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ED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2" w:beforeAutospacing="0" w:after="150" w:afterAutospacing="0" w:line="450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怀化市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鹤城区20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政府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预算“三公”经费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  <w:lang w:eastAsia="zh-CN"/>
        </w:rPr>
        <w:t>安排</w:t>
      </w: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情况说明</w:t>
      </w:r>
      <w:bookmarkStart w:id="0" w:name="_GoBack"/>
      <w:bookmarkEnd w:id="0"/>
    </w:p>
    <w:p w14:paraId="0ED36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left"/>
        <w:textAlignment w:val="auto"/>
        <w:outlineLvl w:val="9"/>
        <w:rPr>
          <w:rFonts w:hint="default" w:ascii="Helvetica Neue" w:hAnsi="Helvetica Neue" w:eastAsia="Helvetica Neue" w:cs="Helvetica Neue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Helvetica Neue" w:hAnsi="Helvetica Neue" w:eastAsia="Helvetica Neue" w:cs="Helvetica Neue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         </w:t>
      </w:r>
    </w:p>
    <w:p w14:paraId="34FDB187"/>
    <w:p w14:paraId="13E57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一、2026年“三公”经费预算情况</w:t>
      </w:r>
    </w:p>
    <w:p w14:paraId="1AEE1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left"/>
        <w:textAlignment w:val="auto"/>
        <w:outlineLvl w:val="9"/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       </w:t>
      </w:r>
      <w:r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  <w:t xml:space="preserve"> 2026年鹤城区“三公”经费预算共计438.87万元，其中：1、公务接待费64.87万元；2、公务用车运行及维护费374万元（其中：公务用车购置费36万元、公务用车运行维护费338万元）；3、因公出国出（境）0万元。</w:t>
      </w:r>
    </w:p>
    <w:p w14:paraId="79D12A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二、对比2025年“三公”经费预算情况</w:t>
      </w:r>
    </w:p>
    <w:p w14:paraId="465262F4">
      <w:pPr>
        <w:spacing w:line="600" w:lineRule="exact"/>
        <w:ind w:firstLine="640" w:firstLineChars="200"/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  <w:t xml:space="preserve"> 2025年“三公”经费预算比2024年“三公”经费预算增加74.94万元，其中：1、公务接待费减少25.49万元；2、公务用车运行及维护费增加100.43万元（其中：公务用车购置费增加20万元、公务用车运行维护费80.43万元）；。主要原因为：</w:t>
      </w:r>
      <w:r>
        <w:rPr>
          <w:rFonts w:hint="eastAsia" w:eastAsia="仿宋_GB2312" w:asciiTheme="minorHAnsi" w:hAnsiTheme="minorHAnsi" w:cstheme="minorBidi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  <w:t>严格执行公务接待管理规定，进一步压缩公务接待支出规模，坚持厉行节约，反对铺张浪费，公务接待费相应减少；</w:t>
      </w:r>
      <w:r>
        <w:rPr>
          <w:rFonts w:hint="eastAsia" w:eastAsia="仿宋_GB2312" w:asciiTheme="minorHAnsi" w:hAnsiTheme="minorHAnsi" w:cstheme="minorBidi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  <w:t>根据实际工作需要，2026年预计新增更新购置公务用车1辆，区市场监督管理局用于保障基层执法执勤和应急公务出行需求，导致公务用车购置费增加；</w:t>
      </w:r>
      <w:r>
        <w:rPr>
          <w:rFonts w:hint="eastAsia" w:eastAsia="仿宋_GB2312" w:asciiTheme="minorHAnsi" w:hAnsiTheme="minorHAnsi" w:cstheme="minorBidi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eastAsia="仿宋_GB2312" w:asciiTheme="minorHAnsi" w:hAnsiTheme="minorHAnsi" w:cstheme="minorBidi"/>
          <w:color w:val="000000"/>
          <w:sz w:val="32"/>
          <w:szCs w:val="32"/>
          <w:lang w:val="en-US" w:eastAsia="zh-CN"/>
        </w:rPr>
        <w:t>随着公务用车使用年限增长，车辆老化问题日益突出，维修成本上升，同时燃油价格波动及执法执勤任务量增加，公务用车运行维护费相应增长。总体来看，2026年"三公"经费预算在保障基本公务需求的前提下，继续贯彻过紧日子要求，优化支出结构，强化预算约束，确保"三公"经费支出只减不增的总体目标落到实处。</w:t>
      </w:r>
    </w:p>
    <w:p w14:paraId="66E8EDEC"/>
    <w:p w14:paraId="681561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WZlMjJjOTJkODkwMWFlMzA4ZTA0ZmVhN2VlMGYifQ=="/>
  </w:docVars>
  <w:rsids>
    <w:rsidRoot w:val="45B54C64"/>
    <w:rsid w:val="03114646"/>
    <w:rsid w:val="109F193C"/>
    <w:rsid w:val="11B420EE"/>
    <w:rsid w:val="16723150"/>
    <w:rsid w:val="17F15600"/>
    <w:rsid w:val="24FD658A"/>
    <w:rsid w:val="2D680E2A"/>
    <w:rsid w:val="45B54C64"/>
    <w:rsid w:val="468B4FF2"/>
    <w:rsid w:val="4912349C"/>
    <w:rsid w:val="4DE17BEE"/>
    <w:rsid w:val="5B4F1FDC"/>
    <w:rsid w:val="5C572663"/>
    <w:rsid w:val="62BA62F3"/>
    <w:rsid w:val="62C1750C"/>
    <w:rsid w:val="6A10532B"/>
    <w:rsid w:val="6C755C79"/>
    <w:rsid w:val="6CB4244A"/>
    <w:rsid w:val="729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50" w:beforeAutospacing="0" w:after="150" w:afterAutospacing="0" w:line="600" w:lineRule="atLeast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57"/>
      <w:szCs w:val="5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347</Characters>
  <Lines>0</Lines>
  <Paragraphs>0</Paragraphs>
  <TotalTime>25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2023-03-03T01:33:00Z</dcterms:created>
  <dc:creator>预算股 杨司锦</dc:creator>
  <cp:lastModifiedBy>且歌</cp:lastModifiedBy>
  <dcterms:modified xsi:type="dcterms:W3CDTF">2026-03-03T01:21:08Z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0DF973BF030E4B50BA9CEA74AE93A23F_13</vt:lpwstr>
  </property>
  <property fmtid="{D5CDD505-2E9C-101B-9397-08002B2CF9AE}" pid="4" name="KSOTemplateDocerSaveRecord">
    <vt:lpwstr>eyJoZGlkIjoiNjczMDU5ODVmMTFhNDlkMGIzNWRmNjI2ZjcyNWU0ODAiLCJ1c2VySWQiOiIzMTU5Mzc2NDYifQ==</vt:lpwstr>
  </property>
</Properties>
</file>