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E7528">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怀化市鹤城区市场监管</w:t>
      </w:r>
      <w:r>
        <w:rPr>
          <w:rFonts w:hint="default" w:ascii="Times New Roman" w:hAnsi="Times New Roman" w:eastAsia="方正小标宋_GBK" w:cs="Times New Roman"/>
          <w:b w:val="0"/>
          <w:bCs w:val="0"/>
          <w:sz w:val="36"/>
          <w:szCs w:val="36"/>
          <w:lang w:val="en-US" w:eastAsia="zh-CN"/>
        </w:rPr>
        <w:t>系统政府信息主动公开事项目录</w:t>
      </w:r>
    </w:p>
    <w:p w14:paraId="553FA14F">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14:paraId="463359F1">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怀化市鹤城区市场监督管理局</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2"/>
        <w:gridCol w:w="1168"/>
        <w:gridCol w:w="1219"/>
        <w:gridCol w:w="1913"/>
        <w:gridCol w:w="3348"/>
        <w:gridCol w:w="1108"/>
        <w:gridCol w:w="1967"/>
        <w:gridCol w:w="1151"/>
        <w:gridCol w:w="1467"/>
      </w:tblGrid>
      <w:tr w14:paraId="66BB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90" w:type="pct"/>
            <w:tcBorders>
              <w:top w:val="single" w:color="auto" w:sz="4" w:space="0"/>
              <w:left w:val="single" w:color="000000" w:sz="4" w:space="0"/>
              <w:bottom w:val="single" w:color="000000" w:sz="4" w:space="0"/>
              <w:right w:val="single" w:color="000000" w:sz="4" w:space="0"/>
            </w:tcBorders>
            <w:noWrap w:val="0"/>
            <w:vAlign w:val="center"/>
          </w:tcPr>
          <w:p w14:paraId="34480D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12" w:type="pct"/>
            <w:tcBorders>
              <w:top w:val="single" w:color="auto" w:sz="4" w:space="0"/>
              <w:left w:val="single" w:color="000000" w:sz="4" w:space="0"/>
              <w:bottom w:val="single" w:color="000000" w:sz="4" w:space="0"/>
              <w:right w:val="single" w:color="000000" w:sz="4" w:space="0"/>
            </w:tcBorders>
            <w:noWrap w:val="0"/>
            <w:vAlign w:val="center"/>
          </w:tcPr>
          <w:p w14:paraId="6A233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30" w:type="pct"/>
            <w:tcBorders>
              <w:top w:val="single" w:color="auto" w:sz="4" w:space="0"/>
              <w:left w:val="single" w:color="000000" w:sz="4" w:space="0"/>
              <w:bottom w:val="single" w:color="000000" w:sz="4" w:space="0"/>
              <w:right w:val="single" w:color="000000" w:sz="4" w:space="0"/>
            </w:tcBorders>
            <w:noWrap w:val="0"/>
            <w:vAlign w:val="center"/>
          </w:tcPr>
          <w:p w14:paraId="0BC22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75" w:type="pct"/>
            <w:tcBorders>
              <w:top w:val="single" w:color="auto" w:sz="4" w:space="0"/>
              <w:left w:val="single" w:color="000000" w:sz="4" w:space="0"/>
              <w:bottom w:val="single" w:color="000000" w:sz="4" w:space="0"/>
              <w:right w:val="single" w:color="000000" w:sz="4" w:space="0"/>
            </w:tcBorders>
            <w:noWrap w:val="0"/>
            <w:vAlign w:val="center"/>
          </w:tcPr>
          <w:p w14:paraId="02049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81" w:type="pct"/>
            <w:tcBorders>
              <w:top w:val="single" w:color="auto" w:sz="4" w:space="0"/>
              <w:left w:val="single" w:color="000000" w:sz="4" w:space="0"/>
              <w:bottom w:val="single" w:color="000000" w:sz="4" w:space="0"/>
              <w:right w:val="single" w:color="000000" w:sz="4" w:space="0"/>
            </w:tcBorders>
            <w:noWrap w:val="0"/>
            <w:vAlign w:val="center"/>
          </w:tcPr>
          <w:p w14:paraId="463CD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1" w:type="pct"/>
            <w:tcBorders>
              <w:top w:val="single" w:color="auto" w:sz="4" w:space="0"/>
              <w:left w:val="single" w:color="000000" w:sz="4" w:space="0"/>
              <w:bottom w:val="single" w:color="000000" w:sz="4" w:space="0"/>
              <w:right w:val="single" w:color="000000" w:sz="4" w:space="0"/>
            </w:tcBorders>
            <w:noWrap w:val="0"/>
            <w:vAlign w:val="center"/>
          </w:tcPr>
          <w:p w14:paraId="3E705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94" w:type="pct"/>
            <w:tcBorders>
              <w:top w:val="single" w:color="auto" w:sz="4" w:space="0"/>
              <w:left w:val="single" w:color="000000" w:sz="4" w:space="0"/>
              <w:bottom w:val="single" w:color="000000" w:sz="4" w:space="0"/>
              <w:right w:val="single" w:color="000000" w:sz="4" w:space="0"/>
            </w:tcBorders>
            <w:noWrap w:val="0"/>
            <w:vAlign w:val="center"/>
          </w:tcPr>
          <w:p w14:paraId="2033F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06" w:type="pct"/>
            <w:tcBorders>
              <w:top w:val="single" w:color="auto" w:sz="4" w:space="0"/>
              <w:left w:val="single" w:color="000000" w:sz="4" w:space="0"/>
              <w:bottom w:val="single" w:color="000000" w:sz="4" w:space="0"/>
              <w:right w:val="single" w:color="000000" w:sz="4" w:space="0"/>
            </w:tcBorders>
            <w:noWrap w:val="0"/>
            <w:vAlign w:val="center"/>
          </w:tcPr>
          <w:p w14:paraId="63A19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517" w:type="pct"/>
            <w:tcBorders>
              <w:top w:val="single" w:color="auto" w:sz="4" w:space="0"/>
              <w:left w:val="single" w:color="000000" w:sz="4" w:space="0"/>
              <w:bottom w:val="single" w:color="000000" w:sz="4" w:space="0"/>
              <w:right w:val="single" w:color="000000" w:sz="4" w:space="0"/>
            </w:tcBorders>
            <w:noWrap w:val="0"/>
            <w:vAlign w:val="center"/>
          </w:tcPr>
          <w:p w14:paraId="638F9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243E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05E5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1CE12B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政策文件</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9B67C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行政规范性文件</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0B98C2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行政规范性文件</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65370B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43D85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4B1FD3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53B91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文电部门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7AEA5F0">
            <w:pP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2EED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A5E977">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9947E">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3BB2F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其他政策文件</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0A3453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除行政规范性文件以外的其他可以公开的文件</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16BC70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7A8CA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2AA0D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08762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文电部门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F38C19F">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http://www.hechengqu.gov.cn/hechengqu/c115614/gailan_xxgk.shtml</w:t>
            </w:r>
          </w:p>
        </w:tc>
      </w:tr>
      <w:tr w14:paraId="27DD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6B0A9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450A9B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机构概况</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14C5E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领导信息</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7D5317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单位负责人姓名、职务、主管或分管工作等</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1A5DE0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BA7BD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66ABD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465F2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人事部门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C50A9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http://www.hechengqu.gov.cn/hechengqu/c115611/gailan_ldxx.shtml</w:t>
            </w:r>
          </w:p>
        </w:tc>
      </w:tr>
      <w:tr w14:paraId="52D7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4FEEE4">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245236">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A3301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机构信息</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CC20C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6D746E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02564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53B7F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96C62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人事部门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433BCC1">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http://www.hechengqu.gov.cn/hechengqu/c115610/gailan_xxgk.shtml</w:t>
            </w:r>
          </w:p>
        </w:tc>
      </w:tr>
      <w:tr w14:paraId="3A4F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265A3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3</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D5235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规划计划</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D3DD6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市场监管领域规划计划</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2909AC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涉及市场监管业务职能的中长期计划</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38E57E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E9213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824C3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6016D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规划部门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E1FD2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http://www.hechengqu.gov.cn/hechengqu/c115615/gailan_xxgk.shtml</w:t>
            </w:r>
          </w:p>
        </w:tc>
      </w:tr>
      <w:tr w14:paraId="2126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5"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70B57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4</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D057D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政务服务</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3E683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市场监管领域政务服务事项信息</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68CEE5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市场监管领域办理行政许可和其他对外管理服务事项目录，行使事项的依据、条件、程序以及办理结果</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1B66B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3FBF8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E619D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1D2E6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相关部门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CA7C2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http://zwfw-new.hunan.gov.cn/onething/service/index.jsp?type=xndtbm&amp;main=1&amp;orgId=804475c01e034cbaa52b3587a98e0b26&amp;areacode=431202999000</w:t>
            </w:r>
          </w:p>
        </w:tc>
      </w:tr>
      <w:tr w14:paraId="3DB4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3647B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5</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715DB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行政处罚</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4077B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市场监管领域行政处罚信息</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3AB461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市场监管领域实施行政处罚的依据、条件、程序以及本行政机关认为具有一定社会影响的行政处罚决定</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14F0AB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10"/>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EF74F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E1E24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BE5D2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相关部门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82DCAB3">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14:paraId="20E8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474C8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6</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25E065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财政预算、决算</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5EC43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预算、决算</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036B0C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部门预算、决算及执行情况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1BF195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29934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D8F3B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5B585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E79C20B">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15A5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D73AFB">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EA48A4">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176F5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“三公”经费</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5033B8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“三公”经费财政拨款预算总额和分项数额，对增减变化的原因说明</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0D387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F2A8E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1670A5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D3811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4954930">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125C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0E1F4">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BE2528">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9E7E1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绩效评价</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6FA6A0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按要求将项目支出绩效评价结果编入预算并公开</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0F26CA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2FF08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BB4D1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D0935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D3F7B01">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0B4F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45D6C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7</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0BA60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行政事业性收费信息</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82254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行政事业性收费清单</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33D3FF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033998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66D1F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A12D3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57078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C421208">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14:paraId="77D6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1"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79782DC6">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8</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9701413">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政府采购</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A449F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政府集中采购项目的实施情况</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4F871E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65E4E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9287B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39C13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CD191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行管部门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B71EB03">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049A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48F46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9</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F427B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重大建设项目</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BD4E7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市场监管领域重大建设项目的批准和实施情况</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1D4B4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市场监管领域重大建设项目名称、审批、核准、备案和批准结果信息，实施过程、结果和社会效果等信息</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343558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21965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A5C08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CB2AE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项目管理部门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94B5CED">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6722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2870D6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10</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C119E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应急管理</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13ECBE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突发公共事件的应急预案</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2D66D8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市场监管领域突发公共事件应急预案</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4EFEB7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《中华人民共和国政府信息公开条例》（国务院令第711号）第二十条；《国务院办公厅关于印发&lt;突发事件应急预案管理办法&gt;的通知》（国办发〔2024〕5号）第二十八条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647B7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03CC4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8654D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应急管理部门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C9F5404">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2920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5DE2DE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5542AE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公务员招录</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8C6DF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公务员招考</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3D61B5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公务员招考的职位、名额、报考条件等事项</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FE76A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5BD25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49E9D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3DB31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人事部门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102DFAC">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01E0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EC5621">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2EB4A7">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E2881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公务员录用</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45D2F9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公务员招考的录用结果</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0F6F71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5F2E31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42910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065D37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人事部门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C3D4772">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5BD8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5"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67DE0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r>
              <w:rPr>
                <w:rStyle w:val="10"/>
                <w:rFonts w:hint="eastAsia" w:ascii="Times New Roman" w:hAnsi="Times New Roman" w:eastAsia="方正仿宋_GBK" w:cs="Times New Roman"/>
                <w:kern w:val="2"/>
                <w:lang w:val="en-US" w:eastAsia="zh-CN" w:bidi="ar"/>
              </w:rPr>
              <w:t>2</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B760A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法治政府建设年度报告</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0DFFB1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法治政府建设年度报告</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4F69C6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B4470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C313D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0C219E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每年4月1日之前</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24B0B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联系法治工作的部门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B9DDE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http://www.hechengqu.gov.cn/hechengqu/c115614/gailan_xxgk_11.shtml</w:t>
            </w:r>
          </w:p>
        </w:tc>
      </w:tr>
      <w:tr w14:paraId="4311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6E568C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r>
              <w:rPr>
                <w:rStyle w:val="10"/>
                <w:rFonts w:hint="eastAsia" w:ascii="Times New Roman" w:hAnsi="Times New Roman" w:eastAsia="方正仿宋_GBK" w:cs="Times New Roman"/>
                <w:kern w:val="2"/>
                <w:lang w:val="en-US" w:eastAsia="zh-CN" w:bidi="ar"/>
              </w:rPr>
              <w:t>3</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14:paraId="3AE35A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业务事项</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4A052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投诉举报受理渠道</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4BF605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涉嫌违反市场监管法律、法规、规章的线索，生活消费需要购买、使用商品或者接受服务与经营者发生消费者权益争议，相关举报投诉受理渠道</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6C7B7E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《中华人民共和国反不正当竞争法》；《中华人民共和国食品安全法》；《中华人民共和国药品管理法》；《公平竞争审查条例》(国务院令第783号)</w:t>
            </w:r>
            <w:r>
              <w:rPr>
                <w:rStyle w:val="10"/>
                <w:rFonts w:hint="default" w:ascii="Times New Roman" w:hAnsi="Times New Roman" w:eastAsia="方正仿宋_GBK" w:cs="Times New Roman"/>
                <w:kern w:val="2"/>
                <w:lang w:val="en-US" w:eastAsia="zh-CN" w:bidi="ar"/>
              </w:rPr>
              <w:br w:type="textWrapping"/>
            </w:r>
            <w:r>
              <w:rPr>
                <w:rStyle w:val="10"/>
                <w:rFonts w:hint="default" w:ascii="Times New Roman" w:hAnsi="Times New Roman" w:eastAsia="方正仿宋_GBK" w:cs="Times New Roman"/>
                <w:kern w:val="2"/>
                <w:lang w:val="en-US" w:eastAsia="zh-CN" w:bidi="ar"/>
              </w:rPr>
              <w:t>《医疗器械监督管理条例》（国务院令第739号）；《化妆品不良反应监测管理办法》（国家药品监督管理局公告2022年第16号）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B7CA8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0A50D5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FF7D5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投诉举报受理部门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64C6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http://www.hechengqu.gov.cn/hechengqu/c115610/201911/8b909b41ed2f4619be9dbbacc4e2aa9f.shtml</w:t>
            </w:r>
          </w:p>
        </w:tc>
      </w:tr>
      <w:tr w14:paraId="4364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628389">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F2FEB">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B112A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食品安全年度监督管理计划</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32C31B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食品安全年度监督管理计划</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0F6952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《中华人民共和国食品安全法》</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FB80C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076455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DFFBC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E0DCBE6">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http://www.hechengqu.gov.cn/hechengqu/c115613/gailan_xxgk.shtml</w:t>
            </w:r>
          </w:p>
        </w:tc>
      </w:tr>
      <w:tr w14:paraId="60C5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20745">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DA71FB">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14:paraId="501985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食品生产经营管理</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D3D0B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依法办理食品生产许可注销手续的情况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365214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《食品生产许可管理办法》（国家市场监督管理总局令第24号）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A6C79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439A2F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979FF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624449F">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http://www.hechengqu.gov.cn/hechengqu/c116145/gailan.shtml</w:t>
            </w:r>
          </w:p>
        </w:tc>
      </w:tr>
      <w:tr w14:paraId="357E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DE11A">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F23DE7">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824C6D">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3BEA0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食品安全企业“黑名单”</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FA0BA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《国务院办公厅关于推进社会公益事业建设领域政府信息公开的意见》(国办发〔2018〕10号)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3BD9D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15A76F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005DB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46358AD">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http://www.hechengqu.gov.cn/hechengqu/c116145/gailan.shtml</w:t>
            </w:r>
          </w:p>
        </w:tc>
      </w:tr>
      <w:tr w14:paraId="3153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98D5D9">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7E0AA9">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34108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药品经营和使用质量监督管理</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0E1283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药品经营许可和注销情况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2E2293F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《药品经营和使用质量监督管理办法》（国家市场监督管理总局令第84号）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C3751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773F6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04B7B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药品管理部门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2F288B6">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http://www.hechengqu.gov.cn/hechengqu/c137783/gailan.shtml</w:t>
            </w:r>
          </w:p>
        </w:tc>
      </w:tr>
      <w:tr w14:paraId="25E3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BE960">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231FA">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FCCA6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药品监督检查</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AF89E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药品、医疗器械、化妆品日常监督检查和飞行检查等监督检查结果信息</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19C464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食品安全法》；《中华人民共和国药品管理法》；《中华人民共和国政府信息公开条例》（国务院令第711号）；《食品药品安全监管信息公开管理办法》；《食品安全抽样检验管理办法》（国家市场监督管理总局令第15号）；《食品生产经营监督检查管理办法》（国家市场监督管理总局令第49号）；《化妆品检查管理办法》（国家药监局2024年第52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FAAFD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CC2F2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A02FA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药品管理部门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689A05D">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http://www.hechengqu.gov.cn/hechengqu/c137783/gailan.shtml</w:t>
            </w:r>
          </w:p>
        </w:tc>
      </w:tr>
      <w:tr w14:paraId="2C2B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BE2214">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4EA59C">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5C65D6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医疗器械管理</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2B7E02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医疗器械注册、备案相关信息</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69949E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《医疗器械监督管理条例》（国务院令第739号）；《医疗器械注册与备案管理办法》（国家市场监督管理总局令第47号）；《医疗器械不良事件监测和再评价管理办法》（国家市场监督管理总局令第1号）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2D398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CFDD3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C2C1A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医疗器械管理部门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A2A6A30">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http://www.hechengqu.gov.cn/hechengqu/c115614/gailan_xxgk.shtml</w:t>
            </w:r>
          </w:p>
        </w:tc>
      </w:tr>
      <w:tr w14:paraId="22C2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A26D3E">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FCE8F4">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vMerge w:val="restart"/>
            <w:tcBorders>
              <w:top w:val="single" w:color="000000" w:sz="4" w:space="0"/>
              <w:left w:val="single" w:color="000000" w:sz="4" w:space="0"/>
              <w:bottom w:val="single" w:color="000000" w:sz="4" w:space="0"/>
              <w:right w:val="single" w:color="000000" w:sz="4" w:space="0"/>
            </w:tcBorders>
            <w:noWrap w:val="0"/>
            <w:vAlign w:val="center"/>
          </w:tcPr>
          <w:p w14:paraId="5547A2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产品质量监管</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767F37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产品质量的监督检查情况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10458A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78EE6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73FE87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7AB87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质监部门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7CF9A17">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http://www.hechengqu.gov.cn/hechengqu/c135825/gailan.shtml</w:t>
            </w:r>
          </w:p>
        </w:tc>
      </w:tr>
      <w:tr w14:paraId="6826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D21DCB">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314773">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E24489">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261488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消费品召回信息</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9FFE1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《消费品召回管理暂行规定》（国家市场监督管理总局令第19号）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3C83F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40464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445D55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质监部门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44DF07D">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http://www.hechengqu.gov.cn/hechengqu/c135825/gailan.shtml</w:t>
            </w:r>
          </w:p>
        </w:tc>
      </w:tr>
      <w:tr w14:paraId="2134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7"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6337C">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1CA9A">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24C8D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企业信用档案</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6F5229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食品生产经营者食品安全信用档案</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4973B8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《中华人民共和国食品安全法》；《食品生产许可管理办法》（国家市场监督管理总局令第24号）；《消费品召回管理暂行规定》（国家市场监督管理总局令第19号）；《中华人民共和国标准化法》</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6548D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50382B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29FA5B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企业信用管理部门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ACC7170">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http://www.hechengqu.gov.cn/hechengqu/c115613/gailan_xxgk.shtml</w:t>
            </w:r>
          </w:p>
        </w:tc>
      </w:tr>
      <w:tr w14:paraId="3794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30C94A">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FB3BDB">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1115B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地方标准</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4DF50A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地方标准的目录及文本</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5221D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《地方标准管理办法》（国家市场监督管理总局令第26号）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1ECBB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4D6F5A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31E5EB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地方标准管理部门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D7BE427">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http://www.hechengqu.gov.cn/hechengqu/c115614/gailan_xxgk.shtml</w:t>
            </w:r>
          </w:p>
        </w:tc>
      </w:tr>
      <w:tr w14:paraId="7F56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7"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81DB84">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8220BA">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003A0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“高效办成一件事”</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2B04FD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涉及市场监管系统牵头的“高效办成一件事”办理标准化工作规程和办事指南</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6AAC5D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5FB21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1AB1D7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1747F3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相关部门</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9CD0E8D">
            <w:pPr>
              <w:rPr>
                <w:rStyle w:val="10"/>
                <w:rFonts w:hint="default" w:ascii="Times New Roman" w:hAnsi="Times New Roman" w:eastAsia="方正仿宋_GBK" w:cs="Times New Roman"/>
                <w:kern w:val="2"/>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14:paraId="033F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0" w:hRule="atLeast"/>
        </w:trPr>
        <w:tc>
          <w:tcPr>
            <w:tcW w:w="290" w:type="pct"/>
            <w:vMerge w:val="restart"/>
            <w:tcBorders>
              <w:top w:val="single" w:color="000000" w:sz="4" w:space="0"/>
              <w:left w:val="single" w:color="000000" w:sz="4" w:space="0"/>
              <w:bottom w:val="single" w:color="000000" w:sz="4" w:space="0"/>
              <w:right w:val="single" w:color="000000" w:sz="4" w:space="0"/>
            </w:tcBorders>
            <w:noWrap w:val="0"/>
            <w:vAlign w:val="center"/>
          </w:tcPr>
          <w:p w14:paraId="02945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r>
              <w:rPr>
                <w:rStyle w:val="10"/>
                <w:rFonts w:hint="eastAsia" w:ascii="Times New Roman" w:hAnsi="Times New Roman" w:eastAsia="方正仿宋_GBK" w:cs="Times New Roman"/>
                <w:kern w:val="2"/>
                <w:lang w:val="en-US" w:eastAsia="zh-CN" w:bidi="ar"/>
              </w:rPr>
              <w:t>4</w:t>
            </w:r>
          </w:p>
        </w:tc>
        <w:tc>
          <w:tcPr>
            <w:tcW w:w="412" w:type="pct"/>
            <w:vMerge w:val="restart"/>
            <w:tcBorders>
              <w:top w:val="single" w:color="000000" w:sz="4" w:space="0"/>
              <w:left w:val="nil"/>
              <w:bottom w:val="single" w:color="000000" w:sz="4" w:space="0"/>
              <w:right w:val="single" w:color="000000" w:sz="4" w:space="0"/>
            </w:tcBorders>
            <w:noWrap w:val="0"/>
            <w:vAlign w:val="center"/>
          </w:tcPr>
          <w:p w14:paraId="640ED9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6855A6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政府信息公开指南</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72AE98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45A2C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《中华人民共和国政府信息公开条例》（国务院令第711号）第十二条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1CD22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69FC37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617D85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73592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http://www.hechengqu.gov.cn/hechengqu/c115618/gailan_xxgk.shtml</w:t>
            </w:r>
          </w:p>
        </w:tc>
      </w:tr>
      <w:tr w14:paraId="4F93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914E2D">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2D87B5AA">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D96DA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政府信息公开目录</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347F0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政府信息主动公开事项目录</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471FF1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《中华人民共和国政府信息公开条例》（国务院令第711号）第十二条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C4834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40CF6A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FA75E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46CA18F">
            <w:pP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39469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16EB6A">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3ABD0193">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48F067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政府信息公开工作年度报告</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181621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政府信息公开工作年度报告</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6BCE10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《中华人民共和国政府信息公开条例》（国务院令第711号）第四十九条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237E4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2F5DC9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每年1月31日前向社会公布</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9EAD7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F7AF61C">
            <w:pPr>
              <w:keepNext w:val="0"/>
              <w:keepLines w:val="0"/>
              <w:pageBreakBefore w:val="0"/>
              <w:widowControl/>
              <w:kinsoku/>
              <w:wordWrap/>
              <w:overflowPunct/>
              <w:topLinePunct w:val="0"/>
              <w:autoSpaceDE/>
              <w:autoSpaceDN/>
              <w:bidi w:val="0"/>
              <w:adjustRightInd/>
              <w:snapToGrid/>
              <w:spacing w:line="300" w:lineRule="exact"/>
              <w:jc w:val="both"/>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http://www.hechengqu.gov.cn/hechengqu/c115619/gailan_xxgk.shtml</w:t>
            </w:r>
          </w:p>
        </w:tc>
      </w:tr>
      <w:tr w14:paraId="64FE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29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CE596">
            <w:pPr>
              <w:keepNext w:val="0"/>
              <w:keepLines w:val="0"/>
              <w:pageBreakBefore w:val="0"/>
              <w:widowControl/>
              <w:kinsoku/>
              <w:wordWrap/>
              <w:overflowPunct/>
              <w:topLinePunct w:val="0"/>
              <w:autoSpaceDE/>
              <w:autoSpaceDN/>
              <w:bidi w:val="0"/>
              <w:adjustRightInd/>
              <w:snapToGrid/>
              <w:spacing w:line="300" w:lineRule="exact"/>
              <w:jc w:val="center"/>
              <w:rPr>
                <w:rStyle w:val="10"/>
                <w:rFonts w:hint="default" w:ascii="Times New Roman" w:hAnsi="Times New Roman" w:eastAsia="方正仿宋_GBK" w:cs="Times New Roman"/>
                <w:kern w:val="2"/>
                <w:lang w:val="en-US" w:eastAsia="zh-CN" w:bidi="ar"/>
              </w:rPr>
            </w:pPr>
          </w:p>
        </w:tc>
        <w:tc>
          <w:tcPr>
            <w:tcW w:w="412" w:type="pct"/>
            <w:vMerge w:val="continue"/>
            <w:tcBorders>
              <w:top w:val="single" w:color="000000" w:sz="4" w:space="0"/>
              <w:left w:val="nil"/>
              <w:bottom w:val="single" w:color="000000" w:sz="4" w:space="0"/>
              <w:right w:val="single" w:color="000000" w:sz="4" w:space="0"/>
            </w:tcBorders>
            <w:noWrap w:val="0"/>
            <w:vAlign w:val="center"/>
          </w:tcPr>
          <w:p w14:paraId="3F684F47">
            <w:pPr>
              <w:keepNext w:val="0"/>
              <w:keepLines w:val="0"/>
              <w:pageBreakBefore w:val="0"/>
              <w:widowControl/>
              <w:kinsoku/>
              <w:wordWrap/>
              <w:overflowPunct/>
              <w:topLinePunct w:val="0"/>
              <w:autoSpaceDE/>
              <w:autoSpaceDN/>
              <w:bidi w:val="0"/>
              <w:adjustRightInd/>
              <w:snapToGrid/>
              <w:spacing w:line="300" w:lineRule="exact"/>
              <w:jc w:val="left"/>
              <w:rPr>
                <w:rStyle w:val="10"/>
                <w:rFonts w:hint="default" w:ascii="Times New Roman" w:hAnsi="Times New Roman" w:eastAsia="方正仿宋_GBK" w:cs="Times New Roman"/>
                <w:kern w:val="2"/>
                <w:lang w:val="en-US" w:eastAsia="zh-CN" w:bidi="ar"/>
              </w:rPr>
            </w:pP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7FBF78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政府信息公开工作制度</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417B62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703E03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337E6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327A2E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自该政府信息形成或者变更之日起20个工作日内</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518FA4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政府信息公开工作机构</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EA45DF5">
            <w:pP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54D8D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290" w:type="pct"/>
            <w:tcBorders>
              <w:top w:val="single" w:color="000000" w:sz="4" w:space="0"/>
              <w:left w:val="single" w:color="000000" w:sz="4" w:space="0"/>
              <w:bottom w:val="single" w:color="000000" w:sz="4" w:space="0"/>
              <w:right w:val="single" w:color="000000" w:sz="4" w:space="0"/>
            </w:tcBorders>
            <w:noWrap w:val="0"/>
            <w:vAlign w:val="center"/>
          </w:tcPr>
          <w:p w14:paraId="7BF72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1</w:t>
            </w:r>
            <w:r>
              <w:rPr>
                <w:rStyle w:val="10"/>
                <w:rFonts w:hint="eastAsia" w:ascii="Times New Roman" w:hAnsi="Times New Roman" w:eastAsia="方正仿宋_GBK" w:cs="Times New Roman"/>
                <w:kern w:val="2"/>
                <w:lang w:val="en-US" w:eastAsia="zh-CN" w:bidi="ar"/>
              </w:rPr>
              <w:t>5</w:t>
            </w:r>
            <w:bookmarkStart w:id="0" w:name="_GoBack"/>
            <w:bookmarkEnd w:id="0"/>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8CE12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政府网站报表</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49765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政府网站工作年度报表</w:t>
            </w:r>
          </w:p>
        </w:tc>
        <w:tc>
          <w:tcPr>
            <w:tcW w:w="675" w:type="pct"/>
            <w:tcBorders>
              <w:top w:val="single" w:color="000000" w:sz="4" w:space="0"/>
              <w:left w:val="single" w:color="000000" w:sz="4" w:space="0"/>
              <w:bottom w:val="single" w:color="000000" w:sz="4" w:space="0"/>
              <w:right w:val="single" w:color="000000" w:sz="4" w:space="0"/>
            </w:tcBorders>
            <w:noWrap w:val="0"/>
            <w:vAlign w:val="center"/>
          </w:tcPr>
          <w:p w14:paraId="5EEEF6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1181" w:type="pct"/>
            <w:tcBorders>
              <w:top w:val="single" w:color="000000" w:sz="4" w:space="0"/>
              <w:left w:val="single" w:color="000000" w:sz="4" w:space="0"/>
              <w:bottom w:val="single" w:color="000000" w:sz="4" w:space="0"/>
              <w:right w:val="single" w:color="000000" w:sz="4" w:space="0"/>
            </w:tcBorders>
            <w:noWrap w:val="0"/>
            <w:vAlign w:val="center"/>
          </w:tcPr>
          <w:p w14:paraId="599088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A208C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w:t>
            </w:r>
          </w:p>
        </w:tc>
        <w:tc>
          <w:tcPr>
            <w:tcW w:w="694" w:type="pct"/>
            <w:tcBorders>
              <w:top w:val="single" w:color="000000" w:sz="4" w:space="0"/>
              <w:left w:val="single" w:color="000000" w:sz="4" w:space="0"/>
              <w:bottom w:val="single" w:color="000000" w:sz="4" w:space="0"/>
              <w:right w:val="single" w:color="000000" w:sz="4" w:space="0"/>
            </w:tcBorders>
            <w:noWrap w:val="0"/>
            <w:vAlign w:val="center"/>
          </w:tcPr>
          <w:p w14:paraId="11EF0C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每年1月31日前发布</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14:paraId="7A505B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10"/>
                <w:rFonts w:hint="default" w:ascii="Times New Roman" w:hAnsi="Times New Roman" w:eastAsia="方正仿宋_GBK" w:cs="Times New Roman"/>
                <w:kern w:val="2"/>
                <w:lang w:val="en-US" w:eastAsia="zh-CN" w:bidi="ar"/>
              </w:rPr>
            </w:pPr>
            <w:r>
              <w:rPr>
                <w:rStyle w:val="10"/>
                <w:rFonts w:hint="default" w:ascii="Times New Roman" w:hAnsi="Times New Roman" w:eastAsia="方正仿宋_GBK" w:cs="Times New Roman"/>
                <w:kern w:val="2"/>
                <w:lang w:val="en-US" w:eastAsia="zh-CN" w:bidi="ar"/>
              </w:rPr>
              <w:t>政府网站管理机构</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452B97BF">
            <w:pPr>
              <w:rPr>
                <w:rStyle w:val="10"/>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294058EA">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GB2312" w:hAnsi="仿宋GB2312" w:eastAsia="仿宋GB2312" w:cs="仿宋GB2312"/>
          <w:sz w:val="32"/>
          <w:szCs w:val="32"/>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A5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F64B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6F64B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FF76F7D"/>
    <w:rsid w:val="3BBF2E7E"/>
    <w:rsid w:val="3FC72BA3"/>
    <w:rsid w:val="3FF7B899"/>
    <w:rsid w:val="4615CB9E"/>
    <w:rsid w:val="4B2F8E3A"/>
    <w:rsid w:val="4EDF74C2"/>
    <w:rsid w:val="4FCFB1BD"/>
    <w:rsid w:val="5D6E4F19"/>
    <w:rsid w:val="5F6F80D8"/>
    <w:rsid w:val="67E39598"/>
    <w:rsid w:val="67FF9B03"/>
    <w:rsid w:val="6EB39E38"/>
    <w:rsid w:val="72F32C38"/>
    <w:rsid w:val="7CBFCE08"/>
    <w:rsid w:val="7CDD90C7"/>
    <w:rsid w:val="7D0EBB14"/>
    <w:rsid w:val="7DEE0A97"/>
    <w:rsid w:val="7EBF2EA3"/>
    <w:rsid w:val="95FE6ACB"/>
    <w:rsid w:val="BB6F91E0"/>
    <w:rsid w:val="CFFAA5D7"/>
    <w:rsid w:val="D64DDEF1"/>
    <w:rsid w:val="DA3B30BF"/>
    <w:rsid w:val="DF9F4086"/>
    <w:rsid w:val="E2D8DC08"/>
    <w:rsid w:val="F2DF21F9"/>
    <w:rsid w:val="F4F93DCE"/>
    <w:rsid w:val="F9DF785A"/>
    <w:rsid w:val="F9FFF15F"/>
    <w:rsid w:val="FBB84A03"/>
    <w:rsid w:val="FBBB333D"/>
    <w:rsid w:val="FDE86308"/>
    <w:rsid w:val="FFF05D48"/>
    <w:rsid w:val="FFFB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71"/>
    <w:basedOn w:val="7"/>
    <w:qFormat/>
    <w:uiPriority w:val="0"/>
    <w:rPr>
      <w:rFonts w:hint="default" w:ascii="Times New Roman" w:hAnsi="Times New Roman" w:cs="Times New Roman"/>
      <w:color w:val="000000"/>
      <w:sz w:val="20"/>
      <w:szCs w:val="20"/>
      <w:u w:val="none"/>
    </w:rPr>
  </w:style>
  <w:style w:type="character" w:customStyle="1" w:styleId="9">
    <w:name w:val="font3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2025-12-14T07:54:00Z</dcterms:created>
  <dc:creator>hhroot</dc:creator>
  <cp:lastModifiedBy>greatwall</cp:lastModifiedBy>
  <dcterms:modified xsi:type="dcterms:W3CDTF">2025-12-19T10:35:54Z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A5CA15AE2EFB0DB192943669CF58FE4E_42</vt:lpwstr>
  </property>
</Properties>
</file>