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凉亭坳乡2025年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安全生产执法计划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一、指导思想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以习近平新时代中国特色社会主义思想为指导，深入贯彻习近平总书记关于安全生产重要论述，牢固树立安全发展理念，坚持人民至上、生命至上，强化红线意识和底线思维，严格落实安全生产监管执法责任，切实提高安全生产执法效能，有效防范和遏制生产安全事故，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我乡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经济社会高质量发展营造安全稳定环境。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二、工作目标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通过严格执法检查，督促企业落实安全生产主体责任，确保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我乡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重点行业领域生产经营单位安全生产检查覆盖率，隐患整改复查率。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严厉打击安全生产非法违法行为，行政处罚案件按期结案率，有效遏制较大及以上生产安全事故，减少一般事故发生，实现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我乡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安全生产形势持续稳定好转。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三、执法重点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危险化学品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：重点检查危险化学品生产、储存、使用、经营企业的安全管理制度落实情况，如危险化学品储存设施是否符合安全标准、防火防爆措施是否到位、从业人员是否持证上岗等。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烟花爆竹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：在烟花爆竹销售旺季，对烟花爆竹零售点进行全面检查，查看是否存在“下店上宅”“前店后宅”等违规经营现象，检查烟花爆竹的进货渠道是否正规、储存条件是否符合要求、警示标识是否齐全等。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工商贸企业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：针对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我乡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内的机械制造、建材加工等工商贸企业，检查其安全生产设备设施是否完好，如安全防护装置是否有效、特种设备是否定期检验；检查企业是否开展安全生产教育培训，员工是否掌握基本的安全操作技能和应急处置方法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消防安全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：对人员密集场所，如超市、饭店、等进行消防安全检查，重点检查消防设施器材是否完好有效、疏散通道和安全出口是否畅通、消防安全管理制度是否落实等。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四、执法安排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第一季度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：开展春节前安全生产大检查，重点检查烟花爆竹零售点、人员密集场所等，确保节日期间安全生产。节后对复工复产企业进行安全指导和检查，督促企业落实复工复产“六个一”措施。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第二季度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：针对危险化学品和工商贸企业，开展专项执法检查，重点检查企业安全管理制度执行情况和设备设施安全状况。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第三季度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：结合夏季高温、汛期等特点，加强对危险化学品储存、使用企业以及建筑施工场所的安全检查，防范因自然灾害引发的生产安全事故。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第四季度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：开展安全生产“回头看”，对前期检查发现的隐患整改情况进行复查，确保隐患整改到位。同时，开展冬季安全生产大检查，重点检查消防、燃气安全等。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五、工作要求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严格执法程序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：执法人员在执法过程中要严格按照法律法规规定的程序进行，做到事实清楚、证据确凿、适用法律正确、程序合法，确保每一个执法案件经得起法律和时间的检验。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加强执法队伍建设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：定期组织执法人员参加业务培训，学习安全生产法律法规和专业知识，不断提高执法人员的业务水平和执法能力。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强化部门协作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：加强与公安、消防、市场监管等部门的沟通协作，建立健全联合执法机制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，形成监管合力，共同打击安全生产非法违法行为。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      鹤城区凉亭坳乡人民政府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0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         2025年1月15日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6EF40AF"/>
    <w:rsid w:val="08A72ABA"/>
    <w:rsid w:val="0F855859"/>
    <w:rsid w:val="12C56763"/>
    <w:rsid w:val="15AE34DE"/>
    <w:rsid w:val="1F8C3803"/>
    <w:rsid w:val="68911FC7"/>
    <w:rsid w:val="74F43CFE"/>
    <w:rsid w:val="7D8D6649"/>
    <w:rsid w:val="7FD74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1164</Words>
  <Characters>1178</Characters>
  <TotalTime>2</TotalTime>
  <ScaleCrop>false</ScaleCrop>
  <LinksUpToDate>false</LinksUpToDate>
  <CharactersWithSpaces>1178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2025-02-25T13:03:00Z</dcterms:created>
  <dc:creator>Un-named</dc:creator>
  <cp:lastModifiedBy>WPS_1673239388</cp:lastModifiedBy>
  <dcterms:modified xsi:type="dcterms:W3CDTF">2025-03-07T11:23:36Z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eyJoZGlkIjoiZDBhNzJiZTkzMDFiZDE3NzliMzQzMmQ0M2EzMDEzYjAiLCJ1c2VySWQiOiIxMTM5OTIwMDc0In0=</vt:lpwstr>
  </property>
  <property fmtid="{D5CDD505-2E9C-101B-9397-08002B2CF9AE}" pid="3" name="KSOProductBuildVer">
    <vt:lpwstr>2052-12.8.2.1112</vt:lpwstr>
  </property>
  <property fmtid="{D5CDD505-2E9C-101B-9397-08002B2CF9AE}" pid="4" name="ICV">
    <vt:lpwstr>394AF1297F8C414F8C67CF97C6279886_12</vt:lpwstr>
  </property>
</Properties>
</file>