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/>
        <w:jc w:val="center"/>
        <w:textAlignment w:val="auto"/>
        <w:rPr>
          <w:rFonts w:ascii="方正小标宋简体" w:hAnsi="方正小标宋简体" w:eastAsia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/>
          <w:b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/>
          <w:b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/>
          <w:b/>
          <w:sz w:val="44"/>
          <w:szCs w:val="44"/>
        </w:rPr>
        <w:t>年度法治政府建设工作报告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/>
        <w:jc w:val="center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eastAsia="zh-CN"/>
        </w:rPr>
        <w:t>以</w:t>
      </w:r>
      <w:r>
        <w:rPr>
          <w:rFonts w:hint="eastAsia" w:ascii="仿宋" w:hAnsi="仿宋" w:eastAsia="仿宋"/>
          <w:sz w:val="32"/>
          <w:szCs w:val="32"/>
        </w:rPr>
        <w:t>来，鹤城公安分局</w:t>
      </w:r>
      <w:r>
        <w:rPr>
          <w:rFonts w:hint="eastAsia" w:ascii="仿宋" w:hAnsi="仿宋" w:eastAsia="仿宋"/>
          <w:sz w:val="32"/>
          <w:szCs w:val="32"/>
          <w:lang w:eastAsia="zh-CN"/>
        </w:rPr>
        <w:t>坚持以习近平新时代中国特色社会主义思想为指导，全面贯彻党的二十大和二十届二中、三中全会精神，</w:t>
      </w:r>
      <w:r>
        <w:rPr>
          <w:rFonts w:hint="eastAsia" w:ascii="仿宋" w:hAnsi="仿宋" w:eastAsia="仿宋"/>
          <w:sz w:val="32"/>
          <w:szCs w:val="32"/>
        </w:rPr>
        <w:t>深入贯彻落实习近平法治思想，严格按照法治政府建设工作要求，</w:t>
      </w:r>
      <w:r>
        <w:rPr>
          <w:rFonts w:hint="eastAsia" w:ascii="仿宋" w:hAnsi="仿宋" w:eastAsia="仿宋"/>
          <w:sz w:val="32"/>
          <w:szCs w:val="32"/>
          <w:lang w:eastAsia="zh-CN"/>
        </w:rPr>
        <w:t>切实把依法行政要求贯穿于公安机关执法活动的全过程和各方面，</w:t>
      </w:r>
      <w:r>
        <w:rPr>
          <w:rFonts w:hint="eastAsia" w:ascii="仿宋" w:hAnsi="仿宋" w:eastAsia="仿宋"/>
          <w:sz w:val="32"/>
          <w:szCs w:val="32"/>
        </w:rPr>
        <w:t>深入推进法治公安建设。现将有关工作情况汇报如下：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27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工作开展情况</w:t>
      </w: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3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b/>
          <w:sz w:val="32"/>
          <w:szCs w:val="32"/>
        </w:rPr>
        <w:t>（一）</w:t>
      </w:r>
      <w:r>
        <w:rPr>
          <w:rFonts w:hint="eastAsia" w:ascii="楷体" w:hAnsi="楷体" w:eastAsia="楷体"/>
          <w:b/>
          <w:sz w:val="32"/>
          <w:szCs w:val="32"/>
          <w:lang w:eastAsia="zh-CN"/>
        </w:rPr>
        <w:t>加强队伍</w:t>
      </w:r>
      <w:r>
        <w:rPr>
          <w:rFonts w:hint="eastAsia" w:ascii="楷体" w:hAnsi="楷体" w:eastAsia="楷体"/>
          <w:b/>
          <w:sz w:val="32"/>
          <w:szCs w:val="32"/>
        </w:rPr>
        <w:t>建设。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坚持不懈用习近平新时代中国特色社会主义思想凝心铸魂，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深刻领悟“两个确立”的决定性意义、做到“两个维护”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切实把党的绝对领导落实到鹤城公安工作各方面全过程。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一是政治纪律更加严明。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毫不动摇坚持政治建警，先后召开17次党委会、局务会专题学习传达《中央关于加强和改进新时代思想政治工作的意见》《全国公安机关思想政治工作规范》等系列重要文件精神，坚定自觉忠诚核心、拥护核心、跟随核心、捍卫核心，在任何时候任何情况下都坚决听从习近平总书记命令、服从党中央指挥。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二是理论武装更加自觉。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紧密结合党纪学习教育，把学习贯彻习近平新时代中国特色社会主义思想作为首要政治任务，充分发挥党委中心理论学习组示范引领作用，筑牢对党绝对忠诚的思想根基。2024年共开展12次党委中心组理论学习，24个支部集中学习研讨23次、开展微党课365次，参学民辅警达4700余人次。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三是执行落实更加有力。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严格落实“第一议题”制度，结合实际出台了17项文件、制度。以最高站位主动配合市委巡视巡察，巡察反馈的问题整改工作有序推进。深刻认识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公安统计工作服务大局、支撑决策的重要作用，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对15名统计报表专干严格实行“谁统计、谁负责，谁上报、谁负责”，坚决确保统计数据真实性、准确性。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textAlignment w:val="auto"/>
      </w:pPr>
      <w:r>
        <w:rPr>
          <w:rFonts w:hint="eastAsia" w:ascii="楷体" w:hAnsi="楷体" w:eastAsia="楷体" w:cs="黑体"/>
          <w:b/>
          <w:sz w:val="32"/>
          <w:szCs w:val="32"/>
        </w:rPr>
        <w:t>（二）推进平安建设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聚焦群众对平安品质的更高期待，始终坚持以打开路、打防结合，努力让群众感到安全触手可及、就在身边。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 w:bidi="ar-SA"/>
        </w:rPr>
        <w:t>一是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安保维稳万无一失。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充分扛牢主城区责任担当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，做深做实风险隐患研判会商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圆满完成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36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场重大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安保警卫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任务，获市、区两级党委政府高度认可。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二是打击突出犯罪坚决有力。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高压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严打涉黑涉恶、电信网络诈骗和“黄赌毒”“盗抢骗”等突出违法犯罪，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八类恶性犯罪案件破案率达100%，全链条打击全省首起特大网络“赌石”诈骗团伙，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省厅贺电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表扬。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三是排查化解突出隐患全面深入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以强化矛盾纠纷排查化解和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安全生产隐患排查整治为重点，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健全完善“排查、交办、整治、督检、落实、反馈”的闭环管理机制，最大限度将风险隐患发现在早、处置在小。2024年共排查矛盾纠纷16216起，化解率为99.91%；排查化解涉枪、烟花爆竹、易制爆剧毒化学品等重点行业安全生产隐患347起，行政处罚87人。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四是经济金融风险防范严密。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准确理解和把握政府化债政策系列文件和会议精神，主动加大与区政府办、市场监管等职能部门的协同联动，建全完善经济金融风险预警监测、联席会商等机制，共排查各类经济风险主体633个，发现疑似主体35个，行政处置6个，为政府化债贡献了公安力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黑体"/>
          <w:b/>
          <w:sz w:val="32"/>
          <w:szCs w:val="32"/>
        </w:rPr>
        <w:t>（三）</w:t>
      </w:r>
      <w:r>
        <w:rPr>
          <w:rFonts w:hint="eastAsia" w:ascii="楷体" w:hAnsi="楷体" w:eastAsia="楷体"/>
          <w:b/>
          <w:sz w:val="32"/>
          <w:szCs w:val="32"/>
          <w:lang w:eastAsia="zh-CN"/>
        </w:rPr>
        <w:t>优化职能体系建设</w:t>
      </w:r>
      <w:r>
        <w:rPr>
          <w:rFonts w:hint="eastAsia" w:ascii="楷体" w:hAnsi="楷体" w:eastAsia="楷体"/>
          <w:b/>
          <w:sz w:val="32"/>
          <w:szCs w:val="32"/>
        </w:rPr>
        <w:t>。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一是深化“放管服”改革。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今年来，分局共接待群众咨询18000余人次，办理身份证24381人，审批、发放居住证6850张，受理护照、港澳台及签注证件9160个，完成群众网上申请户口业务办理审批174人，网上身份证申领业务审批3609人，回答外网群众咨询21余人次，为企业和群众提供更加便捷、高效、完整的“一站式”服务。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二是精简行政审批。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根据新修订的《旅馆业治安管理办法》《湖南省旅馆业治安管理办法》规定，消防不再是办理特种行业许可证的前置条件，对取得工商营业执照申办旅馆业特种行业许可证的场所，积极办理旅馆业特种行业许可证，同时书面告知申办企业应当同时向消防救援、住建、卫健等有关部门咨询，并依法取得开展经营活动所需的其他相关许可。今年来，分局治安部门实行告知承诺制，共审批旅馆业特种行业许可证57家。分局禁毒部门指导企业新入网3家，日常检查61家，实地检查24家企业，处理预警处置30条。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三是优化公章刻制备案程序。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企业办理工商营业执照后，由市场监管部门一并采集印章刻制相关信息、推送至共享平台；印章刻制单位在印章制作完成后按照规定将印模信息、用章单位信息等报送公安机关备案，用章单位无需到公安机关办理公章刻制备案。今年来分局通过网上巡查，共巡查印章7904枚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27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存在的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问题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0"/>
        <w:textAlignment w:val="auto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202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kern w:val="2"/>
          <w:sz w:val="32"/>
          <w:szCs w:val="32"/>
        </w:rPr>
        <w:t>年分局在推进法治政府建设工作中取得了一定成效，但仍有不少差距和短板。主要表现为：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kern w:val="2"/>
          <w:sz w:val="32"/>
          <w:szCs w:val="32"/>
        </w:rPr>
        <w:t>是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少数领导干部依法行政的意识不强；二</w:t>
      </w:r>
      <w:r>
        <w:rPr>
          <w:rFonts w:hint="eastAsia" w:ascii="仿宋" w:hAnsi="仿宋" w:eastAsia="仿宋" w:cs="仿宋"/>
          <w:kern w:val="2"/>
          <w:sz w:val="32"/>
          <w:szCs w:val="32"/>
        </w:rPr>
        <w:t>是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行政执法队伍力量薄弱，缺乏专业性的技术人才，执法能力素质有待加强</w:t>
      </w:r>
      <w:r>
        <w:rPr>
          <w:rFonts w:hint="eastAsia" w:ascii="仿宋" w:hAnsi="仿宋" w:eastAsia="仿宋" w:cs="仿宋"/>
          <w:kern w:val="2"/>
          <w:sz w:val="32"/>
          <w:szCs w:val="32"/>
        </w:rPr>
        <w:t>；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kern w:val="2"/>
          <w:sz w:val="32"/>
          <w:szCs w:val="32"/>
        </w:rPr>
        <w:t>是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法治宣传的载体形式不够丰富，群众法律意识有待提升</w:t>
      </w:r>
      <w:r>
        <w:rPr>
          <w:rFonts w:hint="eastAsia" w:ascii="仿宋" w:hAnsi="仿宋" w:eastAsia="仿宋" w:cs="仿宋"/>
          <w:kern w:val="2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27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党政主要负责人履行推进法治建设第一责任人职责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坚决落实全面从严管党治警主体责任和“一岗双责”，着力锻造忠诚、干净、担当的鹤城公安铁军。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一是狠抓队伍管理。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坚持以上率下带队伍，带头讲纪律、守规矩，做履职尽责、严于律己、</w:t>
      </w:r>
      <w:r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清正廉洁的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示范</w:t>
      </w:r>
      <w:r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表率。紧盯“枪车酒赌毒密网”等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突出风险</w:t>
      </w:r>
      <w:r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和“八小时之外”等重点环节，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尤其对公安部违规饮酒“六项规定”和各项保密工作纪律逢会必讲、逢会必提，时刻高悬督察利剑，切实把严的压力传导至鹤城公安每一名民辅警。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二是狠抓意识形态工作。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坚持将</w:t>
      </w:r>
      <w:r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意识形态工作纳入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鹤城公安重点工作</w:t>
      </w:r>
      <w:r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，定期召开工作会议，深入会商研判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“晓华网红理发店”等网络舆情</w:t>
      </w:r>
      <w:r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风险，及时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化解隐患，共制定了现场巡逻、人员预警、视频巡查等7项意识形态风险防范措施。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三是坚持民主集中制。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始终坚持民主集中制，凡重大事项，都在充分调查研究、广泛征求意见的基础上，通过重大集体研究讨论决定。严格依法决策，充分发挥公职律师、法律顾问及法制部门的作用，进一步提高依法决策水平。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四是狠抓法治公安建设。</w:t>
      </w:r>
      <w:r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坚持以人民为中心的执法理念，刚性执行“四个一律”工作制，实现涉法涉诉负面舆情、绝对不捕不诉案件、执法安全事故三个“零发生”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。创新推行“法制员+案管室”机制，工作经验获全市推介。</w:t>
      </w:r>
      <w:r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全面完成执法办案管理中心提质增效10项重点工作任务，顺利通过省厅验收并获优秀等次，执法监管能力水平稳步提升。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27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</w:rPr>
      </w:pPr>
      <w:r>
        <w:rPr>
          <w:rFonts w:hint="eastAsia" w:ascii="楷体" w:hAnsi="楷体" w:eastAsia="楷体" w:cs="黑体"/>
          <w:b/>
          <w:sz w:val="32"/>
          <w:szCs w:val="32"/>
          <w:lang w:eastAsia="zh-CN"/>
        </w:rPr>
        <w:t>（</w:t>
      </w:r>
      <w:r>
        <w:rPr>
          <w:rFonts w:hint="default" w:ascii="楷体" w:hAnsi="楷体" w:eastAsia="楷体" w:cs="黑体"/>
          <w:b/>
          <w:sz w:val="32"/>
          <w:szCs w:val="32"/>
        </w:rPr>
        <w:t>一</w:t>
      </w:r>
      <w:r>
        <w:rPr>
          <w:rFonts w:hint="eastAsia" w:ascii="楷体" w:hAnsi="楷体" w:eastAsia="楷体" w:cs="黑体"/>
          <w:b/>
          <w:sz w:val="32"/>
          <w:szCs w:val="32"/>
          <w:lang w:eastAsia="zh-CN"/>
        </w:rPr>
        <w:t>）</w:t>
      </w:r>
      <w:r>
        <w:rPr>
          <w:rFonts w:hint="default" w:ascii="楷体" w:hAnsi="楷体" w:eastAsia="楷体" w:cs="黑体"/>
          <w:b/>
          <w:sz w:val="32"/>
          <w:szCs w:val="32"/>
        </w:rPr>
        <w:t>端正执法理念。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</w:rPr>
        <w:t>全面、准确贯彻宽严相济的刑事政策，落实《羁押必要性审查、评估工作规定》和未成年人违法犯罪记录封存工作规定，防止机械执法、过度执法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eastAsia="zh-CN"/>
        </w:rPr>
        <w:t>，让执法既有力度、又有温度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黑体"/>
          <w:b/>
          <w:sz w:val="32"/>
          <w:szCs w:val="32"/>
          <w:lang w:eastAsia="zh-CN"/>
        </w:rPr>
        <w:t>（</w:t>
      </w:r>
      <w:r>
        <w:rPr>
          <w:rFonts w:hint="default" w:ascii="楷体" w:hAnsi="楷体" w:eastAsia="楷体" w:cs="黑体"/>
          <w:b/>
          <w:sz w:val="32"/>
          <w:szCs w:val="32"/>
          <w:lang w:eastAsia="zh-CN"/>
        </w:rPr>
        <w:t>二</w:t>
      </w:r>
      <w:r>
        <w:rPr>
          <w:rFonts w:hint="eastAsia" w:ascii="楷体" w:hAnsi="楷体" w:eastAsia="楷体" w:cs="黑体"/>
          <w:b/>
          <w:sz w:val="32"/>
          <w:szCs w:val="32"/>
          <w:lang w:eastAsia="zh-CN"/>
        </w:rPr>
        <w:t>）</w:t>
      </w:r>
      <w:r>
        <w:rPr>
          <w:rFonts w:hint="default" w:ascii="楷体" w:hAnsi="楷体" w:eastAsia="楷体" w:cs="黑体"/>
          <w:b/>
          <w:sz w:val="32"/>
          <w:szCs w:val="32"/>
        </w:rPr>
        <w:t>加强执法监管。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 w:bidi="ar-SA"/>
        </w:rPr>
        <w:t>严格落实“四个一律”工作规定，完善“法制员+案管室”工作机制，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w w:val="100"/>
          <w:sz w:val="32"/>
          <w:szCs w:val="32"/>
        </w:rPr>
        <w:t>深度应用执法办案管理中心系统，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 w:bidi="ar-SA"/>
        </w:rPr>
        <w:t>落实执法办案全流程记录、办案质量终身负责和错案责任倒查制度，努力让人民群众在每一起案件办理中感受到公平正义。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FF"/>
          <w:spacing w:val="0"/>
          <w:w w:val="100"/>
          <w:sz w:val="32"/>
          <w:szCs w:val="32"/>
          <w:u w:val="single"/>
          <w:lang w:val="en-US" w:eastAsia="zh-CN"/>
        </w:rPr>
      </w:pPr>
      <w:r>
        <w:rPr>
          <w:rFonts w:hint="eastAsia" w:ascii="楷体" w:hAnsi="楷体" w:eastAsia="楷体" w:cs="黑体"/>
          <w:b/>
          <w:sz w:val="32"/>
          <w:szCs w:val="32"/>
          <w:lang w:eastAsia="zh-CN"/>
        </w:rPr>
        <w:t>（三）</w:t>
      </w:r>
      <w:r>
        <w:rPr>
          <w:rFonts w:hint="default" w:ascii="楷体" w:hAnsi="楷体" w:eastAsia="楷体" w:cs="黑体"/>
          <w:b/>
          <w:sz w:val="32"/>
          <w:szCs w:val="32"/>
          <w:lang w:eastAsia="zh-CN"/>
        </w:rPr>
        <w:t>规范执法行为。</w:t>
      </w:r>
      <w:r>
        <w:rPr>
          <w:rFonts w:hint="default" w:ascii="Times New Roman" w:hAnsi="Times New Roman" w:eastAsia="仿宋_GB2312" w:cs="Times New Roman"/>
          <w:snapToGrid w:val="0"/>
          <w:spacing w:val="0"/>
          <w:sz w:val="32"/>
          <w:szCs w:val="32"/>
        </w:rPr>
        <w:t>扎实开展规范涉企执法专项行动，集中整治乱收费、乱罚款、乱查封等问题，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严肃查纠涉及盗窃、诈骗等民生案件中有案不立、压案不查、违规适用羁押性强制措施等问题，</w:t>
      </w:r>
      <w:r>
        <w:rPr>
          <w:rFonts w:hint="default" w:ascii="Times New Roman" w:hAnsi="Times New Roman" w:eastAsia="仿宋_GB2312" w:cs="Times New Roman"/>
          <w:snapToGrid w:val="0"/>
          <w:spacing w:val="0"/>
          <w:sz w:val="32"/>
          <w:szCs w:val="32"/>
          <w:lang w:eastAsia="zh-CN"/>
        </w:rPr>
        <w:t>全面优化法治化营商环境。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pStyle w:val="9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怀化市公安局鹤城分局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footerReference r:id="rId3" w:type="default"/>
      <w:pgSz w:w="11906" w:h="16838"/>
      <w:pgMar w:top="1814" w:right="1361" w:bottom="136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zql5uc8AAAAF&#10;AQAADwAAAAAAAAABACAAAAAiAAAAZHJzL2Rvd25yZXYueG1sUEsBAhQAFAAAAAgAh07iQIkaLoOz&#10;AQAAWQMAAA4AAAAAAAAAAQAgAAAAHg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CBD3E0"/>
    <w:multiLevelType w:val="singleLevel"/>
    <w:tmpl w:val="AECBD3E0"/>
    <w:lvl w:ilvl="0" w:tentative="0">
      <w:start w:val="1"/>
      <w:numFmt w:val="chineseCounting"/>
      <w:suff w:val="nothing"/>
      <w:lvlText w:val="%1、"/>
      <w:lvlJc w:val="left"/>
      <w:pPr>
        <w:ind w:left="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1OTdkODA0Nzk5YjkzOGJjNmIwODgyNWE4YTc3ODMifQ=="/>
  </w:docVars>
  <w:rsids>
    <w:rsidRoot w:val="003730EB"/>
    <w:rsid w:val="000004D6"/>
    <w:rsid w:val="00000D4B"/>
    <w:rsid w:val="00005B9F"/>
    <w:rsid w:val="000414C8"/>
    <w:rsid w:val="00067861"/>
    <w:rsid w:val="00076EE0"/>
    <w:rsid w:val="000924B3"/>
    <w:rsid w:val="000A244B"/>
    <w:rsid w:val="000B410F"/>
    <w:rsid w:val="00111B3D"/>
    <w:rsid w:val="00152692"/>
    <w:rsid w:val="00165FCD"/>
    <w:rsid w:val="00167C92"/>
    <w:rsid w:val="00187A3C"/>
    <w:rsid w:val="0019710A"/>
    <w:rsid w:val="001E5A5B"/>
    <w:rsid w:val="002052E6"/>
    <w:rsid w:val="00211834"/>
    <w:rsid w:val="002359A7"/>
    <w:rsid w:val="00243437"/>
    <w:rsid w:val="00246A2C"/>
    <w:rsid w:val="00275EE2"/>
    <w:rsid w:val="00284D8A"/>
    <w:rsid w:val="002D03A6"/>
    <w:rsid w:val="00300BEA"/>
    <w:rsid w:val="00315C5A"/>
    <w:rsid w:val="003520C9"/>
    <w:rsid w:val="00353EC5"/>
    <w:rsid w:val="00361EF8"/>
    <w:rsid w:val="003730EB"/>
    <w:rsid w:val="00406B94"/>
    <w:rsid w:val="004218D6"/>
    <w:rsid w:val="00421EE4"/>
    <w:rsid w:val="0042747E"/>
    <w:rsid w:val="00470FC8"/>
    <w:rsid w:val="00490DB4"/>
    <w:rsid w:val="005346AF"/>
    <w:rsid w:val="005627EE"/>
    <w:rsid w:val="005A2AC0"/>
    <w:rsid w:val="005B4C33"/>
    <w:rsid w:val="005D6E6E"/>
    <w:rsid w:val="005D6FC3"/>
    <w:rsid w:val="005E4640"/>
    <w:rsid w:val="005E6E7A"/>
    <w:rsid w:val="0063357A"/>
    <w:rsid w:val="00675DCF"/>
    <w:rsid w:val="00682A09"/>
    <w:rsid w:val="006E50B7"/>
    <w:rsid w:val="006F4344"/>
    <w:rsid w:val="00714CBD"/>
    <w:rsid w:val="007224A1"/>
    <w:rsid w:val="00730C32"/>
    <w:rsid w:val="00755050"/>
    <w:rsid w:val="00776586"/>
    <w:rsid w:val="00782AD4"/>
    <w:rsid w:val="007862E7"/>
    <w:rsid w:val="00786438"/>
    <w:rsid w:val="007A6F5C"/>
    <w:rsid w:val="007C074B"/>
    <w:rsid w:val="007C6C46"/>
    <w:rsid w:val="00870E8A"/>
    <w:rsid w:val="008721B2"/>
    <w:rsid w:val="008850C0"/>
    <w:rsid w:val="00890612"/>
    <w:rsid w:val="008A7C1F"/>
    <w:rsid w:val="008C6F19"/>
    <w:rsid w:val="008D203C"/>
    <w:rsid w:val="009049E6"/>
    <w:rsid w:val="00924B33"/>
    <w:rsid w:val="00984FE1"/>
    <w:rsid w:val="009A1B2F"/>
    <w:rsid w:val="009F7410"/>
    <w:rsid w:val="00A23193"/>
    <w:rsid w:val="00A30132"/>
    <w:rsid w:val="00A41222"/>
    <w:rsid w:val="00A44D0C"/>
    <w:rsid w:val="00A736C7"/>
    <w:rsid w:val="00A73D31"/>
    <w:rsid w:val="00A775AA"/>
    <w:rsid w:val="00A86532"/>
    <w:rsid w:val="00A936C9"/>
    <w:rsid w:val="00AE187A"/>
    <w:rsid w:val="00AE72C6"/>
    <w:rsid w:val="00B261C3"/>
    <w:rsid w:val="00B46F52"/>
    <w:rsid w:val="00B50F67"/>
    <w:rsid w:val="00B83EE3"/>
    <w:rsid w:val="00B90F14"/>
    <w:rsid w:val="00B91AD6"/>
    <w:rsid w:val="00BE0554"/>
    <w:rsid w:val="00C607D5"/>
    <w:rsid w:val="00C61CCC"/>
    <w:rsid w:val="00C802A5"/>
    <w:rsid w:val="00C821BC"/>
    <w:rsid w:val="00C84D9E"/>
    <w:rsid w:val="00C956F4"/>
    <w:rsid w:val="00CE7805"/>
    <w:rsid w:val="00CF3886"/>
    <w:rsid w:val="00D031A8"/>
    <w:rsid w:val="00D12DD7"/>
    <w:rsid w:val="00D6114D"/>
    <w:rsid w:val="00D7075D"/>
    <w:rsid w:val="00D70DC7"/>
    <w:rsid w:val="00D747A4"/>
    <w:rsid w:val="00DA5773"/>
    <w:rsid w:val="00DA5D89"/>
    <w:rsid w:val="00DC0D85"/>
    <w:rsid w:val="00DC29C7"/>
    <w:rsid w:val="00DE0577"/>
    <w:rsid w:val="00DE2A0C"/>
    <w:rsid w:val="00DF6338"/>
    <w:rsid w:val="00E106B6"/>
    <w:rsid w:val="00E119E0"/>
    <w:rsid w:val="00E31532"/>
    <w:rsid w:val="00E376B5"/>
    <w:rsid w:val="00E52AF0"/>
    <w:rsid w:val="00EA119A"/>
    <w:rsid w:val="00ED2E0C"/>
    <w:rsid w:val="00ED5181"/>
    <w:rsid w:val="00EE2D8B"/>
    <w:rsid w:val="00F650C9"/>
    <w:rsid w:val="00F958D2"/>
    <w:rsid w:val="00FA45B6"/>
    <w:rsid w:val="00FA6666"/>
    <w:rsid w:val="00FB1170"/>
    <w:rsid w:val="00FB3204"/>
    <w:rsid w:val="00FD1720"/>
    <w:rsid w:val="06654CBC"/>
    <w:rsid w:val="078801B7"/>
    <w:rsid w:val="07D624A0"/>
    <w:rsid w:val="09322AD0"/>
    <w:rsid w:val="176C70D1"/>
    <w:rsid w:val="188D02E8"/>
    <w:rsid w:val="1DDE5EAC"/>
    <w:rsid w:val="228850B7"/>
    <w:rsid w:val="22F3610C"/>
    <w:rsid w:val="258D0B31"/>
    <w:rsid w:val="2A581813"/>
    <w:rsid w:val="2C17402B"/>
    <w:rsid w:val="2C4D41BB"/>
    <w:rsid w:val="2E5D389C"/>
    <w:rsid w:val="32B85545"/>
    <w:rsid w:val="389B56ED"/>
    <w:rsid w:val="394065DE"/>
    <w:rsid w:val="3A053765"/>
    <w:rsid w:val="3C374EAD"/>
    <w:rsid w:val="3EEA4CD8"/>
    <w:rsid w:val="3FF73B50"/>
    <w:rsid w:val="409E793C"/>
    <w:rsid w:val="43C4245E"/>
    <w:rsid w:val="46CF7E73"/>
    <w:rsid w:val="491D5CAA"/>
    <w:rsid w:val="49D24CE6"/>
    <w:rsid w:val="4B481704"/>
    <w:rsid w:val="4C0B027A"/>
    <w:rsid w:val="4C984D17"/>
    <w:rsid w:val="4DBC2F09"/>
    <w:rsid w:val="4EB630A3"/>
    <w:rsid w:val="53A56FC8"/>
    <w:rsid w:val="55804F66"/>
    <w:rsid w:val="57401C36"/>
    <w:rsid w:val="579A7AC7"/>
    <w:rsid w:val="57B470EA"/>
    <w:rsid w:val="59576AB6"/>
    <w:rsid w:val="5C4064E9"/>
    <w:rsid w:val="5C553C81"/>
    <w:rsid w:val="5C6E1E7C"/>
    <w:rsid w:val="5CA57DAF"/>
    <w:rsid w:val="5CB84210"/>
    <w:rsid w:val="5F3C5A50"/>
    <w:rsid w:val="60206354"/>
    <w:rsid w:val="62B265F7"/>
    <w:rsid w:val="648C220A"/>
    <w:rsid w:val="64D04882"/>
    <w:rsid w:val="654C1999"/>
    <w:rsid w:val="6BC612A0"/>
    <w:rsid w:val="6E0705C4"/>
    <w:rsid w:val="71CE6B46"/>
    <w:rsid w:val="736C3BE7"/>
    <w:rsid w:val="7682346D"/>
    <w:rsid w:val="7A066163"/>
    <w:rsid w:val="7B494559"/>
    <w:rsid w:val="7D1D3E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99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qFormat="1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4">
    <w:name w:val="index 5"/>
    <w:basedOn w:val="1"/>
    <w:next w:val="1"/>
    <w:qFormat/>
    <w:uiPriority w:val="99"/>
    <w:pPr>
      <w:widowControl w:val="0"/>
      <w:ind w:left="168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toa heading"/>
    <w:basedOn w:val="1"/>
    <w:next w:val="1"/>
    <w:qFormat/>
    <w:uiPriority w:val="0"/>
    <w:rPr>
      <w:rFonts w:ascii="Arial" w:hAnsi="Arial"/>
      <w:sz w:val="24"/>
    </w:rPr>
  </w:style>
  <w:style w:type="paragraph" w:styleId="6">
    <w:name w:val="Body Text Indent"/>
    <w:basedOn w:val="1"/>
    <w:next w:val="3"/>
    <w:unhideWhenUsed/>
    <w:qFormat/>
    <w:uiPriority w:val="99"/>
    <w:pPr>
      <w:spacing w:after="120"/>
      <w:ind w:left="420" w:leftChars="200"/>
    </w:pPr>
  </w:style>
  <w:style w:type="paragraph" w:styleId="7">
    <w:name w:val="footer"/>
    <w:basedOn w:val="1"/>
    <w:next w:val="4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Body Text First Indent 2"/>
    <w:basedOn w:val="6"/>
    <w:next w:val="9"/>
    <w:unhideWhenUsed/>
    <w:qFormat/>
    <w:uiPriority w:val="99"/>
    <w:pPr>
      <w:spacing w:after="0"/>
      <w:ind w:left="0" w:leftChars="0" w:firstLine="420" w:firstLineChars="200"/>
    </w:pPr>
    <w:rPr>
      <w:kern w:val="0"/>
      <w:sz w:val="20"/>
      <w:szCs w:val="20"/>
    </w:rPr>
  </w:style>
  <w:style w:type="paragraph" w:styleId="9">
    <w:name w:val="toc 4"/>
    <w:basedOn w:val="1"/>
    <w:next w:val="1"/>
    <w:unhideWhenUsed/>
    <w:qFormat/>
    <w:uiPriority w:val="39"/>
    <w:pPr>
      <w:ind w:left="1260"/>
    </w:pPr>
    <w:rPr>
      <w:rFonts w:ascii="黑体" w:eastAsia="黑体"/>
      <w:sz w:val="32"/>
      <w:szCs w:val="32"/>
    </w:rPr>
  </w:style>
  <w:style w:type="paragraph" w:styleId="10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  <w:szCs w:val="20"/>
    </w:rPr>
  </w:style>
  <w:style w:type="paragraph" w:styleId="1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0"/>
  </w:style>
  <w:style w:type="character" w:customStyle="1" w:styleId="17">
    <w:name w:val="页眉 Char"/>
    <w:basedOn w:val="13"/>
    <w:link w:val="10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3"/>
    <w:link w:val="7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480</Words>
  <Characters>2740</Characters>
  <Lines>22</Lines>
  <Paragraphs>6</Paragraphs>
  <TotalTime>13</TotalTime>
  <ScaleCrop>false</ScaleCrop>
  <LinksUpToDate>false</LinksUpToDate>
  <CharactersWithSpaces>3214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2024-01-21T00:07:00Z</dcterms:created>
  <dc:creator>Liu</dc:creator>
  <cp:lastModifiedBy>Administrator</cp:lastModifiedBy>
  <cp:lastPrinted>2025-04-09T03:20:00Z</cp:lastPrinted>
  <dcterms:modified xsi:type="dcterms:W3CDTF">2025-04-09T09:27:21Z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3F02B3F14F9E40D0A4D377654DF44B7D</vt:lpwstr>
  </property>
</Properties>
</file>