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Lines="50" w:afterAutospacing="0" w:line="480" w:lineRule="atLeast"/>
        <w:jc w:val="center"/>
        <w:rPr>
          <w:rFonts w:hint="default" w:ascii="微软雅黑" w:hAnsi="微软雅黑" w:eastAsia="微软雅黑" w:cs="微软雅黑"/>
          <w:color w:val="333333"/>
          <w:sz w:val="44"/>
          <w:szCs w:val="44"/>
        </w:rPr>
      </w:pPr>
      <w:r>
        <w:rPr>
          <w:rFonts w:cs="宋体"/>
          <w:color w:val="333333"/>
          <w:sz w:val="44"/>
          <w:szCs w:val="44"/>
          <w:shd w:val="clear" w:color="auto" w:fill="FFFFFF"/>
        </w:rPr>
        <w:t>鹤城区公共文化服务项目供给目录</w:t>
      </w:r>
    </w:p>
    <w:tbl>
      <w:tblPr>
        <w:tblStyle w:val="4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1275"/>
        <w:gridCol w:w="1982"/>
        <w:gridCol w:w="2060"/>
        <w:gridCol w:w="22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类 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项 目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目 录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服务时间</w:t>
            </w: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服务地点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图书馆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阵地服务</w:t>
            </w:r>
          </w:p>
          <w:p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成人部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综合阅览室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9：00-17：00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综合外借室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读者俱乐部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多媒体报告厅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地方文献室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古籍室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过刊室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参考咨询室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文献资料打印复印室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读者活动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常年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根据活动内容安排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各类讲座、培训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每年不少于8次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辅助服务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常年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流动服务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图书馆分馆流动图书服务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常年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乡街、村、社区、图书馆分馆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业务指导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常年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根据辅导内容安排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业务培训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每月一次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馆内、网上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数字服务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电子阅览室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9：00-17：00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馆内、各图书馆分馆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电子图书借阅机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电子报刊借阅机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移动数字图书馆APP服务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24小时免费服务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移动数字图书馆APP平台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数字网站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微信公众平台微阅读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微信公众号</w:t>
            </w:r>
          </w:p>
        </w:tc>
      </w:tr>
    </w:tbl>
    <w:p/>
    <w:tbl>
      <w:tblPr>
        <w:tblStyle w:val="4"/>
        <w:tblW w:w="9038" w:type="dxa"/>
        <w:tblInd w:w="-13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272"/>
        <w:gridCol w:w="1977"/>
        <w:gridCol w:w="2055"/>
        <w:gridCol w:w="22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类 别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项 目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目 录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服务时间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服务地点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图书馆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阵地服务</w:t>
            </w:r>
          </w:p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少儿部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外借处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9：00-17：00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阅览室</w:t>
            </w: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参考咨询室</w:t>
            </w: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文献资料打印复印室</w:t>
            </w: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读者活动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常年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根据活动内容安排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各类讲座、培训、展览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每年不少于8次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辅助服务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常年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流动服务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流动图书服务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常年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乡街、村、社区、学校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业务指导与培训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常年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根据辅导内容安排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数字服务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少儿电子图书阅读机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9：00-17：00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移动数字图书馆APP服务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24小时免费服务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移动数字图书馆APP平台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数字网站</w:t>
            </w: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微信公众平台微阅读</w:t>
            </w: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微信公众号</w:t>
            </w:r>
          </w:p>
        </w:tc>
      </w:tr>
    </w:tbl>
    <w:p>
      <w:r>
        <w:br w:type="page"/>
      </w:r>
    </w:p>
    <w:tbl>
      <w:tblPr>
        <w:tblStyle w:val="4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1275"/>
        <w:gridCol w:w="1982"/>
        <w:gridCol w:w="2059"/>
        <w:gridCol w:w="22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类 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项 目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目 录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服务时间</w:t>
            </w:r>
          </w:p>
        </w:tc>
        <w:tc>
          <w:tcPr>
            <w:tcW w:w="2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服务地点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120" w:firstLineChars="0"/>
              <w:jc w:val="both"/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 文化馆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阵地服务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免费开放场馆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9：00-17：00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公益讲座、展览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每年不少于4次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公益培训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每年不少于4次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馆内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流动服务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下基层辅导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常年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乡街、村、社区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文化馆分馆流动服务</w:t>
            </w:r>
          </w:p>
        </w:tc>
        <w:tc>
          <w:tcPr>
            <w:tcW w:w="205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常年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乡街、村、社区、文化馆分馆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360" w:firstLine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业务指导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常年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乡街、村、社区、文化馆分馆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360" w:firstLine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业务培训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常年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馆内、网上</w:t>
            </w:r>
          </w:p>
        </w:tc>
      </w:tr>
      <w:bookmarkEnd w:id="0"/>
    </w:tbl>
    <w:p>
      <w:pPr>
        <w:widowControl/>
        <w:shd w:val="clear" w:color="auto" w:fill="FFFFFF"/>
        <w:spacing w:after="150" w:line="480" w:lineRule="atLeas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 </w:t>
      </w:r>
    </w:p>
    <w:tbl>
      <w:tblPr>
        <w:tblStyle w:val="4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1387"/>
        <w:gridCol w:w="2201"/>
        <w:gridCol w:w="1795"/>
        <w:gridCol w:w="18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类</w:t>
            </w:r>
            <w:r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</w:rPr>
              <w:t>别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项</w:t>
            </w:r>
            <w:r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</w:rPr>
              <w:t>目</w:t>
            </w:r>
          </w:p>
        </w:tc>
        <w:tc>
          <w:tcPr>
            <w:tcW w:w="2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目</w:t>
            </w:r>
            <w:r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</w:rPr>
              <w:t>录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服务时间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</w:rPr>
              <w:t>服务地点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7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文化站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基本服务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书刊</w:t>
            </w: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每周一、二、三、四、五、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站图书室</w:t>
            </w:r>
          </w:p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农家书屋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79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文体活动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常年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全区各乡、村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79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收听（看）广播电视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每天早、晚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全区各乡、村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79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流动服务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电影放映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常年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全区各乡、村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iNGM0MTU4NmNiZDJiODc4YTM3M2IxNGU2NGM4NjkifQ=="/>
  </w:docVars>
  <w:rsids>
    <w:rsidRoot w:val="00172A27"/>
    <w:rsid w:val="00466246"/>
    <w:rsid w:val="005600AB"/>
    <w:rsid w:val="20354CC3"/>
    <w:rsid w:val="33735E93"/>
    <w:rsid w:val="3FBE33B5"/>
    <w:rsid w:val="51AD4E97"/>
    <w:rsid w:val="7D6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726</Characters>
  <Lines>7</Lines>
  <Paragraphs>2</Paragraphs>
  <TotalTime>0</TotalTime>
  <ScaleCrop>false</ScaleCrop>
  <LinksUpToDate>false</LinksUpToDate>
  <CharactersWithSpaces>740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2022-07-22T02:19:00Z</dcterms:created>
  <dc:creator>鹦鹉</dc:creator>
  <cp:lastModifiedBy>鹤城文艺股</cp:lastModifiedBy>
  <dcterms:modified xsi:type="dcterms:W3CDTF">2022-08-05T02:52:02Z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93A35B21CA9C484C88D92EDC569CACE8</vt:lpwstr>
  </property>
</Properties>
</file>