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2023年度怀化市鹤城区民政局</w:t>
      </w:r>
    </w:p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部门预算公开说明</w:t>
      </w:r>
    </w:p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spacing w:line="560" w:lineRule="exact"/>
        <w:jc w:val="center"/>
        <w:rPr>
          <w:rFonts w:eastAsia="黑体"/>
          <w:bCs/>
          <w:kern w:val="0"/>
          <w:sz w:val="32"/>
          <w:szCs w:val="32"/>
        </w:rPr>
      </w:pPr>
      <w:r>
        <w:rPr>
          <w:rFonts w:hint="eastAsia" w:eastAsia="黑体"/>
          <w:bCs/>
          <w:kern w:val="0"/>
          <w:sz w:val="32"/>
          <w:szCs w:val="32"/>
        </w:rPr>
        <w:t>目  录</w:t>
      </w:r>
    </w:p>
    <w:p>
      <w:pPr>
        <w:spacing w:line="560" w:lineRule="exact"/>
        <w:ind w:firstLine="640" w:firstLineChars="200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第一部分：2023年部门预算公开说明</w:t>
      </w:r>
    </w:p>
    <w:p>
      <w:pPr>
        <w:spacing w:line="560" w:lineRule="exact"/>
        <w:ind w:firstLine="640" w:firstLineChars="200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一、部门职责及机构设置情况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（一）部门职责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（二）机构设置情况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二、部门预算单位构成</w:t>
      </w:r>
    </w:p>
    <w:p>
      <w:pPr>
        <w:spacing w:line="560" w:lineRule="exact"/>
        <w:ind w:firstLine="640" w:firstLineChars="200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三、部门预算收支总体情况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（一）收入预算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（二）支出预算</w:t>
      </w:r>
    </w:p>
    <w:p>
      <w:pPr>
        <w:spacing w:line="560" w:lineRule="exact"/>
        <w:ind w:firstLine="640" w:firstLineChars="200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</w:t>
      </w:r>
      <w:r>
        <w:rPr>
          <w:rFonts w:hint="eastAsia" w:ascii="仿宋_GB2312" w:eastAsia="仿宋_GB2312"/>
          <w:b/>
          <w:bCs/>
          <w:sz w:val="32"/>
          <w:szCs w:val="32"/>
        </w:rPr>
        <w:t>、</w:t>
      </w:r>
      <w:r>
        <w:rPr>
          <w:rFonts w:hint="eastAsia" w:ascii="黑体" w:eastAsia="黑体"/>
          <w:sz w:val="32"/>
          <w:szCs w:val="32"/>
        </w:rPr>
        <w:t>一般公共预算财政拨款支出情况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（一）基本支出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（二）项目支出</w:t>
      </w:r>
    </w:p>
    <w:p>
      <w:pPr>
        <w:tabs>
          <w:tab w:val="left" w:pos="1003"/>
        </w:tabs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eastAsia="黑体"/>
          <w:sz w:val="32"/>
          <w:szCs w:val="32"/>
        </w:rPr>
        <w:t>五</w:t>
      </w:r>
      <w:r>
        <w:rPr>
          <w:rFonts w:eastAsia="黑体"/>
          <w:sz w:val="32"/>
          <w:szCs w:val="32"/>
        </w:rPr>
        <w:t>、</w:t>
      </w:r>
      <w:r>
        <w:rPr>
          <w:rFonts w:hint="eastAsia" w:ascii="黑体" w:eastAsia="黑体"/>
          <w:sz w:val="32"/>
          <w:szCs w:val="32"/>
        </w:rPr>
        <w:t>政府性基金支出</w:t>
      </w:r>
    </w:p>
    <w:p>
      <w:pPr>
        <w:spacing w:line="600" w:lineRule="exact"/>
        <w:ind w:firstLine="66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eastAsia="黑体"/>
          <w:sz w:val="32"/>
          <w:szCs w:val="32"/>
        </w:rPr>
        <w:t>六、</w:t>
      </w:r>
      <w:r>
        <w:rPr>
          <w:rFonts w:eastAsia="黑体"/>
          <w:sz w:val="32"/>
          <w:szCs w:val="32"/>
        </w:rPr>
        <w:t>其他重要事项的情况说明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（一）年度“三公”经费预算情况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（二）年度机关运行经费预算情况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（三）一般性支出情况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（四）年度政府采购预算情况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</w:t>
      </w:r>
      <w:r>
        <w:rPr>
          <w:rFonts w:hint="eastAsia" w:eastAsia="仿宋_GB2312"/>
          <w:sz w:val="32"/>
          <w:szCs w:val="32"/>
        </w:rPr>
        <w:t>国有资产占用情况</w:t>
      </w:r>
    </w:p>
    <w:p>
      <w:pPr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（六）预算绩效管理情况</w:t>
      </w:r>
    </w:p>
    <w:p>
      <w:pPr>
        <w:spacing w:line="560" w:lineRule="exact"/>
        <w:ind w:firstLine="640" w:firstLineChars="200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七、专业名词解释</w:t>
      </w:r>
    </w:p>
    <w:p>
      <w:pPr>
        <w:spacing w:line="560" w:lineRule="exact"/>
        <w:rPr>
          <w:rFonts w:ascii="黑体" w:eastAsia="黑体"/>
          <w:sz w:val="32"/>
          <w:szCs w:val="32"/>
        </w:rPr>
      </w:pPr>
    </w:p>
    <w:p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第二部分：2023年部门预算表</w:t>
      </w:r>
    </w:p>
    <w:p>
      <w:pPr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1.《收支总表》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2.《收入总表》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3.《支出总表》</w:t>
      </w:r>
    </w:p>
    <w:p>
      <w:pPr>
        <w:spacing w:line="560" w:lineRule="exact"/>
        <w:rPr>
          <w:rFonts w:ascii="仿宋_GB2312" w:hAnsi="宋体" w:eastAsia="仿宋_GB2312" w:cs="Arial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hint="eastAsia" w:ascii="仿宋_GB2312" w:hAnsi="宋体" w:eastAsia="仿宋_GB2312" w:cs="Arial"/>
          <w:sz w:val="32"/>
          <w:szCs w:val="32"/>
        </w:rPr>
        <w:t>《财政拨款收支总表》</w:t>
      </w:r>
    </w:p>
    <w:p>
      <w:pPr>
        <w:spacing w:line="560" w:lineRule="exact"/>
        <w:rPr>
          <w:rFonts w:ascii="仿宋_GB2312" w:hAnsi="宋体" w:eastAsia="仿宋_GB2312" w:cs="Arial"/>
          <w:sz w:val="32"/>
          <w:szCs w:val="32"/>
        </w:rPr>
      </w:pPr>
      <w:r>
        <w:rPr>
          <w:rFonts w:hint="eastAsia" w:ascii="仿宋_GB2312" w:hAnsi="宋体" w:eastAsia="仿宋_GB2312" w:cs="Arial"/>
          <w:sz w:val="32"/>
          <w:szCs w:val="32"/>
        </w:rPr>
        <w:t>5.《一般公共预算支出表》</w:t>
      </w:r>
    </w:p>
    <w:p>
      <w:pPr>
        <w:spacing w:line="560" w:lineRule="exact"/>
        <w:rPr>
          <w:rFonts w:ascii="仿宋_GB2312" w:hAnsi="宋体" w:eastAsia="仿宋_GB2312" w:cs="Arial"/>
          <w:sz w:val="32"/>
          <w:szCs w:val="32"/>
        </w:rPr>
      </w:pPr>
      <w:r>
        <w:rPr>
          <w:rFonts w:hint="eastAsia" w:ascii="仿宋_GB2312" w:hAnsi="宋体" w:eastAsia="仿宋_GB2312" w:cs="Arial"/>
          <w:sz w:val="32"/>
          <w:szCs w:val="32"/>
        </w:rPr>
        <w:t>6.《一般公共预算基本支出表》</w:t>
      </w:r>
    </w:p>
    <w:p>
      <w:pPr>
        <w:spacing w:line="560" w:lineRule="exact"/>
        <w:rPr>
          <w:rFonts w:ascii="仿宋_GB2312" w:hAnsi="宋体" w:eastAsia="仿宋_GB2312" w:cs="Arial"/>
          <w:sz w:val="32"/>
          <w:szCs w:val="32"/>
        </w:rPr>
      </w:pPr>
      <w:r>
        <w:rPr>
          <w:rFonts w:hint="eastAsia" w:ascii="仿宋_GB2312" w:hAnsi="宋体" w:eastAsia="仿宋_GB2312" w:cs="Arial"/>
          <w:sz w:val="32"/>
          <w:szCs w:val="32"/>
        </w:rPr>
        <w:t>7.《一般公共预算“三公”经费支出表》</w:t>
      </w:r>
    </w:p>
    <w:p>
      <w:pPr>
        <w:spacing w:line="560" w:lineRule="exact"/>
        <w:rPr>
          <w:rFonts w:ascii="仿宋_GB2312" w:hAnsi="宋体" w:eastAsia="仿宋_GB2312" w:cs="Arial"/>
          <w:sz w:val="32"/>
          <w:szCs w:val="32"/>
        </w:rPr>
      </w:pPr>
      <w:r>
        <w:rPr>
          <w:rFonts w:hint="eastAsia" w:ascii="仿宋_GB2312" w:hAnsi="宋体" w:eastAsia="仿宋_GB2312" w:cs="Arial"/>
          <w:sz w:val="32"/>
          <w:szCs w:val="32"/>
        </w:rPr>
        <w:t>8.《政府性基金预算支出表》</w:t>
      </w:r>
    </w:p>
    <w:p>
      <w:pPr>
        <w:spacing w:line="560" w:lineRule="exact"/>
        <w:rPr>
          <w:rFonts w:ascii="仿宋_GB2312" w:hAnsi="宋体" w:eastAsia="仿宋_GB2312" w:cs="Arial"/>
          <w:sz w:val="32"/>
          <w:szCs w:val="32"/>
        </w:rPr>
      </w:pPr>
      <w:r>
        <w:rPr>
          <w:rFonts w:hint="eastAsia" w:ascii="仿宋_GB2312" w:hAnsi="宋体" w:eastAsia="仿宋_GB2312" w:cs="Arial"/>
          <w:sz w:val="32"/>
          <w:szCs w:val="32"/>
        </w:rPr>
        <w:t>9.《整体支出绩效目标表》</w:t>
      </w:r>
    </w:p>
    <w:p>
      <w:pPr>
        <w:spacing w:line="560" w:lineRule="exact"/>
        <w:rPr>
          <w:rFonts w:ascii="仿宋_GB2312" w:hAnsi="宋体" w:eastAsia="仿宋_GB2312" w:cs="Arial"/>
          <w:sz w:val="32"/>
          <w:szCs w:val="32"/>
        </w:rPr>
      </w:pPr>
      <w:r>
        <w:rPr>
          <w:rFonts w:hint="eastAsia" w:ascii="仿宋_GB2312" w:hAnsi="宋体" w:eastAsia="仿宋_GB2312" w:cs="Arial"/>
          <w:sz w:val="32"/>
          <w:szCs w:val="32"/>
        </w:rPr>
        <w:t>10.《项目支出绩效目标表》</w:t>
      </w:r>
    </w:p>
    <w:p>
      <w:pPr>
        <w:pStyle w:val="2"/>
        <w:ind w:firstLine="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注：以上部门预算报表中，空表表示本部门无相关收支情况</w:t>
      </w:r>
    </w:p>
    <w:p>
      <w:pPr>
        <w:spacing w:line="560" w:lineRule="exact"/>
        <w:rPr>
          <w:rFonts w:ascii="仿宋_GB2312" w:hAnsi="宋体" w:eastAsia="仿宋_GB2312" w:cs="Arial"/>
          <w:sz w:val="32"/>
          <w:szCs w:val="32"/>
        </w:rPr>
        <w:sectPr>
          <w:footerReference r:id="rId3" w:type="default"/>
          <w:pgSz w:w="11906" w:h="16838"/>
          <w:pgMar w:top="1418" w:right="1531" w:bottom="1361" w:left="1531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spacing w:line="560" w:lineRule="exact"/>
        <w:ind w:firstLine="1080" w:firstLineChars="300"/>
        <w:jc w:val="left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第一部分：2023年部门预算公开说明</w:t>
      </w:r>
    </w:p>
    <w:p>
      <w:pPr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一、部门职责及机构设置情况</w:t>
      </w:r>
    </w:p>
    <w:p>
      <w:pPr>
        <w:spacing w:line="560" w:lineRule="exact"/>
        <w:ind w:firstLine="643" w:firstLineChars="200"/>
        <w:rPr>
          <w:rFonts w:eastAsia="楷体_GB2312"/>
          <w:b/>
          <w:sz w:val="32"/>
          <w:szCs w:val="32"/>
        </w:rPr>
      </w:pPr>
      <w:r>
        <w:rPr>
          <w:rFonts w:hint="eastAsia" w:eastAsia="楷体_GB2312"/>
          <w:b/>
          <w:sz w:val="32"/>
          <w:szCs w:val="32"/>
        </w:rPr>
        <w:t>（一）部门职责</w:t>
      </w:r>
    </w:p>
    <w:p>
      <w:pPr>
        <w:overflowPunct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怀化市鹤城区民政局成立于1998年，系区人民政府主管社会行政事务的职能部门,主要</w:t>
      </w:r>
      <w:r>
        <w:rPr>
          <w:rFonts w:hint="eastAsia" w:ascii="仿宋_GB2312" w:eastAsia="仿宋_GB2312"/>
          <w:kern w:val="0"/>
          <w:sz w:val="32"/>
          <w:szCs w:val="32"/>
        </w:rPr>
        <w:t>承担全区的基层政权建设、行政区划、社会组织登记管理和年检、婚姻登记、社会养老、儿童福利、城乡社会救助、低收入家庭认证等社会行政事务。</w:t>
      </w:r>
    </w:p>
    <w:p>
      <w:pPr>
        <w:spacing w:line="560" w:lineRule="exact"/>
        <w:ind w:firstLine="643" w:firstLineChars="200"/>
        <w:rPr>
          <w:rFonts w:eastAsia="楷体_GB2312"/>
          <w:b/>
          <w:sz w:val="32"/>
          <w:szCs w:val="32"/>
        </w:rPr>
      </w:pPr>
      <w:r>
        <w:rPr>
          <w:rFonts w:hint="eastAsia" w:eastAsia="楷体_GB2312"/>
          <w:b/>
          <w:sz w:val="32"/>
          <w:szCs w:val="32"/>
        </w:rPr>
        <w:t>（二）机构设置情况</w:t>
      </w:r>
    </w:p>
    <w:p>
      <w:pPr>
        <w:overflowPunct w:val="0"/>
        <w:spacing w:line="56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鹤城区民政局现内设机构为办公室（规划财务股）、社会组织管理股（行政审批股）、社会救助股、社会事务股、养老服务和儿童福利股、慈善事业促进和社会工作股、基政政权和社区治理（区划地名股）等7个股室。</w:t>
      </w:r>
      <w:r>
        <w:rPr>
          <w:rFonts w:hint="eastAsia" w:ascii="仿宋_GB2312" w:eastAsia="仿宋_GB2312"/>
          <w:kern w:val="0"/>
          <w:sz w:val="32"/>
          <w:szCs w:val="32"/>
        </w:rPr>
        <w:t>设有社会福利院(中心敬老院）、区民政局婚姻登记服务中心、区特困家庭大病医疗慈善救助服务中心、区民政事务中心、殡葬执法大队等5个局属二级机构。</w:t>
      </w:r>
    </w:p>
    <w:p>
      <w:pPr>
        <w:overflowPunct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鹤城区民政局作为一级部门预算单位，纳入2023年部门预算编制范围的二级部门预算单位包括：社会福利院(中心敬老院）、区民政局婚姻登记服务中心、区特困家庭大病医疗慈善救助服务中心、区民政事务中心、殡葬执法大队5个局属二级机构。</w:t>
      </w:r>
    </w:p>
    <w:p>
      <w:pPr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二、部门预算单位构成</w:t>
      </w:r>
    </w:p>
    <w:p>
      <w:pPr>
        <w:spacing w:line="600" w:lineRule="exact"/>
        <w:ind w:firstLine="627" w:firstLineChars="196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本部门预算为汇总预算，纳入编制范围的预算单位包括：</w:t>
      </w:r>
    </w:p>
    <w:p>
      <w:pPr>
        <w:spacing w:line="600" w:lineRule="exact"/>
        <w:ind w:firstLine="627" w:firstLineChars="196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1、</w:t>
      </w:r>
      <w:r>
        <w:rPr>
          <w:rFonts w:hint="eastAsia" w:eastAsia="仿宋_GB2312"/>
          <w:sz w:val="32"/>
          <w:szCs w:val="32"/>
        </w:rPr>
        <w:t>怀化市鹤城区民政局</w:t>
      </w:r>
      <w:r>
        <w:rPr>
          <w:rFonts w:eastAsia="仿宋_GB2312"/>
          <w:sz w:val="32"/>
          <w:szCs w:val="32"/>
        </w:rPr>
        <w:t>部门本级</w:t>
      </w:r>
      <w:r>
        <w:rPr>
          <w:rFonts w:hint="eastAsia" w:eastAsia="仿宋_GB2312"/>
          <w:sz w:val="32"/>
          <w:szCs w:val="32"/>
        </w:rPr>
        <w:t>。</w:t>
      </w:r>
    </w:p>
    <w:p>
      <w:pPr>
        <w:spacing w:line="600" w:lineRule="exact"/>
        <w:ind w:firstLine="627" w:firstLineChars="196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2、</w:t>
      </w:r>
      <w:r>
        <w:rPr>
          <w:rFonts w:hint="eastAsia" w:eastAsia="仿宋_GB2312"/>
          <w:sz w:val="32"/>
          <w:szCs w:val="32"/>
        </w:rPr>
        <w:t>下属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社会福利院(中心敬老院）、区民政局婚姻登记服务中心、区特困家庭大病医疗慈善救助服务中心、区民政事务中心、殡葬执法大队</w:t>
      </w:r>
      <w:r>
        <w:rPr>
          <w:rFonts w:hint="eastAsia" w:eastAsia="仿宋_GB2312"/>
          <w:sz w:val="32"/>
          <w:szCs w:val="32"/>
        </w:rPr>
        <w:t>5个二级机构。</w:t>
      </w:r>
    </w:p>
    <w:p>
      <w:pPr>
        <w:spacing w:line="60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</w:t>
      </w:r>
      <w:r>
        <w:rPr>
          <w:rFonts w:eastAsia="黑体"/>
          <w:bCs/>
          <w:kern w:val="0"/>
          <w:sz w:val="32"/>
          <w:szCs w:val="32"/>
        </w:rPr>
        <w:t>部门收支总体情况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eastAsia="楷体_GB2312"/>
          <w:b/>
          <w:sz w:val="32"/>
          <w:szCs w:val="32"/>
        </w:rPr>
        <w:t>（一）收入预算：</w:t>
      </w:r>
      <w:r>
        <w:rPr>
          <w:rFonts w:hint="eastAsia" w:ascii="仿宋_GB2312" w:eastAsia="仿宋_GB2312"/>
          <w:sz w:val="32"/>
          <w:szCs w:val="32"/>
        </w:rPr>
        <w:t>包括一般公共预算、政府性基金、国有资本经营预算等财政拨款收入，以及经营收入、事业收入等单位资金。2023年本部门收入预算</w:t>
      </w:r>
      <w:r>
        <w:rPr>
          <w:rFonts w:hint="eastAsia" w:eastAsia="仿宋_GB2312"/>
          <w:sz w:val="32"/>
          <w:szCs w:val="32"/>
        </w:rPr>
        <w:t>7258.86</w:t>
      </w:r>
      <w:r>
        <w:rPr>
          <w:rFonts w:hint="eastAsia" w:ascii="仿宋_GB2312" w:eastAsia="仿宋_GB2312"/>
          <w:sz w:val="32"/>
          <w:szCs w:val="32"/>
        </w:rPr>
        <w:t>万元，其中，一般公共预算拨款</w:t>
      </w:r>
      <w:r>
        <w:rPr>
          <w:rFonts w:hint="eastAsia" w:eastAsia="仿宋_GB2312"/>
          <w:sz w:val="32"/>
          <w:szCs w:val="32"/>
        </w:rPr>
        <w:t>6758.86</w:t>
      </w:r>
      <w:r>
        <w:rPr>
          <w:rFonts w:hint="eastAsia" w:ascii="仿宋_GB2312" w:eastAsia="仿宋_GB2312"/>
          <w:sz w:val="32"/>
          <w:szCs w:val="32"/>
        </w:rPr>
        <w:t>万元，政府性基金预算拨款</w:t>
      </w:r>
      <w:r>
        <w:rPr>
          <w:rFonts w:hint="eastAsia" w:eastAsia="仿宋_GB2312"/>
          <w:sz w:val="32"/>
          <w:szCs w:val="32"/>
        </w:rPr>
        <w:t>500</w:t>
      </w:r>
      <w:r>
        <w:rPr>
          <w:rFonts w:hint="eastAsia" w:ascii="仿宋_GB2312" w:eastAsia="仿宋_GB2312"/>
          <w:sz w:val="32"/>
          <w:szCs w:val="32"/>
        </w:rPr>
        <w:t>万元，国有资本经营预算拨款</w:t>
      </w:r>
      <w:r>
        <w:rPr>
          <w:rFonts w:hint="eastAsia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万元，纳入专户管理的非税收入</w:t>
      </w:r>
      <w:r>
        <w:rPr>
          <w:rFonts w:hint="eastAsia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万元。收入较去年增加585.6万元，主要原因是项目收入变化，政府性基金预算增加。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eastAsia="楷体_GB2312"/>
          <w:b/>
          <w:sz w:val="32"/>
          <w:szCs w:val="32"/>
        </w:rPr>
        <w:t>（二）支出预算：</w:t>
      </w:r>
      <w:r>
        <w:rPr>
          <w:rFonts w:hint="eastAsia" w:ascii="仿宋_GB2312" w:eastAsia="仿宋_GB2312"/>
          <w:sz w:val="32"/>
          <w:szCs w:val="32"/>
        </w:rPr>
        <w:t>2023年本部门支出预算</w:t>
      </w:r>
      <w:r>
        <w:rPr>
          <w:rFonts w:hint="eastAsia" w:eastAsia="仿宋_GB2312"/>
          <w:sz w:val="32"/>
          <w:szCs w:val="32"/>
        </w:rPr>
        <w:t>7258.86</w:t>
      </w:r>
      <w:r>
        <w:rPr>
          <w:rFonts w:hint="eastAsia" w:ascii="仿宋_GB2312" w:eastAsia="仿宋_GB2312"/>
          <w:sz w:val="32"/>
          <w:szCs w:val="32"/>
        </w:rPr>
        <w:t>万元，其中，一般公共服务支出</w:t>
      </w:r>
      <w:r>
        <w:rPr>
          <w:rFonts w:hint="eastAsia" w:eastAsia="仿宋_GB2312"/>
          <w:sz w:val="32"/>
          <w:szCs w:val="32"/>
        </w:rPr>
        <w:t>146.47</w:t>
      </w:r>
      <w:r>
        <w:rPr>
          <w:rFonts w:hint="eastAsia" w:ascii="仿宋_GB2312" w:eastAsia="仿宋_GB2312"/>
          <w:sz w:val="32"/>
          <w:szCs w:val="32"/>
        </w:rPr>
        <w:t>万元，公共安全支出</w:t>
      </w:r>
      <w:r>
        <w:rPr>
          <w:rFonts w:hint="eastAsia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万元，教育支出</w:t>
      </w:r>
      <w:r>
        <w:rPr>
          <w:rFonts w:hint="eastAsia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万元，科学技术支出</w:t>
      </w:r>
      <w:r>
        <w:rPr>
          <w:rFonts w:hint="eastAsia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万元，社会保障和就业支出6612.39万元，其他支出500万元（用于社会福利的彩票公益金支出）。支出较去年增加585.6万元，主要原因是项目支出变化，政府性基金支出增加。</w:t>
      </w: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四、</w:t>
      </w:r>
      <w:r>
        <w:rPr>
          <w:rFonts w:eastAsia="黑体"/>
          <w:sz w:val="32"/>
          <w:szCs w:val="32"/>
        </w:rPr>
        <w:t>一般公共预算拨款支出</w:t>
      </w:r>
    </w:p>
    <w:p>
      <w:pPr>
        <w:spacing w:line="600" w:lineRule="exact"/>
        <w:ind w:firstLine="643" w:firstLineChars="200"/>
        <w:rPr>
          <w:rFonts w:eastAsia="楷体_GB2312"/>
          <w:b/>
          <w:sz w:val="32"/>
          <w:szCs w:val="32"/>
        </w:rPr>
      </w:pPr>
      <w:r>
        <w:rPr>
          <w:rFonts w:hint="eastAsia" w:eastAsia="楷体_GB2312"/>
          <w:b/>
          <w:sz w:val="32"/>
          <w:szCs w:val="32"/>
        </w:rPr>
        <w:t>（一）基本支出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2023年年初预算数为</w:t>
      </w:r>
      <w:r>
        <w:rPr>
          <w:rFonts w:hint="eastAsia" w:eastAsia="仿宋_GB2312"/>
          <w:sz w:val="32"/>
          <w:szCs w:val="32"/>
        </w:rPr>
        <w:t>875.85</w:t>
      </w:r>
      <w:r>
        <w:rPr>
          <w:rFonts w:hint="eastAsia" w:ascii="仿宋_GB2312" w:eastAsia="仿宋_GB2312"/>
          <w:sz w:val="32"/>
          <w:szCs w:val="32"/>
        </w:rPr>
        <w:t>万元，是指为保障单位机构正常运转、完成日常工作任务而发生的各项支出，包括用于基本工资、津贴补贴等人员经费以及办公费、印刷费、水电费、物业管理费等日常公用经费。</w:t>
      </w:r>
    </w:p>
    <w:p>
      <w:pPr>
        <w:spacing w:line="600" w:lineRule="exact"/>
        <w:ind w:firstLine="643" w:firstLineChars="200"/>
        <w:rPr>
          <w:rFonts w:eastAsia="楷体_GB2312"/>
          <w:b/>
          <w:sz w:val="32"/>
          <w:szCs w:val="32"/>
        </w:rPr>
      </w:pPr>
      <w:r>
        <w:rPr>
          <w:rFonts w:hint="eastAsia" w:eastAsia="楷体_GB2312"/>
          <w:b/>
          <w:sz w:val="32"/>
          <w:szCs w:val="32"/>
        </w:rPr>
        <w:t>（二）项目支出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2023年年初预算数为</w:t>
      </w:r>
      <w:r>
        <w:rPr>
          <w:rFonts w:hint="eastAsia" w:eastAsia="仿宋_GB2312"/>
          <w:sz w:val="32"/>
          <w:szCs w:val="32"/>
        </w:rPr>
        <w:t>5883.01</w:t>
      </w:r>
      <w:r>
        <w:rPr>
          <w:rFonts w:hint="eastAsia" w:ascii="仿宋_GB2312" w:eastAsia="仿宋_GB2312"/>
          <w:sz w:val="32"/>
          <w:szCs w:val="32"/>
        </w:rPr>
        <w:t>万元，是指单位为完成特定行政工作任务或事业发展目标而发生的支出。</w:t>
      </w:r>
    </w:p>
    <w:p>
      <w:pPr>
        <w:spacing w:line="600" w:lineRule="exact"/>
        <w:ind w:firstLine="640" w:firstLineChars="200"/>
        <w:jc w:val="left"/>
        <w:rPr>
          <w:rFonts w:eastAsia="楷体_GB2312"/>
          <w:b/>
          <w:sz w:val="32"/>
          <w:szCs w:val="32"/>
        </w:rPr>
      </w:pPr>
      <w:r>
        <w:rPr>
          <w:rFonts w:hint="eastAsia" w:eastAsia="黑体"/>
          <w:sz w:val="32"/>
          <w:szCs w:val="32"/>
        </w:rPr>
        <w:t>五、</w:t>
      </w:r>
      <w:r>
        <w:rPr>
          <w:rFonts w:hint="eastAsia" w:eastAsia="楷体_GB2312"/>
          <w:b/>
          <w:sz w:val="32"/>
          <w:szCs w:val="32"/>
        </w:rPr>
        <w:t>政府性基金支出</w:t>
      </w:r>
    </w:p>
    <w:p>
      <w:pPr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2023年政府性基金支出为500万元，具体安排为用于社会福利的彩票公益金项目500万元。</w:t>
      </w: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六</w:t>
      </w:r>
      <w:r>
        <w:rPr>
          <w:rFonts w:eastAsia="黑体"/>
          <w:sz w:val="32"/>
          <w:szCs w:val="32"/>
        </w:rPr>
        <w:t>、其他重要事项的情况说明</w:t>
      </w:r>
    </w:p>
    <w:p>
      <w:pPr>
        <w:spacing w:line="600" w:lineRule="exact"/>
        <w:ind w:firstLine="643" w:firstLineChars="200"/>
        <w:rPr>
          <w:rFonts w:eastAsia="楷体_GB2312"/>
          <w:b/>
          <w:sz w:val="32"/>
          <w:szCs w:val="32"/>
        </w:rPr>
      </w:pPr>
      <w:r>
        <w:rPr>
          <w:rFonts w:hint="eastAsia" w:eastAsia="楷体_GB2312"/>
          <w:b/>
          <w:sz w:val="32"/>
          <w:szCs w:val="32"/>
        </w:rPr>
        <w:t>（一）“三公”经费预算：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2023年“三公”经费预算数为</w:t>
      </w:r>
      <w:r>
        <w:rPr>
          <w:rFonts w:hint="eastAsia" w:eastAsia="仿宋_GB2312"/>
          <w:sz w:val="32"/>
          <w:szCs w:val="32"/>
        </w:rPr>
        <w:t>18</w:t>
      </w:r>
      <w:r>
        <w:rPr>
          <w:rFonts w:hint="eastAsia" w:ascii="仿宋_GB2312" w:eastAsia="仿宋_GB2312"/>
          <w:sz w:val="32"/>
          <w:szCs w:val="32"/>
        </w:rPr>
        <w:t>万元，其中，公务接待费</w:t>
      </w:r>
      <w:r>
        <w:rPr>
          <w:rFonts w:hint="eastAsia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万元，公务用车购置及运行费</w:t>
      </w:r>
      <w:r>
        <w:rPr>
          <w:rFonts w:hint="eastAsia" w:eastAsia="仿宋_GB2312"/>
          <w:sz w:val="32"/>
          <w:szCs w:val="32"/>
        </w:rPr>
        <w:t>13</w:t>
      </w:r>
      <w:r>
        <w:rPr>
          <w:rFonts w:hint="eastAsia" w:ascii="仿宋_GB2312" w:eastAsia="仿宋_GB2312"/>
          <w:sz w:val="32"/>
          <w:szCs w:val="32"/>
        </w:rPr>
        <w:t>万元（其中：公务用车购置费是</w:t>
      </w:r>
      <w:r>
        <w:rPr>
          <w:rFonts w:hint="eastAsia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万元，公务用车运行费</w:t>
      </w:r>
      <w:r>
        <w:rPr>
          <w:rFonts w:hint="eastAsia" w:eastAsia="仿宋_GB2312"/>
          <w:sz w:val="32"/>
          <w:szCs w:val="32"/>
        </w:rPr>
        <w:t>13</w:t>
      </w:r>
      <w:r>
        <w:rPr>
          <w:rFonts w:hint="eastAsia" w:ascii="仿宋_GB2312" w:eastAsia="仿宋_GB2312"/>
          <w:sz w:val="32"/>
          <w:szCs w:val="32"/>
        </w:rPr>
        <w:t>万元），因公出国（境）费</w:t>
      </w:r>
      <w:r>
        <w:rPr>
          <w:rFonts w:hint="eastAsia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万元。2023年“三公”经费预算较2022年预算数减少4万元，下降18.18%，主要原因是压缩经费开支。</w:t>
      </w:r>
    </w:p>
    <w:p>
      <w:pPr>
        <w:spacing w:line="600" w:lineRule="exact"/>
        <w:ind w:firstLine="643" w:firstLineChars="200"/>
        <w:rPr>
          <w:rFonts w:eastAsia="楷体_GB2312"/>
          <w:b/>
          <w:sz w:val="32"/>
          <w:szCs w:val="32"/>
        </w:rPr>
      </w:pPr>
      <w:r>
        <w:rPr>
          <w:rFonts w:hint="eastAsia" w:eastAsia="楷体_GB2312"/>
          <w:b/>
          <w:sz w:val="32"/>
          <w:szCs w:val="32"/>
        </w:rPr>
        <w:t>（二）年度机关运行经费预算情况：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2023年</w:t>
      </w:r>
      <w:r>
        <w:rPr>
          <w:rFonts w:hint="eastAsia" w:eastAsia="仿宋_GB2312"/>
          <w:sz w:val="32"/>
          <w:szCs w:val="32"/>
        </w:rPr>
        <w:t>民政</w:t>
      </w:r>
      <w:r>
        <w:rPr>
          <w:rFonts w:hint="eastAsia" w:ascii="仿宋_GB2312" w:eastAsia="仿宋_GB2312"/>
          <w:sz w:val="32"/>
          <w:szCs w:val="32"/>
        </w:rPr>
        <w:t>局机关运行经费一般公共预算拨款</w:t>
      </w:r>
      <w:r>
        <w:rPr>
          <w:rFonts w:hint="eastAsia" w:eastAsia="仿宋_GB2312"/>
          <w:sz w:val="32"/>
          <w:szCs w:val="32"/>
        </w:rPr>
        <w:t>49.44</w:t>
      </w:r>
      <w:r>
        <w:rPr>
          <w:rFonts w:hint="eastAsia" w:ascii="仿宋_GB2312" w:eastAsia="仿宋_GB2312"/>
          <w:sz w:val="32"/>
          <w:szCs w:val="32"/>
        </w:rPr>
        <w:t>万元（其中：办公费</w:t>
      </w:r>
      <w:r>
        <w:rPr>
          <w:rFonts w:hint="eastAsia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万元、水费</w:t>
      </w:r>
      <w:r>
        <w:rPr>
          <w:rFonts w:hint="eastAsia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万元，电费</w:t>
      </w:r>
      <w:r>
        <w:rPr>
          <w:rFonts w:hint="eastAsia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万元，差旅费8万元，工会经费15万元，公务接待费5万元，专用材料费1.17万元（党建），其他商品和服务支出2.27万元），相比2022年预算数减少27.02万元，下降35.34%，主要原因是压缩经费开支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其他运转类项目费用分摊。</w:t>
      </w:r>
    </w:p>
    <w:p>
      <w:pPr>
        <w:spacing w:line="600" w:lineRule="exact"/>
        <w:ind w:firstLine="643" w:firstLineChars="200"/>
        <w:rPr>
          <w:rFonts w:eastAsia="楷体_GB2312"/>
          <w:b/>
          <w:sz w:val="32"/>
          <w:szCs w:val="32"/>
        </w:rPr>
      </w:pPr>
      <w:r>
        <w:rPr>
          <w:rFonts w:hint="eastAsia" w:eastAsia="楷体_GB2312"/>
          <w:b/>
          <w:sz w:val="32"/>
          <w:szCs w:val="32"/>
        </w:rPr>
        <w:t>（三）一般性支出情况</w:t>
      </w:r>
    </w:p>
    <w:p>
      <w:pPr>
        <w:spacing w:line="600" w:lineRule="exact"/>
        <w:ind w:firstLine="660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2023</w:t>
      </w:r>
      <w:r>
        <w:rPr>
          <w:rFonts w:eastAsia="仿宋_GB2312"/>
          <w:kern w:val="0"/>
          <w:sz w:val="32"/>
          <w:szCs w:val="32"/>
        </w:rPr>
        <w:t>年本部门会议费预算</w:t>
      </w:r>
      <w:r>
        <w:rPr>
          <w:rFonts w:hint="eastAsia" w:eastAsia="仿宋_GB2312"/>
          <w:sz w:val="32"/>
          <w:szCs w:val="32"/>
        </w:rPr>
        <w:t>0</w:t>
      </w:r>
      <w:r>
        <w:rPr>
          <w:rFonts w:eastAsia="仿宋_GB2312"/>
          <w:kern w:val="0"/>
          <w:sz w:val="32"/>
          <w:szCs w:val="32"/>
        </w:rPr>
        <w:t>万元，拟召开</w:t>
      </w:r>
      <w:r>
        <w:rPr>
          <w:rFonts w:hint="eastAsia" w:eastAsia="仿宋_GB2312"/>
          <w:sz w:val="32"/>
          <w:szCs w:val="32"/>
        </w:rPr>
        <w:t>0</w:t>
      </w:r>
      <w:r>
        <w:rPr>
          <w:rFonts w:eastAsia="仿宋_GB2312"/>
          <w:kern w:val="0"/>
          <w:sz w:val="32"/>
          <w:szCs w:val="32"/>
        </w:rPr>
        <w:t>会议；培训费预算</w:t>
      </w:r>
      <w:r>
        <w:rPr>
          <w:rFonts w:hint="eastAsia" w:eastAsia="仿宋_GB2312"/>
          <w:sz w:val="32"/>
          <w:szCs w:val="32"/>
        </w:rPr>
        <w:t>0</w:t>
      </w:r>
      <w:r>
        <w:rPr>
          <w:rFonts w:eastAsia="仿宋_GB2312"/>
          <w:kern w:val="0"/>
          <w:sz w:val="32"/>
          <w:szCs w:val="32"/>
        </w:rPr>
        <w:t>万元，拟开展</w:t>
      </w:r>
      <w:r>
        <w:rPr>
          <w:rFonts w:hint="eastAsia" w:ascii="仿宋_GB2312" w:eastAsia="仿宋_GB2312"/>
          <w:sz w:val="32"/>
          <w:szCs w:val="32"/>
        </w:rPr>
        <w:t>0</w:t>
      </w:r>
      <w:r>
        <w:rPr>
          <w:rFonts w:eastAsia="仿宋_GB2312"/>
          <w:kern w:val="0"/>
          <w:sz w:val="32"/>
          <w:szCs w:val="32"/>
        </w:rPr>
        <w:t>培训；拟举办</w:t>
      </w:r>
      <w:r>
        <w:rPr>
          <w:rFonts w:hint="eastAsia" w:eastAsia="仿宋_GB2312"/>
          <w:sz w:val="32"/>
          <w:szCs w:val="32"/>
        </w:rPr>
        <w:t>0</w:t>
      </w:r>
      <w:r>
        <w:rPr>
          <w:rFonts w:hint="eastAsia" w:eastAsia="仿宋_GB2312"/>
          <w:kern w:val="0"/>
          <w:sz w:val="32"/>
          <w:szCs w:val="32"/>
        </w:rPr>
        <w:t>次</w:t>
      </w:r>
      <w:r>
        <w:rPr>
          <w:rFonts w:eastAsia="仿宋_GB2312"/>
          <w:kern w:val="0"/>
          <w:sz w:val="32"/>
          <w:szCs w:val="32"/>
        </w:rPr>
        <w:t>节庆、晚会、论坛、赛事活动，经费预算</w:t>
      </w:r>
      <w:r>
        <w:rPr>
          <w:rFonts w:hint="eastAsia" w:eastAsia="仿宋_GB2312"/>
          <w:sz w:val="32"/>
          <w:szCs w:val="32"/>
        </w:rPr>
        <w:t>0</w:t>
      </w:r>
      <w:r>
        <w:rPr>
          <w:rFonts w:eastAsia="仿宋_GB2312"/>
          <w:kern w:val="0"/>
          <w:sz w:val="32"/>
          <w:szCs w:val="32"/>
        </w:rPr>
        <w:t>万元。</w:t>
      </w:r>
    </w:p>
    <w:p>
      <w:pPr>
        <w:spacing w:line="600" w:lineRule="exact"/>
        <w:ind w:firstLine="643" w:firstLineChars="200"/>
        <w:rPr>
          <w:rFonts w:eastAsia="楷体_GB2312"/>
          <w:b/>
          <w:sz w:val="32"/>
          <w:szCs w:val="32"/>
        </w:rPr>
      </w:pPr>
      <w:r>
        <w:rPr>
          <w:rFonts w:hint="eastAsia" w:eastAsia="楷体_GB2312"/>
          <w:b/>
          <w:sz w:val="32"/>
          <w:szCs w:val="32"/>
        </w:rPr>
        <w:t>（四）年度政府采购支出预算情况</w:t>
      </w:r>
    </w:p>
    <w:p>
      <w:pPr>
        <w:spacing w:line="600" w:lineRule="exact"/>
        <w:ind w:firstLine="66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2023年</w:t>
      </w:r>
      <w:r>
        <w:rPr>
          <w:rFonts w:hint="eastAsia" w:eastAsia="仿宋_GB2312"/>
          <w:sz w:val="32"/>
          <w:szCs w:val="32"/>
        </w:rPr>
        <w:t>民政局</w:t>
      </w:r>
      <w:r>
        <w:rPr>
          <w:rFonts w:hint="eastAsia" w:ascii="仿宋_GB2312" w:eastAsia="仿宋_GB2312"/>
          <w:sz w:val="32"/>
          <w:szCs w:val="32"/>
        </w:rPr>
        <w:t>单位政府采购预算总额</w:t>
      </w:r>
      <w:r>
        <w:rPr>
          <w:rFonts w:hint="eastAsia" w:eastAsia="仿宋_GB2312"/>
          <w:sz w:val="32"/>
          <w:szCs w:val="32"/>
        </w:rPr>
        <w:t>1460.6</w:t>
      </w:r>
      <w:r>
        <w:rPr>
          <w:rFonts w:hint="eastAsia" w:ascii="仿宋_GB2312" w:eastAsia="仿宋_GB2312"/>
          <w:sz w:val="32"/>
          <w:szCs w:val="32"/>
        </w:rPr>
        <w:t>万元，其中，政府采购货物预算</w:t>
      </w:r>
      <w:r>
        <w:rPr>
          <w:rFonts w:hint="eastAsia" w:eastAsia="仿宋_GB2312"/>
          <w:sz w:val="32"/>
          <w:szCs w:val="32"/>
        </w:rPr>
        <w:t>472</w:t>
      </w:r>
      <w:r>
        <w:rPr>
          <w:rFonts w:hint="eastAsia" w:ascii="仿宋_GB2312" w:eastAsia="仿宋_GB2312"/>
          <w:sz w:val="32"/>
          <w:szCs w:val="32"/>
        </w:rPr>
        <w:t>万元，政府采购工程预算</w:t>
      </w:r>
      <w:r>
        <w:rPr>
          <w:rFonts w:hint="eastAsia" w:eastAsia="仿宋_GB2312"/>
          <w:sz w:val="32"/>
          <w:szCs w:val="32"/>
        </w:rPr>
        <w:t>200</w:t>
      </w:r>
      <w:r>
        <w:rPr>
          <w:rFonts w:hint="eastAsia" w:ascii="仿宋_GB2312" w:eastAsia="仿宋_GB2312"/>
          <w:sz w:val="32"/>
          <w:szCs w:val="32"/>
        </w:rPr>
        <w:t>万元，政府采购服务预算</w:t>
      </w:r>
      <w:r>
        <w:rPr>
          <w:rFonts w:hint="eastAsia" w:eastAsia="仿宋_GB2312"/>
          <w:sz w:val="32"/>
          <w:szCs w:val="32"/>
        </w:rPr>
        <w:t>788.6</w:t>
      </w:r>
      <w:r>
        <w:rPr>
          <w:rFonts w:hint="eastAsia" w:ascii="仿宋_GB2312" w:eastAsia="仿宋_GB2312"/>
          <w:sz w:val="32"/>
          <w:szCs w:val="32"/>
        </w:rPr>
        <w:t>万元。计划授予中小企业的合同金额730.3万元，占政府采购金额的比重为</w:t>
      </w:r>
      <w:r>
        <w:rPr>
          <w:rFonts w:hint="eastAsia" w:eastAsia="仿宋_GB2312"/>
          <w:sz w:val="32"/>
          <w:szCs w:val="32"/>
        </w:rPr>
        <w:t>50</w:t>
      </w:r>
      <w:r>
        <w:rPr>
          <w:rFonts w:hint="eastAsia" w:ascii="宋体" w:hAnsi="宋体" w:cs="宋体"/>
          <w:sz w:val="32"/>
          <w:szCs w:val="32"/>
        </w:rPr>
        <w:t>％。</w:t>
      </w:r>
      <w:bookmarkStart w:id="0" w:name="_GoBack"/>
      <w:bookmarkEnd w:id="0"/>
    </w:p>
    <w:p>
      <w:pPr>
        <w:spacing w:line="600" w:lineRule="exact"/>
        <w:ind w:firstLine="643" w:firstLineChars="200"/>
        <w:rPr>
          <w:rFonts w:eastAsia="楷体_GB2312"/>
          <w:b/>
          <w:sz w:val="32"/>
          <w:szCs w:val="32"/>
        </w:rPr>
      </w:pPr>
      <w:r>
        <w:rPr>
          <w:rFonts w:hint="eastAsia" w:eastAsia="楷体_GB2312"/>
          <w:b/>
          <w:sz w:val="32"/>
          <w:szCs w:val="32"/>
        </w:rPr>
        <w:t>（五）</w:t>
      </w:r>
      <w:r>
        <w:rPr>
          <w:rFonts w:eastAsia="楷体_GB2312"/>
          <w:b/>
          <w:sz w:val="32"/>
          <w:szCs w:val="32"/>
        </w:rPr>
        <w:t>国有资产占用使用及新增资产配置情况</w:t>
      </w:r>
    </w:p>
    <w:p>
      <w:pPr>
        <w:spacing w:line="600" w:lineRule="exact"/>
        <w:ind w:firstLine="66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</w:t>
      </w:r>
      <w:r>
        <w:rPr>
          <w:rFonts w:hint="eastAsia" w:ascii="仿宋_GB2312" w:eastAsia="仿宋_GB2312"/>
          <w:bCs/>
          <w:sz w:val="32"/>
          <w:szCs w:val="32"/>
        </w:rPr>
        <w:t>截至2022年12月31日，本部门无车辆，无50万元以上的专用设备。</w:t>
      </w:r>
    </w:p>
    <w:p>
      <w:pPr>
        <w:spacing w:line="600" w:lineRule="exact"/>
        <w:ind w:firstLine="66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</w:t>
      </w:r>
      <w:r>
        <w:rPr>
          <w:rFonts w:hint="eastAsia" w:ascii="仿宋_GB2312" w:eastAsia="仿宋_GB2312"/>
          <w:bCs/>
          <w:sz w:val="32"/>
          <w:szCs w:val="32"/>
        </w:rPr>
        <w:t>截至2023年，本部门无新增车辆，无新增50万元以上的通用设备和专用设备。</w:t>
      </w:r>
    </w:p>
    <w:p>
      <w:pPr>
        <w:spacing w:line="600" w:lineRule="exact"/>
        <w:ind w:firstLine="643" w:firstLineChars="200"/>
        <w:rPr>
          <w:rFonts w:eastAsia="楷体_GB2312"/>
          <w:b/>
          <w:sz w:val="32"/>
          <w:szCs w:val="32"/>
        </w:rPr>
      </w:pPr>
      <w:r>
        <w:rPr>
          <w:rFonts w:hint="eastAsia" w:eastAsia="楷体_GB2312"/>
          <w:b/>
          <w:sz w:val="32"/>
          <w:szCs w:val="32"/>
        </w:rPr>
        <w:t>（六）预算绩效管理情况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按照我区预算绩效管理工作的总体要求，2023年我单位整体支出</w:t>
      </w:r>
      <w:r>
        <w:rPr>
          <w:rFonts w:hint="eastAsia" w:eastAsia="仿宋_GB2312"/>
          <w:sz w:val="32"/>
          <w:szCs w:val="32"/>
        </w:rPr>
        <w:t>7258.86</w:t>
      </w:r>
      <w:r>
        <w:rPr>
          <w:rFonts w:hint="eastAsia" w:ascii="仿宋_GB2312" w:eastAsia="仿宋_GB2312"/>
          <w:sz w:val="32"/>
          <w:szCs w:val="32"/>
        </w:rPr>
        <w:t>万元，全部实行整体支出绩效目标管理，其中，基本支出</w:t>
      </w:r>
      <w:r>
        <w:rPr>
          <w:rFonts w:hint="eastAsia" w:eastAsia="仿宋_GB2312"/>
          <w:sz w:val="32"/>
          <w:szCs w:val="32"/>
        </w:rPr>
        <w:t>875.85万元，项</w:t>
      </w:r>
      <w:r>
        <w:rPr>
          <w:rFonts w:hint="eastAsia" w:ascii="仿宋_GB2312" w:eastAsia="仿宋_GB2312"/>
          <w:sz w:val="32"/>
          <w:szCs w:val="32"/>
        </w:rPr>
        <w:t>目支出</w:t>
      </w:r>
      <w:r>
        <w:rPr>
          <w:rFonts w:hint="eastAsia" w:eastAsia="仿宋_GB2312"/>
          <w:sz w:val="32"/>
          <w:szCs w:val="32"/>
        </w:rPr>
        <w:t>6383.01</w:t>
      </w:r>
      <w:r>
        <w:rPr>
          <w:rFonts w:hint="eastAsia" w:ascii="仿宋_GB2312" w:eastAsia="仿宋_GB2312"/>
          <w:sz w:val="32"/>
          <w:szCs w:val="32"/>
        </w:rPr>
        <w:t>万元，编报绩效目标的项目共</w:t>
      </w:r>
      <w:r>
        <w:rPr>
          <w:rFonts w:hint="eastAsia" w:eastAsia="仿宋_GB2312"/>
          <w:sz w:val="32"/>
          <w:szCs w:val="32"/>
        </w:rPr>
        <w:t>24</w:t>
      </w:r>
      <w:r>
        <w:rPr>
          <w:rFonts w:hint="eastAsia" w:ascii="仿宋_GB2312" w:eastAsia="仿宋_GB2312"/>
          <w:sz w:val="32"/>
          <w:szCs w:val="32"/>
        </w:rPr>
        <w:t>个，具体绩效目标详见报表。</w:t>
      </w:r>
    </w:p>
    <w:p>
      <w:pPr>
        <w:spacing w:line="60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七、专业名词解释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机关运行经费：为保障行政单位（包括参照公务员法管理的事业单位）运行，用一般公共预算拨款安排用于购买货物和服务的各项资金，包括办公及印刷费、邮电费、差旅费、会议费、福利费、日常维修费、办公用房水电费、办公用房取暖费、办公用房物业管理费、公务用车运行维护费以及其他费用。</w:t>
      </w:r>
    </w:p>
    <w:p>
      <w:pPr>
        <w:adjustRightIn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2、“三公”经费：纳入财政预算管理的“三公“经费， 是指用一般公共预算拨款安排的公务接待费、公务用车购置及运行维护费和因公出国(境)费。其中，公务接待费反映单位按规定开支的各类公务接待支出；公务用车购置及运行费反映单位公务用车车辆购置支出(含车辆购置税)，以及燃料费、维修费、保险费等支出；因公出国(境)费反映单位公务出国(境)费、国外城市间交通费、食宿费等支出。</w:t>
      </w:r>
    </w:p>
    <w:p>
      <w:pPr>
        <w:adjustRightIn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3、本部门（单位）的相关专业名词解释。</w:t>
      </w:r>
    </w:p>
    <w:p>
      <w:pPr>
        <w:adjustRightInd w:val="0"/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500" w:lineRule="exact"/>
      </w:pPr>
    </w:p>
    <w:p>
      <w:pPr>
        <w:spacing w:line="500" w:lineRule="exact"/>
      </w:pPr>
    </w:p>
    <w:p>
      <w:pPr>
        <w:spacing w:line="500" w:lineRule="exac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UzMDU1Njc2MWNjYjc1MzQ2ZTc3ZGIyNTc5NDBmODkifQ=="/>
  </w:docVars>
  <w:rsids>
    <w:rsidRoot w:val="4B4322E0"/>
    <w:rsid w:val="003A16CF"/>
    <w:rsid w:val="00511D46"/>
    <w:rsid w:val="00847716"/>
    <w:rsid w:val="00A256FD"/>
    <w:rsid w:val="00C46BEA"/>
    <w:rsid w:val="00C623A2"/>
    <w:rsid w:val="00D642D5"/>
    <w:rsid w:val="00E75AB5"/>
    <w:rsid w:val="00E8053B"/>
    <w:rsid w:val="00E930D1"/>
    <w:rsid w:val="00F46C04"/>
    <w:rsid w:val="2FF873D9"/>
    <w:rsid w:val="4B4322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2530</Words>
  <Characters>2728</Characters>
  <Lines>2</Lines>
  <Paragraphs>5</Paragraphs>
  <TotalTime>331</TotalTime>
  <ScaleCrop>false</ScaleCrop>
  <LinksUpToDate>false</LinksUpToDate>
  <CharactersWithSpaces>2731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2023-02-20T07:33:00Z</dcterms:created>
  <dc:creator>预算股 杨司锦</dc:creator>
  <cp:lastModifiedBy>Administrator</cp:lastModifiedBy>
  <cp:lastPrinted>2023-02-23T02:32:40Z</cp:lastPrinted>
  <dcterms:modified xsi:type="dcterms:W3CDTF">2023-02-23T02:34:10Z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287938064F9A482A97F37E23E079A7C7</vt:lpwstr>
  </property>
</Properties>
</file>