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spacing w:line="600" w:lineRule="exact"/>
        <w:jc w:val="center"/>
        <w:rPr>
          <w:rFonts w:hint="eastAsia" w:ascii="楷体_GB2312" w:hAnsi="楷体_GB2312" w:eastAsia="楷体_GB2312" w:cs="楷体_GB2312"/>
          <w:sz w:val="32"/>
          <w:szCs w:val="32"/>
        </w:rPr>
      </w:pP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鹤迎</w:t>
      </w:r>
      <w:r>
        <w:rPr>
          <w:rFonts w:hint="eastAsia" w:ascii="楷体_GB2312" w:hAnsi="楷体_GB2312" w:eastAsia="楷体_GB2312" w:cs="楷体_GB2312"/>
          <w:sz w:val="32"/>
          <w:szCs w:val="32"/>
          <w:lang w:eastAsia="zh-CN"/>
        </w:rPr>
        <w:t>处</w:t>
      </w:r>
      <w:r>
        <w:rPr>
          <w:rFonts w:hint="eastAsia" w:ascii="楷体_GB2312" w:hAnsi="楷体_GB2312" w:eastAsia="楷体_GB2312" w:cs="楷体_GB2312"/>
          <w:sz w:val="32"/>
          <w:szCs w:val="32"/>
        </w:rPr>
        <w:t>发〔20</w:t>
      </w:r>
      <w:r>
        <w:rPr>
          <w:rFonts w:hint="eastAsia"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13</w:t>
      </w:r>
      <w:r>
        <w:rPr>
          <w:rFonts w:hint="eastAsia" w:ascii="楷体_GB2312" w:hAnsi="楷体_GB2312" w:eastAsia="楷体_GB2312" w:cs="楷体_GB2312"/>
          <w:sz w:val="32"/>
          <w:szCs w:val="32"/>
        </w:rPr>
        <w:t>号</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ascii="仿宋_GB2312" w:eastAsia="仿宋_GB2312" w:cs="仿宋_GB2312"/>
          <w:sz w:val="32"/>
          <w:szCs w:val="32"/>
          <w:lang w:val="en-US"/>
        </w:rPr>
      </w:pPr>
    </w:p>
    <w:p>
      <w:pPr>
        <w:keepNext w:val="0"/>
        <w:keepLines w:val="0"/>
        <w:pageBreakBefore w:val="0"/>
        <w:tabs>
          <w:tab w:val="left" w:pos="115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28"/>
          <w:sz w:val="44"/>
          <w:szCs w:val="44"/>
          <w:lang w:val="en-US" w:eastAsia="zh-CN"/>
        </w:rPr>
      </w:pPr>
      <w:r>
        <w:rPr>
          <w:rFonts w:hint="eastAsia" w:ascii="方正小标宋简体" w:hAnsi="方正小标宋简体" w:eastAsia="方正小标宋简体" w:cs="方正小标宋简体"/>
          <w:b w:val="0"/>
          <w:bCs/>
          <w:spacing w:val="40"/>
          <w:sz w:val="44"/>
          <w:szCs w:val="44"/>
          <w:lang w:val="en-US" w:eastAsia="zh-CN"/>
        </w:rPr>
        <w:t>怀化市鹤城区迎丰街道办事处</w:t>
      </w:r>
    </w:p>
    <w:p>
      <w:pPr>
        <w:keepNext w:val="0"/>
        <w:keepLines w:val="0"/>
        <w:pageBreakBefore w:val="0"/>
        <w:tabs>
          <w:tab w:val="left" w:pos="115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怀化市鹤城区迎丰街道开展“无欠薪”街道创建工作的实施方案</w:t>
      </w:r>
    </w:p>
    <w:p>
      <w:pPr>
        <w:pStyle w:val="2"/>
        <w:pageBreakBefore w:val="0"/>
        <w:kinsoku/>
        <w:wordWrap/>
        <w:overflowPunct/>
        <w:topLinePunct w:val="0"/>
        <w:autoSpaceDE/>
        <w:autoSpaceDN/>
        <w:bidi w:val="0"/>
        <w:snapToGrid/>
        <w:spacing w:line="56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Times New Roman" w:eastAsia="仿宋_GB2312" w:cs="仿宋_GB2312"/>
          <w:b/>
          <w:bCs/>
          <w:sz w:val="32"/>
          <w:szCs w:val="32"/>
          <w:lang w:val="en-US" w:eastAsia="zh-CN"/>
        </w:rPr>
        <w:t>街道各社区（居委会）</w:t>
      </w:r>
      <w:r>
        <w:rPr>
          <w:rFonts w:hint="eastAsia" w:ascii="仿宋_GB2312" w:hAnsi="仿宋_GB2312" w:eastAsia="仿宋_GB2312" w:cs="仿宋_GB2312"/>
          <w:i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 w:eastAsia="仿宋_GB2312" w:cs="方正仿宋简体"/>
          <w:sz w:val="32"/>
          <w:szCs w:val="32"/>
          <w:lang w:eastAsia="zh-CN"/>
        </w:rPr>
      </w:pPr>
      <w:r>
        <w:rPr>
          <w:rFonts w:hint="eastAsia" w:ascii="仿宋_GB2312" w:hAnsi="仿宋" w:eastAsia="仿宋_GB2312" w:cs="方正仿宋简体"/>
          <w:sz w:val="32"/>
          <w:szCs w:val="32"/>
        </w:rPr>
        <w:t>《</w:t>
      </w:r>
      <w:r>
        <w:rPr>
          <w:rFonts w:hint="eastAsia" w:ascii="仿宋_GB2312" w:hAnsi="仿宋" w:eastAsia="仿宋_GB2312" w:cs="方正仿宋简体"/>
          <w:sz w:val="32"/>
          <w:szCs w:val="32"/>
          <w:lang w:val="en-US" w:eastAsia="zh-CN"/>
        </w:rPr>
        <w:t>怀化市鹤城区迎丰街道开展“无欠薪”街道创建工作的实施方案</w:t>
      </w:r>
      <w:r>
        <w:rPr>
          <w:rFonts w:hint="eastAsia" w:ascii="仿宋_GB2312" w:hAnsi="仿宋" w:eastAsia="仿宋_GB2312" w:cs="方正仿宋简体"/>
          <w:sz w:val="32"/>
          <w:szCs w:val="32"/>
        </w:rPr>
        <w:t>》</w:t>
      </w:r>
      <w:r>
        <w:rPr>
          <w:rFonts w:hint="eastAsia" w:ascii="仿宋_GB2312" w:hAnsi="仿宋" w:eastAsia="仿宋_GB2312" w:cs="方正仿宋简体"/>
          <w:sz w:val="32"/>
          <w:szCs w:val="32"/>
          <w:lang w:eastAsia="zh-CN"/>
        </w:rPr>
        <w:t>已经街道办事处研究同意，现印发给你们，请遵照执行。</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0"/>
        <w:jc w:val="left"/>
        <w:textAlignment w:val="auto"/>
        <w:rPr>
          <w:rFonts w:hint="eastAsia" w:ascii="仿宋_GB2312" w:hAnsi="仿宋_GB2312" w:eastAsia="仿宋_GB2312" w:cs="仿宋_GB2312"/>
          <w:b w:val="0"/>
          <w:bCs w:val="0"/>
          <w:color w:val="333333"/>
          <w:sz w:val="32"/>
          <w:szCs w:val="32"/>
          <w:shd w:val="clear" w:color="auto" w:fill="FFFFFF"/>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0" w:firstLine="3200" w:firstLineChars="1000"/>
        <w:jc w:val="left"/>
        <w:textAlignment w:val="auto"/>
        <w:rPr>
          <w:rFonts w:hint="eastAsia" w:ascii="仿宋_GB2312" w:hAnsi="仿宋_GB2312" w:eastAsia="仿宋_GB2312" w:cs="仿宋_GB2312"/>
          <w:i w:val="0"/>
          <w:kern w:val="0"/>
          <w:sz w:val="32"/>
          <w:szCs w:val="32"/>
          <w:lang w:val="en-US" w:eastAsia="zh-CN" w:bidi="ar"/>
        </w:rPr>
      </w:pPr>
      <w:r>
        <w:rPr>
          <w:rFonts w:hint="eastAsia" w:ascii="仿宋_GB2312" w:hAnsi="仿宋_GB2312" w:eastAsia="仿宋_GB2312" w:cs="仿宋_GB2312"/>
          <w:i w:val="0"/>
          <w:kern w:val="0"/>
          <w:sz w:val="32"/>
          <w:szCs w:val="32"/>
          <w:lang w:val="en-US" w:eastAsia="zh-CN" w:bidi="ar"/>
        </w:rPr>
        <w:t>怀化市鹤城区迎丰街道办事处</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0" w:firstLine="4160" w:firstLineChars="1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kern w:val="0"/>
          <w:sz w:val="32"/>
          <w:szCs w:val="32"/>
          <w:lang w:val="en-US" w:eastAsia="zh-CN" w:bidi="ar"/>
        </w:rPr>
        <w:t>2023年4月26日</w:t>
      </w:r>
    </w:p>
    <w:p>
      <w:pPr>
        <w:pageBreakBefore w:val="0"/>
        <w:widowControl/>
        <w:tabs>
          <w:tab w:val="left" w:pos="630"/>
        </w:tabs>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 w:val="0"/>
          <w:bCs/>
          <w:spacing w:val="0"/>
          <w:sz w:val="44"/>
          <w:szCs w:val="44"/>
          <w:lang w:val="en-US" w:eastAsia="zh-CN"/>
        </w:rPr>
      </w:pPr>
      <w:r>
        <w:rPr>
          <w:rFonts w:hint="eastAsia" w:ascii="仿宋_GB2312" w:hAnsi="仿宋_GB2312" w:eastAsia="仿宋_GB2312" w:cs="仿宋_GB2312"/>
          <w:i w:val="0"/>
          <w:kern w:val="0"/>
          <w:sz w:val="32"/>
          <w:szCs w:val="32"/>
          <w:lang w:val="en-US" w:eastAsia="zh-CN" w:bidi="ar"/>
        </w:rPr>
        <w:br w:type="page"/>
      </w:r>
      <w:r>
        <w:rPr>
          <w:rFonts w:hint="eastAsia" w:ascii="方正小标宋简体" w:hAnsi="方正小标宋简体" w:eastAsia="方正小标宋简体" w:cs="方正小标宋简体"/>
          <w:b w:val="0"/>
          <w:bCs/>
          <w:spacing w:val="0"/>
          <w:sz w:val="44"/>
          <w:szCs w:val="44"/>
          <w:lang w:val="en-US" w:eastAsia="zh-CN"/>
        </w:rPr>
        <w:t>怀化市鹤城区迎丰街道开展“无欠薪”街道创建工作的实施方案</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 w:eastAsia="仿宋_GB2312" w:cs="方正仿宋简体"/>
          <w:sz w:val="32"/>
          <w:szCs w:val="32"/>
          <w:lang w:val="en-US" w:eastAsia="zh-CN"/>
        </w:rPr>
      </w:pPr>
      <w:r>
        <w:rPr>
          <w:rFonts w:hint="eastAsia" w:ascii="仿宋_GB2312" w:hAnsi="仿宋" w:eastAsia="仿宋_GB2312" w:cs="方正仿宋简体"/>
          <w:sz w:val="32"/>
          <w:szCs w:val="32"/>
          <w:lang w:val="en-US" w:eastAsia="zh-CN"/>
        </w:rPr>
        <w:t>为深入贯彻党中央、国务院关于切实解决农民工工资问题的决策部署，全面落实《国务院办公厅关于全面治理拖欠农民工工资问题的意见》《湖南省人民政府办公厅关于全面治理拖欠农民工工资问题的实施意见》和《湖南省人民政府办公厅关于建立健全农民工工资支付长效机制的意见》的精神要求，根据《保障农民工工资支付条例》有关规定，结合街道工作实际，制定本实施方案。</w:t>
      </w:r>
    </w:p>
    <w:p>
      <w:pPr>
        <w:pageBreakBefore w:val="0"/>
        <w:tabs>
          <w:tab w:val="left" w:pos="876"/>
        </w:tabs>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b w:val="0"/>
          <w:bCs w:val="0"/>
          <w:i w:val="0"/>
          <w:kern w:val="0"/>
          <w:sz w:val="32"/>
          <w:szCs w:val="32"/>
          <w:lang w:val="en-US" w:eastAsia="zh-CN" w:bidi="ar"/>
        </w:rPr>
      </w:pPr>
      <w:r>
        <w:rPr>
          <w:rFonts w:hint="eastAsia" w:ascii="黑体" w:hAnsi="黑体" w:eastAsia="黑体" w:cs="黑体"/>
          <w:b w:val="0"/>
          <w:bCs w:val="0"/>
          <w:i w:val="0"/>
          <w:kern w:val="0"/>
          <w:sz w:val="32"/>
          <w:szCs w:val="32"/>
          <w:lang w:val="en-US" w:eastAsia="zh-CN" w:bidi="ar"/>
        </w:rPr>
        <w:t>一、工作目标</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 w:eastAsia="仿宋_GB2312" w:cs="方正仿宋简体"/>
          <w:sz w:val="32"/>
          <w:szCs w:val="32"/>
          <w:lang w:val="en-US" w:eastAsia="zh-CN"/>
        </w:rPr>
      </w:pPr>
      <w:r>
        <w:rPr>
          <w:rFonts w:hint="eastAsia" w:ascii="仿宋_GB2312" w:hAnsi="仿宋" w:eastAsia="仿宋_GB2312" w:cs="方正仿宋简体"/>
          <w:sz w:val="32"/>
          <w:szCs w:val="32"/>
          <w:lang w:val="en-US" w:eastAsia="zh-CN"/>
        </w:rPr>
        <w:t>深入贯彻落实党的二十大和习近平总书记重要讲话精神，坚持以人民为中心思想，把维护劳动者权益摆在突出的位置，以住建、交通、水利等工程建设领域及劳动密集型加工制造、餐饮服务等非工程领域易发生拖欠工资问题的行业为重点，全面强化基层根治欠薪工作机制，健全源头预防、动态监管、失信惩戒相结合的工资支付制度保障体系，保障各行业领域工资足额发放，不因欠薪引发群体性事件或极端事件，全面实现欠薪“逐渐</w:t>
      </w:r>
      <w:bookmarkStart w:id="0" w:name="_GoBack"/>
      <w:bookmarkEnd w:id="0"/>
      <w:r>
        <w:rPr>
          <w:rFonts w:hint="eastAsia" w:ascii="仿宋_GB2312" w:hAnsi="仿宋" w:eastAsia="仿宋_GB2312" w:cs="方正仿宋简体"/>
          <w:sz w:val="32"/>
          <w:szCs w:val="32"/>
          <w:lang w:val="en-US" w:eastAsia="zh-CN"/>
        </w:rPr>
        <w:t>清零”或“无欠薪”总体目标。</w:t>
      </w:r>
    </w:p>
    <w:p>
      <w:pPr>
        <w:pageBreakBefore w:val="0"/>
        <w:tabs>
          <w:tab w:val="left" w:pos="876"/>
        </w:tabs>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b w:val="0"/>
          <w:bCs w:val="0"/>
          <w:i w:val="0"/>
          <w:kern w:val="0"/>
          <w:sz w:val="32"/>
          <w:szCs w:val="32"/>
          <w:lang w:val="en-US" w:eastAsia="zh-CN" w:bidi="ar"/>
        </w:rPr>
      </w:pPr>
      <w:r>
        <w:rPr>
          <w:rFonts w:hint="eastAsia" w:ascii="黑体" w:hAnsi="黑体" w:eastAsia="黑体" w:cs="黑体"/>
          <w:b w:val="0"/>
          <w:bCs w:val="0"/>
          <w:i w:val="0"/>
          <w:kern w:val="0"/>
          <w:sz w:val="32"/>
          <w:szCs w:val="32"/>
          <w:lang w:val="en-US" w:eastAsia="zh-CN" w:bidi="ar"/>
        </w:rPr>
        <w:t>二、创建范围</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 w:eastAsia="仿宋_GB2312" w:cs="方正仿宋简体"/>
          <w:sz w:val="32"/>
          <w:szCs w:val="32"/>
          <w:lang w:val="en-US" w:eastAsia="zh-CN"/>
        </w:rPr>
      </w:pPr>
      <w:r>
        <w:rPr>
          <w:rFonts w:hint="eastAsia" w:ascii="仿宋_GB2312" w:hAnsi="仿宋" w:eastAsia="仿宋_GB2312" w:cs="方正仿宋简体"/>
          <w:sz w:val="32"/>
          <w:szCs w:val="32"/>
          <w:lang w:val="en-US" w:eastAsia="zh-CN"/>
        </w:rPr>
        <w:t>辖区内所有用工企业。</w:t>
      </w:r>
    </w:p>
    <w:p>
      <w:pPr>
        <w:pageBreakBefore w:val="0"/>
        <w:tabs>
          <w:tab w:val="left" w:pos="876"/>
        </w:tabs>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b w:val="0"/>
          <w:bCs w:val="0"/>
          <w:i w:val="0"/>
          <w:kern w:val="0"/>
          <w:sz w:val="32"/>
          <w:szCs w:val="32"/>
          <w:lang w:val="en-US" w:eastAsia="zh-CN" w:bidi="ar"/>
        </w:rPr>
      </w:pPr>
      <w:r>
        <w:rPr>
          <w:rFonts w:hint="eastAsia" w:ascii="黑体" w:hAnsi="黑体" w:eastAsia="黑体" w:cs="黑体"/>
          <w:b w:val="0"/>
          <w:bCs w:val="0"/>
          <w:i w:val="0"/>
          <w:kern w:val="0"/>
          <w:sz w:val="32"/>
          <w:szCs w:val="32"/>
          <w:lang w:val="en-US" w:eastAsia="zh-CN" w:bidi="ar"/>
        </w:rPr>
        <w:t>三、“无欠薪”街道创建标准</w:t>
      </w:r>
    </w:p>
    <w:p>
      <w:pPr>
        <w:pageBreakBefore w:val="0"/>
        <w:tabs>
          <w:tab w:val="left" w:pos="876"/>
        </w:tabs>
        <w:kinsoku/>
        <w:wordWrap/>
        <w:overflowPunct/>
        <w:topLinePunct w:val="0"/>
        <w:autoSpaceDE/>
        <w:autoSpaceDN/>
        <w:bidi w:val="0"/>
        <w:snapToGrid/>
        <w:spacing w:line="560" w:lineRule="exact"/>
        <w:ind w:firstLine="643" w:firstLineChars="200"/>
        <w:jc w:val="left"/>
        <w:textAlignment w:val="auto"/>
        <w:rPr>
          <w:rFonts w:hint="eastAsia" w:ascii="仿宋_GB2312" w:hAnsi="仿宋" w:eastAsia="仿宋_GB2312" w:cs="方正仿宋简体"/>
          <w:sz w:val="32"/>
          <w:szCs w:val="32"/>
          <w:lang w:val="en-US" w:eastAsia="zh-CN"/>
        </w:rPr>
      </w:pPr>
      <w:r>
        <w:rPr>
          <w:rFonts w:hint="eastAsia" w:ascii="楷体_GB2312" w:hAnsi="楷体_GB2312" w:eastAsia="楷体_GB2312" w:cs="楷体_GB2312"/>
          <w:b/>
          <w:bCs/>
          <w:i w:val="0"/>
          <w:kern w:val="0"/>
          <w:sz w:val="32"/>
          <w:szCs w:val="32"/>
          <w:lang w:val="en-US" w:eastAsia="zh-CN" w:bidi="ar"/>
        </w:rPr>
        <w:t>（一）建立劳动用工三级网格化管理。</w:t>
      </w:r>
      <w:r>
        <w:rPr>
          <w:rFonts w:hint="eastAsia" w:ascii="仿宋_GB2312" w:hAnsi="仿宋" w:eastAsia="仿宋_GB2312" w:cs="方正仿宋简体"/>
          <w:sz w:val="32"/>
          <w:szCs w:val="32"/>
          <w:lang w:val="en-US" w:eastAsia="zh-CN"/>
        </w:rPr>
        <w:t>完善劳动保障监察两网化平台终端，对本辖区内的用工单位进行网格化管理，实现与区两网化平台互联互通。</w:t>
      </w:r>
    </w:p>
    <w:p>
      <w:pPr>
        <w:pageBreakBefore w:val="0"/>
        <w:tabs>
          <w:tab w:val="left" w:pos="876"/>
        </w:tabs>
        <w:kinsoku/>
        <w:wordWrap/>
        <w:overflowPunct/>
        <w:topLinePunct w:val="0"/>
        <w:autoSpaceDE/>
        <w:autoSpaceDN/>
        <w:bidi w:val="0"/>
        <w:snapToGrid/>
        <w:spacing w:line="560" w:lineRule="exact"/>
        <w:ind w:firstLine="643" w:firstLineChars="200"/>
        <w:jc w:val="left"/>
        <w:textAlignment w:val="auto"/>
        <w:rPr>
          <w:rFonts w:hint="eastAsia" w:ascii="仿宋_GB2312" w:hAnsi="仿宋" w:eastAsia="仿宋_GB2312" w:cs="方正仿宋简体"/>
          <w:sz w:val="32"/>
          <w:szCs w:val="32"/>
          <w:lang w:val="en-US" w:eastAsia="zh-CN"/>
        </w:rPr>
      </w:pPr>
      <w:r>
        <w:rPr>
          <w:rFonts w:hint="eastAsia" w:ascii="楷体_GB2312" w:hAnsi="楷体_GB2312" w:eastAsia="楷体_GB2312" w:cs="楷体_GB2312"/>
          <w:b/>
          <w:bCs/>
          <w:i w:val="0"/>
          <w:kern w:val="0"/>
          <w:sz w:val="32"/>
          <w:szCs w:val="32"/>
          <w:lang w:val="en-US" w:eastAsia="zh-CN" w:bidi="ar"/>
        </w:rPr>
        <w:t>（二）配备1名人社协理员。</w:t>
      </w:r>
      <w:r>
        <w:rPr>
          <w:rFonts w:hint="eastAsia" w:ascii="仿宋_GB2312" w:hAnsi="仿宋" w:eastAsia="仿宋_GB2312" w:cs="方正仿宋简体"/>
          <w:sz w:val="32"/>
          <w:szCs w:val="32"/>
          <w:lang w:val="en-US" w:eastAsia="zh-CN"/>
        </w:rPr>
        <w:t>充分发挥现有社区劳动协理员的职能作用，负责本辖区内欠薪投诉的受理和处置。</w:t>
      </w:r>
    </w:p>
    <w:p>
      <w:pPr>
        <w:pageBreakBefore w:val="0"/>
        <w:tabs>
          <w:tab w:val="left" w:pos="876"/>
        </w:tabs>
        <w:kinsoku/>
        <w:wordWrap/>
        <w:overflowPunct/>
        <w:topLinePunct w:val="0"/>
        <w:autoSpaceDE/>
        <w:autoSpaceDN/>
        <w:bidi w:val="0"/>
        <w:snapToGrid/>
        <w:spacing w:line="560" w:lineRule="exact"/>
        <w:ind w:firstLine="643" w:firstLineChars="200"/>
        <w:jc w:val="left"/>
        <w:textAlignment w:val="auto"/>
        <w:rPr>
          <w:rFonts w:hint="eastAsia" w:ascii="仿宋_GB2312" w:hAnsi="仿宋" w:eastAsia="仿宋_GB2312" w:cs="方正仿宋简体"/>
          <w:sz w:val="32"/>
          <w:szCs w:val="32"/>
          <w:lang w:val="en-US" w:eastAsia="zh-CN"/>
        </w:rPr>
      </w:pPr>
      <w:r>
        <w:rPr>
          <w:rFonts w:hint="eastAsia" w:ascii="楷体_GB2312" w:hAnsi="楷体_GB2312" w:eastAsia="楷体_GB2312" w:cs="楷体_GB2312"/>
          <w:b/>
          <w:bCs/>
          <w:i w:val="0"/>
          <w:kern w:val="0"/>
          <w:sz w:val="32"/>
          <w:szCs w:val="32"/>
          <w:lang w:val="en-US" w:eastAsia="zh-CN" w:bidi="ar"/>
        </w:rPr>
        <w:t>（三）建立本辖区用工台账。</w:t>
      </w:r>
      <w:r>
        <w:rPr>
          <w:rFonts w:hint="eastAsia" w:ascii="仿宋_GB2312" w:hAnsi="仿宋" w:eastAsia="仿宋_GB2312" w:cs="方正仿宋简体"/>
          <w:sz w:val="32"/>
          <w:szCs w:val="32"/>
          <w:lang w:val="en-US" w:eastAsia="zh-CN"/>
        </w:rPr>
        <w:t>对本辖区的用工单位进行登记，编制本辖区用工管理台帐资料，同时编制本辖区外出务工人员名册，加大欠薪跟踪服务力度。</w:t>
      </w:r>
    </w:p>
    <w:p>
      <w:pPr>
        <w:pageBreakBefore w:val="0"/>
        <w:tabs>
          <w:tab w:val="left" w:pos="876"/>
        </w:tabs>
        <w:kinsoku/>
        <w:wordWrap/>
        <w:overflowPunct/>
        <w:topLinePunct w:val="0"/>
        <w:autoSpaceDE/>
        <w:autoSpaceDN/>
        <w:bidi w:val="0"/>
        <w:snapToGrid/>
        <w:spacing w:line="560" w:lineRule="exact"/>
        <w:ind w:firstLine="643" w:firstLineChars="200"/>
        <w:jc w:val="left"/>
        <w:textAlignment w:val="auto"/>
        <w:rPr>
          <w:rFonts w:hint="eastAsia" w:ascii="仿宋_GB2312" w:hAnsi="仿宋" w:eastAsia="仿宋_GB2312" w:cs="方正仿宋简体"/>
          <w:sz w:val="32"/>
          <w:szCs w:val="32"/>
          <w:lang w:val="en-US" w:eastAsia="zh-CN"/>
        </w:rPr>
      </w:pPr>
      <w:r>
        <w:rPr>
          <w:rFonts w:hint="eastAsia" w:ascii="楷体_GB2312" w:hAnsi="楷体_GB2312" w:eastAsia="楷体_GB2312" w:cs="楷体_GB2312"/>
          <w:b/>
          <w:bCs/>
          <w:i w:val="0"/>
          <w:kern w:val="0"/>
          <w:sz w:val="32"/>
          <w:szCs w:val="32"/>
          <w:lang w:val="en-US" w:eastAsia="zh-CN" w:bidi="ar"/>
        </w:rPr>
        <w:t>（四）负责本辖区用工单位日常监管。</w:t>
      </w:r>
      <w:r>
        <w:rPr>
          <w:rFonts w:hint="eastAsia" w:ascii="仿宋_GB2312" w:hAnsi="仿宋" w:eastAsia="仿宋_GB2312" w:cs="方正仿宋简体"/>
          <w:sz w:val="32"/>
          <w:szCs w:val="32"/>
          <w:lang w:val="en-US" w:eastAsia="zh-CN"/>
        </w:rPr>
        <w:t>落实属地管理责任，对辖区内用工单位进行日常巡查，协助行业主管部门对辖区内工程项目欠薪案件进行处置。</w:t>
      </w:r>
    </w:p>
    <w:p>
      <w:pPr>
        <w:pageBreakBefore w:val="0"/>
        <w:tabs>
          <w:tab w:val="left" w:pos="876"/>
        </w:tabs>
        <w:kinsoku/>
        <w:wordWrap/>
        <w:overflowPunct/>
        <w:topLinePunct w:val="0"/>
        <w:autoSpaceDE/>
        <w:autoSpaceDN/>
        <w:bidi w:val="0"/>
        <w:snapToGrid/>
        <w:spacing w:line="560" w:lineRule="exact"/>
        <w:ind w:firstLine="643" w:firstLineChars="200"/>
        <w:jc w:val="left"/>
        <w:textAlignment w:val="auto"/>
        <w:rPr>
          <w:rFonts w:hint="eastAsia" w:ascii="仿宋_GB2312" w:hAnsi="仿宋" w:eastAsia="仿宋_GB2312" w:cs="方正仿宋简体"/>
          <w:sz w:val="32"/>
          <w:szCs w:val="32"/>
          <w:lang w:val="en-US" w:eastAsia="zh-CN"/>
        </w:rPr>
      </w:pPr>
      <w:r>
        <w:rPr>
          <w:rFonts w:hint="eastAsia" w:ascii="楷体_GB2312" w:hAnsi="楷体_GB2312" w:eastAsia="楷体_GB2312" w:cs="楷体_GB2312"/>
          <w:b/>
          <w:bCs/>
          <w:i w:val="0"/>
          <w:kern w:val="0"/>
          <w:sz w:val="32"/>
          <w:szCs w:val="32"/>
          <w:lang w:val="en-US" w:eastAsia="zh-CN" w:bidi="ar"/>
        </w:rPr>
        <w:t>（五）做好舆情处置。</w:t>
      </w:r>
      <w:r>
        <w:rPr>
          <w:rFonts w:hint="eastAsia" w:ascii="仿宋_GB2312" w:hAnsi="仿宋" w:eastAsia="仿宋_GB2312" w:cs="方正仿宋简体"/>
          <w:sz w:val="32"/>
          <w:szCs w:val="32"/>
          <w:lang w:val="en-US" w:eastAsia="zh-CN"/>
        </w:rPr>
        <w:t>建立健全劳动保障监测预警机制，对涉及侵害劳动者工资、社保、工时、休息休假权益的舆情有专人负责跟踪、登记、评估，第一时间向区人社部门报告，快速响应，及时处置。</w:t>
      </w:r>
    </w:p>
    <w:p>
      <w:pPr>
        <w:pageBreakBefore w:val="0"/>
        <w:tabs>
          <w:tab w:val="left" w:pos="876"/>
        </w:tabs>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b w:val="0"/>
          <w:bCs w:val="0"/>
          <w:i w:val="0"/>
          <w:kern w:val="0"/>
          <w:sz w:val="32"/>
          <w:szCs w:val="32"/>
          <w:lang w:val="en-US" w:eastAsia="zh-CN" w:bidi="ar"/>
        </w:rPr>
      </w:pPr>
      <w:r>
        <w:rPr>
          <w:rFonts w:hint="eastAsia" w:ascii="黑体" w:hAnsi="黑体" w:eastAsia="黑体" w:cs="黑体"/>
          <w:b w:val="0"/>
          <w:bCs w:val="0"/>
          <w:i w:val="0"/>
          <w:kern w:val="0"/>
          <w:sz w:val="32"/>
          <w:szCs w:val="32"/>
          <w:lang w:val="en-US" w:eastAsia="zh-CN" w:bidi="ar"/>
        </w:rPr>
        <w:t>四、实施步骤</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 w:eastAsia="仿宋_GB2312" w:cs="方正仿宋简体"/>
          <w:sz w:val="32"/>
          <w:szCs w:val="32"/>
          <w:lang w:val="en-US" w:eastAsia="zh-CN"/>
        </w:rPr>
      </w:pPr>
      <w:r>
        <w:rPr>
          <w:rFonts w:hint="eastAsia" w:ascii="仿宋_GB2312" w:hAnsi="仿宋" w:eastAsia="仿宋_GB2312" w:cs="方正仿宋简体"/>
          <w:sz w:val="32"/>
          <w:szCs w:val="32"/>
          <w:lang w:val="en-US" w:eastAsia="zh-CN"/>
        </w:rPr>
        <w:t>创建工作从2023年4月开始，到2023年12月底结束，具体分三个阶段：</w:t>
      </w:r>
    </w:p>
    <w:p>
      <w:pPr>
        <w:pageBreakBefore w:val="0"/>
        <w:numPr>
          <w:ilvl w:val="0"/>
          <w:numId w:val="0"/>
        </w:numPr>
        <w:tabs>
          <w:tab w:val="left" w:pos="876"/>
        </w:tabs>
        <w:kinsoku/>
        <w:wordWrap/>
        <w:overflowPunct/>
        <w:topLinePunct w:val="0"/>
        <w:autoSpaceDE/>
        <w:autoSpaceDN/>
        <w:bidi w:val="0"/>
        <w:snapToGrid/>
        <w:spacing w:line="560" w:lineRule="exact"/>
        <w:ind w:leftChars="0" w:firstLine="643" w:firstLineChars="200"/>
        <w:jc w:val="left"/>
        <w:textAlignment w:val="auto"/>
        <w:rPr>
          <w:rFonts w:hint="eastAsia" w:ascii="楷体_GB2312" w:hAnsi="楷体_GB2312" w:eastAsia="楷体_GB2312" w:cs="楷体_GB2312"/>
          <w:b/>
          <w:bCs/>
          <w:i w:val="0"/>
          <w:kern w:val="0"/>
          <w:sz w:val="32"/>
          <w:szCs w:val="32"/>
          <w:lang w:val="en-US" w:eastAsia="zh-CN" w:bidi="ar"/>
        </w:rPr>
      </w:pPr>
      <w:r>
        <w:rPr>
          <w:rFonts w:hint="eastAsia" w:ascii="楷体_GB2312" w:hAnsi="楷体_GB2312" w:eastAsia="楷体_GB2312" w:cs="楷体_GB2312"/>
          <w:b/>
          <w:bCs/>
          <w:i w:val="0"/>
          <w:kern w:val="0"/>
          <w:sz w:val="32"/>
          <w:szCs w:val="32"/>
          <w:lang w:val="en-US" w:eastAsia="zh-CN" w:bidi="ar"/>
        </w:rPr>
        <w:t>（一）宣传发动阶段（2023年4月上旬—4月底）</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 w:eastAsia="仿宋_GB2312" w:cs="方正仿宋简体"/>
          <w:sz w:val="32"/>
          <w:szCs w:val="32"/>
          <w:lang w:val="en-US" w:eastAsia="zh-CN"/>
        </w:rPr>
      </w:pPr>
      <w:r>
        <w:rPr>
          <w:rFonts w:hint="eastAsia" w:ascii="仿宋_GB2312" w:hAnsi="仿宋" w:eastAsia="仿宋_GB2312" w:cs="方正仿宋简体"/>
          <w:sz w:val="32"/>
          <w:szCs w:val="32"/>
          <w:lang w:val="en-US" w:eastAsia="zh-CN"/>
        </w:rPr>
        <w:t>印发《怀化市鹤城区迎丰街道开展“无欠薪”街道创建工作的实施方案》，全面部署落实“无欠薪”街道创建活动。成立创建工作领导小组（见附件），健全工作制度，分解工作指标任务，采取多种形式，利用各种媒体，广泛宣传创建行动的积极意义，动员建设施工企业参与创建，营造良好社会氛围。</w:t>
      </w:r>
    </w:p>
    <w:p>
      <w:pPr>
        <w:pageBreakBefore w:val="0"/>
        <w:numPr>
          <w:ilvl w:val="0"/>
          <w:numId w:val="0"/>
        </w:numPr>
        <w:tabs>
          <w:tab w:val="left" w:pos="876"/>
        </w:tabs>
        <w:kinsoku/>
        <w:wordWrap/>
        <w:overflowPunct/>
        <w:topLinePunct w:val="0"/>
        <w:autoSpaceDE/>
        <w:autoSpaceDN/>
        <w:bidi w:val="0"/>
        <w:snapToGrid/>
        <w:spacing w:line="560" w:lineRule="exact"/>
        <w:ind w:firstLine="643" w:firstLineChars="200"/>
        <w:jc w:val="left"/>
        <w:textAlignment w:val="auto"/>
        <w:rPr>
          <w:rFonts w:hint="eastAsia" w:ascii="楷体_GB2312" w:hAnsi="楷体_GB2312" w:eastAsia="楷体_GB2312" w:cs="楷体_GB2312"/>
          <w:b/>
          <w:bCs/>
          <w:i w:val="0"/>
          <w:kern w:val="0"/>
          <w:sz w:val="32"/>
          <w:szCs w:val="32"/>
          <w:lang w:val="en-US" w:eastAsia="zh-CN" w:bidi="ar"/>
        </w:rPr>
      </w:pPr>
      <w:r>
        <w:rPr>
          <w:rFonts w:hint="eastAsia" w:ascii="楷体_GB2312" w:hAnsi="楷体_GB2312" w:eastAsia="楷体_GB2312" w:cs="楷体_GB2312"/>
          <w:b/>
          <w:bCs/>
          <w:i w:val="0"/>
          <w:kern w:val="0"/>
          <w:sz w:val="32"/>
          <w:szCs w:val="32"/>
          <w:lang w:val="en-US" w:eastAsia="zh-CN" w:bidi="ar"/>
        </w:rPr>
        <w:t>（二）全面实施阶段（2023年5月—2023年11月）</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 w:eastAsia="仿宋_GB2312" w:cs="方正仿宋简体"/>
          <w:sz w:val="32"/>
          <w:szCs w:val="32"/>
        </w:rPr>
      </w:pPr>
      <w:r>
        <w:rPr>
          <w:rFonts w:hint="eastAsia" w:ascii="仿宋_GB2312" w:hAnsi="仿宋" w:eastAsia="仿宋_GB2312" w:cs="方正仿宋简体"/>
          <w:sz w:val="32"/>
          <w:szCs w:val="32"/>
        </w:rPr>
        <w:t>按照分级负责和“谁主管、谁负责”的原则，</w:t>
      </w:r>
      <w:r>
        <w:rPr>
          <w:rFonts w:hint="eastAsia" w:ascii="仿宋_GB2312" w:hAnsi="仿宋" w:eastAsia="仿宋_GB2312" w:cs="方正仿宋简体"/>
          <w:sz w:val="32"/>
          <w:szCs w:val="32"/>
          <w:lang w:eastAsia="zh-CN"/>
        </w:rPr>
        <w:t>社区</w:t>
      </w:r>
      <w:r>
        <w:rPr>
          <w:rFonts w:hint="eastAsia" w:ascii="仿宋_GB2312" w:hAnsi="仿宋" w:eastAsia="仿宋_GB2312" w:cs="方正仿宋简体"/>
          <w:sz w:val="32"/>
          <w:szCs w:val="32"/>
        </w:rPr>
        <w:t>要统筹本</w:t>
      </w:r>
      <w:r>
        <w:rPr>
          <w:rFonts w:hint="eastAsia" w:ascii="仿宋_GB2312" w:hAnsi="仿宋" w:eastAsia="仿宋_GB2312" w:cs="方正仿宋简体"/>
          <w:sz w:val="32"/>
          <w:szCs w:val="32"/>
          <w:lang w:eastAsia="zh-CN"/>
        </w:rPr>
        <w:t>辖区“</w:t>
      </w:r>
      <w:r>
        <w:rPr>
          <w:rFonts w:hint="eastAsia" w:ascii="仿宋_GB2312" w:hAnsi="仿宋" w:eastAsia="仿宋_GB2312" w:cs="方正仿宋简体"/>
          <w:sz w:val="32"/>
          <w:szCs w:val="32"/>
        </w:rPr>
        <w:t>无欠薪</w:t>
      </w:r>
      <w:r>
        <w:rPr>
          <w:rFonts w:hint="eastAsia" w:ascii="仿宋_GB2312" w:hAnsi="仿宋" w:eastAsia="仿宋_GB2312" w:cs="方正仿宋简体"/>
          <w:sz w:val="32"/>
          <w:szCs w:val="32"/>
          <w:lang w:eastAsia="zh-CN"/>
        </w:rPr>
        <w:t>”工作的</w:t>
      </w:r>
      <w:r>
        <w:rPr>
          <w:rFonts w:hint="eastAsia" w:ascii="仿宋_GB2312" w:hAnsi="仿宋" w:eastAsia="仿宋_GB2312" w:cs="方正仿宋简体"/>
          <w:sz w:val="32"/>
          <w:szCs w:val="32"/>
        </w:rPr>
        <w:t>创建，在欠薪易发领域和重点环节实施专项治理，夯实创建工作基础。</w:t>
      </w:r>
    </w:p>
    <w:p>
      <w:pPr>
        <w:pageBreakBefore w:val="0"/>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bCs/>
          <w:i w:val="0"/>
          <w:kern w:val="0"/>
          <w:sz w:val="32"/>
          <w:szCs w:val="32"/>
          <w:lang w:val="en-US" w:eastAsia="zh-CN" w:bidi="ar"/>
        </w:rPr>
      </w:pPr>
      <w:r>
        <w:rPr>
          <w:rFonts w:hint="eastAsia" w:ascii="楷体_GB2312" w:hAnsi="楷体_GB2312" w:eastAsia="楷体_GB2312" w:cs="楷体_GB2312"/>
          <w:b/>
          <w:bCs/>
          <w:i w:val="0"/>
          <w:kern w:val="0"/>
          <w:sz w:val="32"/>
          <w:szCs w:val="32"/>
          <w:lang w:val="en-US" w:eastAsia="zh-CN" w:bidi="ar"/>
        </w:rPr>
        <w:t>（三）评估验收阶段（2023年12月）</w:t>
      </w:r>
    </w:p>
    <w:p>
      <w:pPr>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2023年12月上旬，街道</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对“无欠薪”建设工作开展情况进行自查</w:t>
      </w:r>
      <w:r>
        <w:rPr>
          <w:rFonts w:hint="eastAsia" w:ascii="仿宋_GB2312" w:hAnsi="仿宋_GB2312" w:eastAsia="仿宋_GB2312" w:cs="仿宋_GB2312"/>
          <w:sz w:val="32"/>
          <w:szCs w:val="32"/>
          <w:lang w:eastAsia="zh-CN"/>
        </w:rPr>
        <w:t>并建立台账</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w:t>
      </w:r>
      <w:r>
        <w:rPr>
          <w:rFonts w:hint="eastAsia" w:ascii="黑体" w:hAnsi="黑体" w:eastAsia="黑体" w:cs="黑体"/>
          <w:sz w:val="32"/>
          <w:szCs w:val="32"/>
          <w:lang w:eastAsia="zh-CN"/>
        </w:rPr>
        <w:t>工作要求</w:t>
      </w:r>
    </w:p>
    <w:p>
      <w:pPr>
        <w:pageBreakBefore w:val="0"/>
        <w:kinsoku/>
        <w:wordWrap/>
        <w:overflowPunct/>
        <w:topLinePunct w:val="0"/>
        <w:autoSpaceDE/>
        <w:autoSpaceDN/>
        <w:bidi w:val="0"/>
        <w:snapToGrid/>
        <w:spacing w:line="560" w:lineRule="exact"/>
        <w:ind w:left="-1" w:firstLine="643" w:firstLineChars="200"/>
        <w:textAlignment w:val="auto"/>
        <w:rPr>
          <w:rFonts w:hint="eastAsia" w:ascii="仿宋_GB2312" w:hAnsi="仿宋" w:eastAsia="仿宋_GB2312" w:cs="方正仿宋简体"/>
          <w:sz w:val="32"/>
          <w:szCs w:val="32"/>
        </w:rPr>
      </w:pPr>
      <w:r>
        <w:rPr>
          <w:rFonts w:hint="eastAsia" w:ascii="楷体_GB2312" w:hAnsi="楷体_GB2312" w:eastAsia="楷体_GB2312" w:cs="楷体_GB2312"/>
          <w:b/>
          <w:bCs/>
          <w:color w:val="333333"/>
          <w:sz w:val="32"/>
          <w:szCs w:val="32"/>
          <w:shd w:val="clear" w:color="auto" w:fill="FFFFFF"/>
        </w:rPr>
        <w:t>（一）</w:t>
      </w:r>
      <w:r>
        <w:rPr>
          <w:rFonts w:hint="eastAsia" w:ascii="楷体_GB2312" w:hAnsi="楷体_GB2312" w:eastAsia="楷体_GB2312" w:cs="楷体_GB2312"/>
          <w:b/>
          <w:bCs/>
          <w:sz w:val="32"/>
          <w:szCs w:val="32"/>
        </w:rPr>
        <w:t>压实工作责任。</w:t>
      </w:r>
      <w:r>
        <w:rPr>
          <w:rFonts w:hint="eastAsia" w:ascii="仿宋_GB2312" w:hAnsi="仿宋" w:eastAsia="仿宋_GB2312" w:cs="方正仿宋简体"/>
          <w:sz w:val="32"/>
          <w:szCs w:val="32"/>
        </w:rPr>
        <w:t>成立领导小组，督促检查</w:t>
      </w:r>
      <w:r>
        <w:rPr>
          <w:rFonts w:hint="eastAsia" w:ascii="仿宋_GB2312" w:hAnsi="仿宋" w:eastAsia="仿宋_GB2312" w:cs="方正仿宋简体"/>
          <w:sz w:val="32"/>
          <w:szCs w:val="32"/>
          <w:lang w:eastAsia="zh-CN"/>
        </w:rPr>
        <w:t>社区</w:t>
      </w:r>
      <w:r>
        <w:rPr>
          <w:rFonts w:hint="eastAsia" w:ascii="仿宋_GB2312" w:hAnsi="仿宋" w:eastAsia="仿宋_GB2312" w:cs="方正仿宋简体"/>
          <w:sz w:val="32"/>
          <w:szCs w:val="32"/>
        </w:rPr>
        <w:t>创建活动的深入开展，及时排查化解欠薪隐患苗头</w:t>
      </w:r>
      <w:r>
        <w:rPr>
          <w:rFonts w:hint="eastAsia" w:ascii="仿宋_GB2312" w:hAnsi="仿宋" w:eastAsia="仿宋_GB2312" w:cs="方正仿宋简体"/>
          <w:sz w:val="32"/>
          <w:szCs w:val="32"/>
          <w:lang w:eastAsia="zh-CN"/>
        </w:rPr>
        <w:t>，</w:t>
      </w:r>
      <w:r>
        <w:rPr>
          <w:rFonts w:hint="eastAsia" w:ascii="仿宋_GB2312" w:hAnsi="仿宋" w:eastAsia="仿宋_GB2312" w:cs="方正仿宋简体"/>
          <w:sz w:val="32"/>
          <w:szCs w:val="32"/>
        </w:rPr>
        <w:t>建立健全工作机制，按照属地管理原则，落实工作要求，建立欠薪隐患排查台账，确保欠薪问题化解在基层。对工作推诿、不作为，影响创建工作的，发现后予以通报批评并视情追究相关责任。</w:t>
      </w:r>
    </w:p>
    <w:p>
      <w:pPr>
        <w:pageBreakBefore w:val="0"/>
        <w:kinsoku/>
        <w:wordWrap/>
        <w:overflowPunct/>
        <w:topLinePunct w:val="0"/>
        <w:autoSpaceDE/>
        <w:autoSpaceDN/>
        <w:bidi w:val="0"/>
        <w:snapToGrid/>
        <w:spacing w:line="560" w:lineRule="exact"/>
        <w:ind w:firstLine="643" w:firstLineChars="200"/>
        <w:textAlignment w:val="auto"/>
        <w:rPr>
          <w:rFonts w:hint="eastAsia" w:ascii="仿宋_GB2312" w:hAnsi="仿宋" w:eastAsia="仿宋_GB2312" w:cs="方正仿宋简体"/>
          <w:sz w:val="32"/>
          <w:szCs w:val="32"/>
        </w:rPr>
      </w:pPr>
      <w:r>
        <w:rPr>
          <w:rFonts w:hint="eastAsia" w:ascii="楷体_GB2312" w:hAnsi="楷体_GB2312" w:eastAsia="楷体_GB2312" w:cs="楷体_GB2312"/>
          <w:b/>
          <w:bCs/>
          <w:color w:val="333333"/>
          <w:sz w:val="32"/>
          <w:szCs w:val="32"/>
          <w:shd w:val="clear" w:color="auto" w:fill="FFFFFF"/>
        </w:rPr>
        <w:t>（</w:t>
      </w:r>
      <w:r>
        <w:rPr>
          <w:rFonts w:hint="eastAsia" w:ascii="楷体_GB2312" w:hAnsi="楷体_GB2312" w:eastAsia="楷体_GB2312" w:cs="楷体_GB2312"/>
          <w:b/>
          <w:bCs/>
          <w:color w:val="333333"/>
          <w:sz w:val="32"/>
          <w:szCs w:val="32"/>
          <w:shd w:val="clear" w:color="auto" w:fill="FFFFFF"/>
          <w:lang w:eastAsia="zh-CN"/>
        </w:rPr>
        <w:t>二</w:t>
      </w:r>
      <w:r>
        <w:rPr>
          <w:rFonts w:hint="eastAsia" w:ascii="楷体_GB2312" w:hAnsi="楷体_GB2312" w:eastAsia="楷体_GB2312" w:cs="楷体_GB2312"/>
          <w:b/>
          <w:bCs/>
          <w:color w:val="333333"/>
          <w:sz w:val="32"/>
          <w:szCs w:val="32"/>
          <w:shd w:val="clear" w:color="auto" w:fill="FFFFFF"/>
        </w:rPr>
        <w:t>）畅通化解渠道。</w:t>
      </w:r>
      <w:r>
        <w:rPr>
          <w:rFonts w:hint="eastAsia" w:ascii="仿宋_GB2312" w:hAnsi="仿宋" w:eastAsia="仿宋_GB2312" w:cs="方正仿宋简体"/>
          <w:sz w:val="32"/>
          <w:szCs w:val="32"/>
          <w:lang w:eastAsia="zh-CN"/>
        </w:rPr>
        <w:t>各社区</w:t>
      </w:r>
      <w:r>
        <w:rPr>
          <w:rFonts w:hint="eastAsia" w:ascii="仿宋_GB2312" w:hAnsi="仿宋" w:eastAsia="仿宋_GB2312" w:cs="方正仿宋简体"/>
          <w:sz w:val="32"/>
          <w:szCs w:val="32"/>
        </w:rPr>
        <w:t>要畅通欠薪举报投诉渠道，热心接待投诉举报人，实时接办欠薪线索，健全欠薪纠纷化解机制，对本辖区出现的欠薪案件，要及时化解处置到位，复杂疑难的重大案件要成立工作专班，实行领导包案制度，在规定时限内化解。</w:t>
      </w:r>
    </w:p>
    <w:p>
      <w:pPr>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cs="方正仿宋简体"/>
          <w:sz w:val="32"/>
          <w:szCs w:val="32"/>
          <w:lang w:eastAsia="zh-CN"/>
        </w:rPr>
      </w:pPr>
    </w:p>
    <w:p>
      <w:pPr>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cs="方正仿宋简体"/>
          <w:sz w:val="32"/>
          <w:szCs w:val="32"/>
          <w:lang w:val="en-US" w:eastAsia="zh-CN"/>
        </w:rPr>
      </w:pPr>
      <w:r>
        <w:rPr>
          <w:rFonts w:hint="eastAsia" w:ascii="仿宋_GB2312" w:hAnsi="仿宋" w:eastAsia="仿宋_GB2312" w:cs="方正仿宋简体"/>
          <w:sz w:val="32"/>
          <w:szCs w:val="32"/>
          <w:lang w:eastAsia="zh-CN"/>
        </w:rPr>
        <w:t>附件：</w:t>
      </w:r>
      <w:r>
        <w:rPr>
          <w:rFonts w:hint="eastAsia" w:ascii="仿宋_GB2312" w:hAnsi="仿宋" w:eastAsia="仿宋_GB2312" w:cs="方正仿宋简体"/>
          <w:sz w:val="32"/>
          <w:szCs w:val="32"/>
          <w:lang w:val="en-US" w:eastAsia="zh-CN"/>
        </w:rPr>
        <w:t>关于成立“无欠薪”街道创建工作小组的通知</w:t>
      </w:r>
    </w:p>
    <w:p>
      <w:pPr>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val="0"/>
          <w:color w:val="333333"/>
          <w:sz w:val="32"/>
          <w:szCs w:val="32"/>
          <w:shd w:val="clear" w:color="auto" w:fill="FFFFFF"/>
        </w:rPr>
      </w:pPr>
    </w:p>
    <w:p>
      <w:pPr>
        <w:pStyle w:val="2"/>
        <w:pageBreakBefore w:val="0"/>
        <w:tabs>
          <w:tab w:val="left" w:pos="630"/>
        </w:tabs>
        <w:kinsoku/>
        <w:wordWrap/>
        <w:overflowPunct/>
        <w:topLinePunct w:val="0"/>
        <w:autoSpaceDE/>
        <w:autoSpaceDN/>
        <w:bidi w:val="0"/>
        <w:snapToGrid/>
        <w:spacing w:line="560" w:lineRule="exact"/>
        <w:ind w:left="11" w:hanging="11"/>
        <w:textAlignment w:val="auto"/>
        <w:rPr>
          <w:rFonts w:hint="eastAsia" w:ascii="仿宋_GB2312" w:hAnsi="仿宋_GB2312" w:eastAsia="仿宋_GB2312" w:cs="仿宋_GB2312"/>
          <w:b w:val="0"/>
          <w:bCs w:val="0"/>
          <w:color w:val="333333"/>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333333"/>
          <w:sz w:val="32"/>
          <w:szCs w:val="32"/>
          <w:shd w:val="clear" w:color="auto" w:fill="FFFFFF"/>
        </w:rPr>
      </w:pPr>
      <w:r>
        <w:rPr>
          <w:rFonts w:hint="eastAsia" w:ascii="仿宋_GB2312" w:hAnsi="仿宋_GB2312" w:eastAsia="仿宋_GB2312" w:cs="仿宋_GB2312"/>
          <w:b w:val="0"/>
          <w:bCs w:val="0"/>
          <w:color w:val="333333"/>
          <w:sz w:val="32"/>
          <w:szCs w:val="32"/>
          <w:shd w:val="clear" w:color="auto" w:fill="FFFFFF"/>
        </w:rPr>
        <w:br w:type="page"/>
      </w:r>
      <w:r>
        <w:rPr>
          <w:rFonts w:hint="eastAsia" w:ascii="仿宋_GB2312" w:hAnsi="仿宋_GB2312" w:eastAsia="仿宋_GB2312" w:cs="仿宋_GB2312"/>
          <w:sz w:val="32"/>
          <w:szCs w:val="32"/>
          <w:lang w:eastAsia="zh-CN"/>
        </w:rPr>
        <w:t>附件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宋体"/>
          <w:i w:val="0"/>
          <w:spacing w:val="-17"/>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宋体"/>
          <w:i w:val="0"/>
          <w:spacing w:val="-17"/>
          <w:kern w:val="0"/>
          <w:sz w:val="44"/>
          <w:szCs w:val="44"/>
          <w:lang w:val="en-US" w:eastAsia="zh-CN" w:bidi="ar"/>
        </w:rPr>
      </w:pPr>
      <w:r>
        <w:rPr>
          <w:rFonts w:hint="eastAsia" w:ascii="方正小标宋简体" w:hAnsi="方正小标宋简体" w:eastAsia="方正小标宋简体" w:cs="宋体"/>
          <w:i w:val="0"/>
          <w:spacing w:val="-17"/>
          <w:kern w:val="0"/>
          <w:sz w:val="44"/>
          <w:szCs w:val="44"/>
          <w:lang w:val="en-US" w:eastAsia="zh-CN" w:bidi="ar"/>
        </w:rPr>
        <w:t>关于成立“无欠薪”街道创建工作领导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kern w:val="0"/>
          <w:sz w:val="44"/>
          <w:szCs w:val="44"/>
          <w:lang w:val="en-US" w:eastAsia="zh-CN" w:bidi="ar"/>
        </w:rPr>
      </w:pPr>
      <w:r>
        <w:rPr>
          <w:rFonts w:hint="eastAsia" w:ascii="方正小标宋简体" w:hAnsi="方正小标宋简体" w:eastAsia="方正小标宋简体" w:cs="宋体"/>
          <w:i w:val="0"/>
          <w:spacing w:val="-17"/>
          <w:kern w:val="0"/>
          <w:sz w:val="44"/>
          <w:szCs w:val="44"/>
          <w:lang w:val="en-US" w:eastAsia="zh-CN" w:bidi="ar"/>
        </w:rPr>
        <w:t>小组的</w:t>
      </w:r>
      <w:r>
        <w:rPr>
          <w:rFonts w:hint="eastAsia" w:ascii="方正小标宋简体" w:hAnsi="方正小标宋简体" w:eastAsia="方正小标宋简体" w:cs="方正小标宋简体"/>
          <w:i w:val="0"/>
          <w:kern w:val="0"/>
          <w:sz w:val="44"/>
          <w:szCs w:val="44"/>
          <w:lang w:val="en-US" w:eastAsia="zh-CN" w:bidi="ar"/>
        </w:rPr>
        <w:t>通知</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right="0"/>
        <w:jc w:val="left"/>
        <w:textAlignment w:val="auto"/>
        <w:rPr>
          <w:rFonts w:hint="eastAsia" w:ascii="Times New Roman" w:hAnsi="宋体" w:eastAsia="仿宋_GB2312" w:cs="仿宋_GB2312"/>
          <w:i w:val="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kern w:val="0"/>
          <w:sz w:val="32"/>
          <w:szCs w:val="32"/>
          <w:lang w:val="en-US" w:eastAsia="zh-CN" w:bidi="ar"/>
        </w:rPr>
        <w:t>为深入贯彻党中央、国务院关于切实解决农民工工资问题的决策部署和《保障农民工工资支付条例》有关规定，统一协调和指导我街道“无欠薪”街道创建工作。经研究，决定成立“无欠薪”街道创建工作领导小组。</w:t>
      </w:r>
    </w:p>
    <w:p>
      <w:pPr>
        <w:keepNext w:val="0"/>
        <w:keepLines w:val="0"/>
        <w:pageBreakBefore w:val="0"/>
        <w:widowControl/>
        <w:suppressLineNumbers w:val="0"/>
        <w:tabs>
          <w:tab w:val="left" w:pos="4160"/>
        </w:tabs>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kern w:val="0"/>
          <w:sz w:val="32"/>
          <w:szCs w:val="32"/>
          <w:lang w:val="en-US" w:eastAsia="zh-CN" w:bidi="ar"/>
        </w:rPr>
        <w:t>组  长：丁忠育    街道党工委副书记、办事处主任</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i w:val="0"/>
          <w:kern w:val="0"/>
          <w:sz w:val="32"/>
          <w:szCs w:val="32"/>
          <w:lang w:val="en-US" w:eastAsia="zh-CN" w:bidi="ar"/>
        </w:rPr>
        <w:t>副组长：王婧懿    街道人大办主任、宣传委员</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kern w:val="0"/>
          <w:sz w:val="32"/>
          <w:szCs w:val="32"/>
          <w:lang w:val="en-US" w:eastAsia="zh-CN" w:bidi="ar"/>
        </w:rPr>
        <w:t>成  员：彭  英    劳动保障站站长</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kern w:val="0"/>
          <w:sz w:val="32"/>
          <w:szCs w:val="32"/>
          <w:lang w:val="en-US" w:eastAsia="zh-CN" w:bidi="ar"/>
        </w:rPr>
        <w:t xml:space="preserve">        尹满花    太平桥社区劳动保障专干</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kern w:val="0"/>
          <w:sz w:val="32"/>
          <w:szCs w:val="32"/>
          <w:lang w:val="en-US" w:eastAsia="zh-CN" w:bidi="ar"/>
        </w:rPr>
        <w:t xml:space="preserve">        尹元萍    迎丰社区劳动保障专干</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kern w:val="0"/>
          <w:sz w:val="32"/>
          <w:szCs w:val="32"/>
          <w:lang w:val="en-US" w:eastAsia="zh-CN" w:bidi="ar"/>
        </w:rPr>
      </w:pPr>
      <w:r>
        <w:rPr>
          <w:rFonts w:hint="eastAsia" w:ascii="仿宋_GB2312" w:hAnsi="仿宋_GB2312" w:eastAsia="仿宋_GB2312" w:cs="仿宋_GB2312"/>
          <w:i w:val="0"/>
          <w:kern w:val="0"/>
          <w:sz w:val="32"/>
          <w:szCs w:val="32"/>
          <w:lang w:val="en-US" w:eastAsia="zh-CN" w:bidi="ar"/>
        </w:rPr>
        <w:t xml:space="preserve">        喻  毅    莲花池社区劳动保障专干</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kern w:val="0"/>
          <w:sz w:val="32"/>
          <w:szCs w:val="32"/>
          <w:lang w:val="en-US" w:eastAsia="zh-CN" w:bidi="ar"/>
        </w:rPr>
      </w:pPr>
      <w:r>
        <w:rPr>
          <w:rFonts w:hint="eastAsia" w:ascii="仿宋_GB2312" w:hAnsi="仿宋_GB2312" w:eastAsia="仿宋_GB2312" w:cs="仿宋_GB2312"/>
          <w:i w:val="0"/>
          <w:kern w:val="0"/>
          <w:sz w:val="32"/>
          <w:szCs w:val="32"/>
          <w:lang w:val="en-US" w:eastAsia="zh-CN" w:bidi="ar"/>
        </w:rPr>
        <w:t xml:space="preserve">        方立成    长湾里社区劳动保障专干</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kern w:val="0"/>
          <w:sz w:val="32"/>
          <w:szCs w:val="32"/>
          <w:lang w:val="en-US" w:eastAsia="zh-CN" w:bidi="ar"/>
        </w:rPr>
      </w:pPr>
      <w:r>
        <w:rPr>
          <w:rFonts w:hint="eastAsia" w:ascii="仿宋_GB2312" w:hAnsi="仿宋_GB2312" w:eastAsia="仿宋_GB2312" w:cs="仿宋_GB2312"/>
          <w:i w:val="0"/>
          <w:kern w:val="0"/>
          <w:sz w:val="32"/>
          <w:szCs w:val="32"/>
          <w:lang w:val="en-US" w:eastAsia="zh-CN" w:bidi="ar"/>
        </w:rPr>
        <w:t xml:space="preserve">        张建美    团结社区劳动保障专干</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kern w:val="0"/>
          <w:sz w:val="32"/>
          <w:szCs w:val="32"/>
          <w:lang w:val="en-US" w:eastAsia="zh-CN" w:bidi="ar"/>
        </w:rPr>
      </w:pPr>
      <w:r>
        <w:rPr>
          <w:rFonts w:hint="eastAsia" w:ascii="仿宋_GB2312" w:hAnsi="仿宋_GB2312" w:eastAsia="仿宋_GB2312" w:cs="仿宋_GB2312"/>
          <w:i w:val="0"/>
          <w:kern w:val="0"/>
          <w:sz w:val="32"/>
          <w:szCs w:val="32"/>
          <w:lang w:val="en-US" w:eastAsia="zh-CN" w:bidi="ar"/>
        </w:rPr>
        <w:t xml:space="preserve">        王桦屏    学林社区劳动保障专干</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kern w:val="0"/>
          <w:sz w:val="32"/>
          <w:szCs w:val="32"/>
          <w:lang w:val="en-US" w:eastAsia="zh-CN" w:bidi="ar"/>
        </w:rPr>
      </w:pPr>
      <w:r>
        <w:rPr>
          <w:rFonts w:hint="eastAsia" w:ascii="仿宋_GB2312" w:hAnsi="仿宋_GB2312" w:eastAsia="仿宋_GB2312" w:cs="仿宋_GB2312"/>
          <w:i w:val="0"/>
          <w:kern w:val="0"/>
          <w:sz w:val="32"/>
          <w:szCs w:val="32"/>
          <w:lang w:val="en-US" w:eastAsia="zh-CN" w:bidi="ar"/>
        </w:rPr>
        <w:t xml:space="preserve">        刘晏秋    板桥铺社区劳动保障专干</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kern w:val="0"/>
          <w:sz w:val="32"/>
          <w:szCs w:val="32"/>
          <w:lang w:val="en-US" w:eastAsia="zh-CN" w:bidi="ar"/>
        </w:rPr>
      </w:pPr>
      <w:r>
        <w:rPr>
          <w:rFonts w:hint="eastAsia" w:ascii="仿宋_GB2312" w:hAnsi="仿宋_GB2312" w:eastAsia="仿宋_GB2312" w:cs="仿宋_GB2312"/>
          <w:i w:val="0"/>
          <w:kern w:val="0"/>
          <w:sz w:val="32"/>
          <w:szCs w:val="32"/>
          <w:lang w:val="en-US" w:eastAsia="zh-CN" w:bidi="ar"/>
        </w:rPr>
        <w:t xml:space="preserve">        吴  姣    银湾社区劳动保障专干</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kern w:val="0"/>
          <w:sz w:val="32"/>
          <w:szCs w:val="32"/>
          <w:lang w:val="en-US" w:eastAsia="zh-CN" w:bidi="ar"/>
        </w:rPr>
      </w:pPr>
      <w:r>
        <w:rPr>
          <w:rFonts w:hint="eastAsia" w:ascii="仿宋_GB2312" w:hAnsi="仿宋_GB2312" w:eastAsia="仿宋_GB2312" w:cs="仿宋_GB2312"/>
          <w:i w:val="0"/>
          <w:kern w:val="0"/>
          <w:sz w:val="32"/>
          <w:szCs w:val="32"/>
          <w:lang w:val="en-US" w:eastAsia="zh-CN" w:bidi="ar"/>
        </w:rPr>
        <w:t xml:space="preserve">        杨玉芳    府前社区劳动保障专干</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kern w:val="0"/>
          <w:sz w:val="32"/>
          <w:szCs w:val="32"/>
          <w:lang w:val="en-US" w:eastAsia="zh-CN" w:bidi="ar"/>
        </w:rPr>
      </w:pPr>
      <w:r>
        <w:rPr>
          <w:rFonts w:hint="eastAsia" w:ascii="仿宋_GB2312" w:hAnsi="仿宋_GB2312" w:eastAsia="仿宋_GB2312" w:cs="仿宋_GB2312"/>
          <w:i w:val="0"/>
          <w:kern w:val="0"/>
          <w:sz w:val="32"/>
          <w:szCs w:val="32"/>
          <w:lang w:val="en-US" w:eastAsia="zh-CN" w:bidi="ar"/>
        </w:rPr>
        <w:t xml:space="preserve">        李  娜    天生塘社区劳动保障专干</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kern w:val="0"/>
          <w:sz w:val="32"/>
          <w:szCs w:val="32"/>
          <w:lang w:val="en-US" w:eastAsia="zh-CN" w:bidi="ar"/>
        </w:rPr>
      </w:pPr>
      <w:r>
        <w:rPr>
          <w:rFonts w:hint="eastAsia" w:ascii="仿宋_GB2312" w:hAnsi="仿宋_GB2312" w:eastAsia="仿宋_GB2312" w:cs="仿宋_GB2312"/>
          <w:i w:val="0"/>
          <w:kern w:val="0"/>
          <w:sz w:val="32"/>
          <w:szCs w:val="32"/>
          <w:lang w:val="en-US" w:eastAsia="zh-CN" w:bidi="ar"/>
        </w:rPr>
        <w:t xml:space="preserve">        胡瑞林    华峰社区劳动保障专干</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eastAsia" w:ascii="仿宋_GB2312" w:hAnsi="仿宋_GB2312" w:eastAsia="仿宋_GB2312" w:cs="仿宋_GB2312"/>
          <w:i w:val="0"/>
          <w:kern w:val="0"/>
          <w:sz w:val="32"/>
          <w:szCs w:val="32"/>
          <w:lang w:val="en-US" w:eastAsia="zh-CN" w:bidi="ar"/>
        </w:rPr>
      </w:pPr>
      <w:r>
        <w:rPr>
          <w:rFonts w:hint="eastAsia" w:ascii="仿宋_GB2312" w:hAnsi="仿宋_GB2312" w:eastAsia="仿宋_GB2312" w:cs="仿宋_GB2312"/>
          <w:i w:val="0"/>
          <w:kern w:val="0"/>
          <w:sz w:val="32"/>
          <w:szCs w:val="32"/>
          <w:lang w:val="en-US" w:eastAsia="zh-CN" w:bidi="ar"/>
        </w:rPr>
        <w:t xml:space="preserve">        邓  春</w:t>
      </w:r>
      <w:r>
        <w:rPr>
          <w:rFonts w:hint="eastAsia" w:ascii="仿宋_GB2312" w:hAnsi="仿宋_GB2312" w:eastAsia="仿宋_GB2312" w:cs="仿宋_GB2312"/>
          <w:i w:val="0"/>
          <w:kern w:val="0"/>
          <w:sz w:val="32"/>
          <w:szCs w:val="32"/>
          <w:lang w:val="en-US" w:eastAsia="zh-CN" w:bidi="ar"/>
        </w:rPr>
        <w:tab/>
      </w:r>
      <w:r>
        <w:rPr>
          <w:rFonts w:hint="eastAsia" w:ascii="仿宋_GB2312" w:hAnsi="仿宋_GB2312" w:eastAsia="仿宋_GB2312" w:cs="仿宋_GB2312"/>
          <w:i w:val="0"/>
          <w:kern w:val="0"/>
          <w:sz w:val="32"/>
          <w:szCs w:val="32"/>
          <w:lang w:val="en-US" w:eastAsia="zh-CN" w:bidi="ar"/>
        </w:rPr>
        <w:tab/>
      </w:r>
      <w:r>
        <w:rPr>
          <w:rFonts w:hint="eastAsia" w:ascii="仿宋_GB2312" w:hAnsi="仿宋_GB2312" w:eastAsia="仿宋_GB2312" w:cs="仿宋_GB2312"/>
          <w:i w:val="0"/>
          <w:kern w:val="0"/>
          <w:sz w:val="32"/>
          <w:szCs w:val="32"/>
          <w:lang w:val="en-US" w:eastAsia="zh-CN" w:bidi="ar"/>
        </w:rPr>
        <w:t xml:space="preserve"> 顺天桥社区劳动保障专干  </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30"/>
        <w:jc w:val="left"/>
        <w:textAlignment w:val="auto"/>
        <w:rPr>
          <w:rFonts w:hint="default"/>
          <w:lang w:val="en-US" w:eastAsia="zh-CN"/>
        </w:rPr>
      </w:pPr>
      <w:r>
        <w:rPr>
          <w:rFonts w:hint="eastAsia" w:ascii="仿宋_GB2312" w:hAnsi="仿宋_GB2312" w:eastAsia="仿宋_GB2312" w:cs="仿宋_GB2312"/>
          <w:i w:val="0"/>
          <w:kern w:val="0"/>
          <w:sz w:val="32"/>
          <w:szCs w:val="32"/>
          <w:lang w:val="en-US" w:eastAsia="zh-CN" w:bidi="ar"/>
        </w:rPr>
        <w:t>领导小组下设办公室，由王婧懿同志兼任办公室主任，负责日常工作的开展，彭英同志兼任办公室副主任，全面负责联络和材料整理上报工作。</w:t>
      </w:r>
    </w:p>
    <w:sectPr>
      <w:pgSz w:w="11906" w:h="16838"/>
      <w:pgMar w:top="1440" w:right="1803" w:bottom="1440" w:left="1803" w:header="851" w:footer="992" w:gutter="0"/>
      <w:paperSrc/>
      <w:pgNumType w:fmt="decimal"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MDI3YmNmMWE3ZDYxYmVmMzU4NTVlMjhmNDE0NTUifQ=="/>
  </w:docVars>
  <w:rsids>
    <w:rsidRoot w:val="00950C34"/>
    <w:rsid w:val="0008567D"/>
    <w:rsid w:val="002321FA"/>
    <w:rsid w:val="003C468C"/>
    <w:rsid w:val="00696786"/>
    <w:rsid w:val="00950C34"/>
    <w:rsid w:val="00985C58"/>
    <w:rsid w:val="00B16505"/>
    <w:rsid w:val="00C35E48"/>
    <w:rsid w:val="00C40A34"/>
    <w:rsid w:val="00F8170A"/>
    <w:rsid w:val="017C6D0A"/>
    <w:rsid w:val="02887C5F"/>
    <w:rsid w:val="0397523E"/>
    <w:rsid w:val="03E272F9"/>
    <w:rsid w:val="05BE5B43"/>
    <w:rsid w:val="084E74D7"/>
    <w:rsid w:val="090E293E"/>
    <w:rsid w:val="099D3ED1"/>
    <w:rsid w:val="09A17C56"/>
    <w:rsid w:val="0BBA6DAD"/>
    <w:rsid w:val="0BD42EA7"/>
    <w:rsid w:val="0C8F3D96"/>
    <w:rsid w:val="13C34C6E"/>
    <w:rsid w:val="144A35FE"/>
    <w:rsid w:val="1675224E"/>
    <w:rsid w:val="178D5376"/>
    <w:rsid w:val="17A10E21"/>
    <w:rsid w:val="17E70F2A"/>
    <w:rsid w:val="19254E20"/>
    <w:rsid w:val="1A297854"/>
    <w:rsid w:val="1ABD4E9E"/>
    <w:rsid w:val="1B7A20B5"/>
    <w:rsid w:val="1C5957D3"/>
    <w:rsid w:val="1E7458AC"/>
    <w:rsid w:val="20743577"/>
    <w:rsid w:val="210466A8"/>
    <w:rsid w:val="21285A7F"/>
    <w:rsid w:val="22D327D6"/>
    <w:rsid w:val="232C6C75"/>
    <w:rsid w:val="235651B5"/>
    <w:rsid w:val="23600F45"/>
    <w:rsid w:val="26A34BB6"/>
    <w:rsid w:val="26E256DE"/>
    <w:rsid w:val="26F471BF"/>
    <w:rsid w:val="2714160F"/>
    <w:rsid w:val="282F236A"/>
    <w:rsid w:val="28EC2700"/>
    <w:rsid w:val="2A750617"/>
    <w:rsid w:val="2B2D7144"/>
    <w:rsid w:val="2B4A1AA4"/>
    <w:rsid w:val="2BE772F2"/>
    <w:rsid w:val="2ED51684"/>
    <w:rsid w:val="2F8023C3"/>
    <w:rsid w:val="2FD47B8E"/>
    <w:rsid w:val="308570DA"/>
    <w:rsid w:val="31091AB9"/>
    <w:rsid w:val="31DB3455"/>
    <w:rsid w:val="32F4028F"/>
    <w:rsid w:val="34453D9F"/>
    <w:rsid w:val="348F0527"/>
    <w:rsid w:val="352D7EC9"/>
    <w:rsid w:val="353E4427"/>
    <w:rsid w:val="36EF2172"/>
    <w:rsid w:val="39365415"/>
    <w:rsid w:val="3C6127A9"/>
    <w:rsid w:val="3C9A0622"/>
    <w:rsid w:val="3CE45A32"/>
    <w:rsid w:val="3D1C4922"/>
    <w:rsid w:val="3E194130"/>
    <w:rsid w:val="405A40DF"/>
    <w:rsid w:val="41272213"/>
    <w:rsid w:val="41A56DD6"/>
    <w:rsid w:val="4229072A"/>
    <w:rsid w:val="42845443"/>
    <w:rsid w:val="448D6C66"/>
    <w:rsid w:val="44DA1371"/>
    <w:rsid w:val="45F108C3"/>
    <w:rsid w:val="46C2653A"/>
    <w:rsid w:val="485E04E5"/>
    <w:rsid w:val="48EA3B26"/>
    <w:rsid w:val="496E7CEE"/>
    <w:rsid w:val="49CB1BAA"/>
    <w:rsid w:val="4E01360A"/>
    <w:rsid w:val="4E74636C"/>
    <w:rsid w:val="4EB40E5E"/>
    <w:rsid w:val="501C315F"/>
    <w:rsid w:val="509A147E"/>
    <w:rsid w:val="52B3389A"/>
    <w:rsid w:val="530A1946"/>
    <w:rsid w:val="532E60DC"/>
    <w:rsid w:val="54183C3E"/>
    <w:rsid w:val="55725316"/>
    <w:rsid w:val="55A156D3"/>
    <w:rsid w:val="562F2063"/>
    <w:rsid w:val="56440D1A"/>
    <w:rsid w:val="59480B21"/>
    <w:rsid w:val="5C62014C"/>
    <w:rsid w:val="5C7805D6"/>
    <w:rsid w:val="5CC91F79"/>
    <w:rsid w:val="5E3478C6"/>
    <w:rsid w:val="609328CA"/>
    <w:rsid w:val="69533A5D"/>
    <w:rsid w:val="6A0666EE"/>
    <w:rsid w:val="6CC664D5"/>
    <w:rsid w:val="6CD72490"/>
    <w:rsid w:val="6ED00F45"/>
    <w:rsid w:val="70182BA3"/>
    <w:rsid w:val="70BD67DE"/>
    <w:rsid w:val="723B0DCB"/>
    <w:rsid w:val="73CA0659"/>
    <w:rsid w:val="7407365B"/>
    <w:rsid w:val="761D4F1E"/>
    <w:rsid w:val="768D2A04"/>
    <w:rsid w:val="771E788E"/>
    <w:rsid w:val="77672662"/>
    <w:rsid w:val="77942147"/>
    <w:rsid w:val="78933F53"/>
    <w:rsid w:val="78963005"/>
    <w:rsid w:val="7A786915"/>
    <w:rsid w:val="7BF344C5"/>
    <w:rsid w:val="7D3C768D"/>
    <w:rsid w:val="7D6A07B6"/>
    <w:rsid w:val="7E5E733A"/>
    <w:rsid w:val="7EA571B1"/>
    <w:rsid w:val="7F5636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2">
    <w:name w:val="heading 5"/>
    <w:basedOn w:val="1"/>
    <w:next w:val="1"/>
    <w:qFormat/>
    <w:uiPriority w:val="0"/>
    <w:pPr>
      <w:keepNext/>
      <w:keepLines/>
      <w:ind w:left="851" w:hanging="851"/>
      <w:outlineLvl w:val="4"/>
    </w:pPr>
    <w:rPr>
      <w:b/>
      <w:bCs/>
      <w:szCs w:val="28"/>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spacing w:before="100" w:beforeAutospacing="1" w:after="100" w:afterAutospacing="1"/>
      <w:ind w:left="0" w:right="0"/>
      <w:jc w:val="left"/>
    </w:pPr>
    <w:rPr>
      <w:kern w:val="0"/>
      <w:sz w:val="24"/>
      <w:lang w:val="en-US" w:eastAsia="zh-CN" w:bidi="ar"/>
    </w:rPr>
  </w:style>
  <w:style w:type="paragraph" w:customStyle="1" w:styleId="8">
    <w:name w:val="WPSOffice手动目录 1"/>
    <w:uiPriority w:val="0"/>
    <w:pPr>
      <w:ind w:leftChars="0"/>
    </w:pPr>
    <w:rPr>
      <w:sz w:val="20"/>
      <w:szCs w:val="20"/>
    </w:rPr>
  </w:style>
  <w:style w:type="paragraph" w:styleId="9">
    <w:name w:val="List Paragraph"/>
    <w:basedOn w:val="1"/>
    <w:qFormat/>
    <w:uiPriority w:val="34"/>
    <w:pPr>
      <w:ind w:firstLine="420" w:firstLineChars="200"/>
    </w:pPr>
  </w:style>
  <w:style w:type="paragraph" w:styleId="10">
    <w:name w:val="No Spacing"/>
    <w:qFormat/>
    <w:uiPriority w:val="1"/>
    <w:pPr>
      <w:widowControl w:val="0"/>
      <w:jc w:val="both"/>
    </w:pPr>
    <w:rPr>
      <w:kern w:val="2"/>
      <w:sz w:val="21"/>
      <w:szCs w:val="22"/>
      <w:lang w:val="en-US" w:eastAsia="zh-CN" w:bidi="ar-SA"/>
    </w:rPr>
  </w:style>
  <w:style w:type="character" w:customStyle="1" w:styleId="11">
    <w:name w:val="font21"/>
    <w:basedOn w:val="7"/>
    <w:uiPriority w:val="0"/>
    <w:rPr>
      <w:rFonts w:hint="eastAsia" w:ascii="宋体" w:hAnsi="宋体" w:eastAsia="宋体" w:cs="宋体"/>
      <w:color w:val="333333"/>
      <w:sz w:val="22"/>
      <w:szCs w:val="22"/>
      <w:u w:val="none"/>
    </w:rPr>
  </w:style>
  <w:style w:type="character" w:customStyle="1" w:styleId="12">
    <w:name w:val="font3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1898</Words>
  <Characters>1931</Characters>
  <Lines>1</Lines>
  <Paragraphs>1</Paragraphs>
  <TotalTime>39</TotalTime>
  <ScaleCrop>false</ScaleCrop>
  <LinksUpToDate>false</LinksUpToDate>
  <CharactersWithSpaces>2102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2017-09-26T04:54:00Z</dcterms:created>
  <dc:creator>dreamsummit</dc:creator>
  <cp:lastModifiedBy>伊冉</cp:lastModifiedBy>
  <cp:lastPrinted>2023-06-16T08:38:19Z</cp:lastPrinted>
  <dcterms:modified xsi:type="dcterms:W3CDTF">2023-07-07T07:55:26Z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ABF8D75B1B3E4F76811464E0ABF7637D_13</vt:lpwstr>
  </property>
</Properties>
</file>