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90453">
      <w:pPr>
        <w:spacing w:line="560" w:lineRule="exact"/>
        <w:jc w:val="center"/>
        <w:rPr>
          <w:rFonts w:hint="default"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rPr>
        <w:t>中共</w:t>
      </w:r>
      <w:r>
        <w:rPr>
          <w:rFonts w:hint="eastAsia" w:ascii="方正小标宋简体" w:hAnsi="方正小标宋简体" w:eastAsia="方正小标宋简体" w:cs="方正小标宋简体"/>
          <w:b/>
          <w:bCs/>
          <w:color w:val="auto"/>
          <w:sz w:val="44"/>
          <w:szCs w:val="44"/>
          <w:lang w:val="en-US" w:eastAsia="zh-CN"/>
        </w:rPr>
        <w:t>城北</w:t>
      </w:r>
      <w:r>
        <w:rPr>
          <w:rFonts w:hint="eastAsia" w:ascii="方正小标宋简体" w:hAnsi="方正小标宋简体" w:eastAsia="方正小标宋简体" w:cs="方正小标宋简体"/>
          <w:b/>
          <w:bCs/>
          <w:color w:val="auto"/>
          <w:sz w:val="44"/>
          <w:szCs w:val="44"/>
          <w:lang w:eastAsia="zh-CN"/>
        </w:rPr>
        <w:t>街道</w:t>
      </w:r>
      <w:r>
        <w:rPr>
          <w:rFonts w:hint="eastAsia" w:ascii="方正小标宋简体" w:hAnsi="方正小标宋简体" w:eastAsia="方正小标宋简体" w:cs="方正小标宋简体"/>
          <w:b/>
          <w:bCs/>
          <w:color w:val="auto"/>
          <w:sz w:val="44"/>
          <w:szCs w:val="44"/>
          <w:lang w:val="en-US" w:eastAsia="zh-CN"/>
        </w:rPr>
        <w:t>茅谷冲社区支部委员会</w:t>
      </w:r>
    </w:p>
    <w:p w14:paraId="683953FC">
      <w:pPr>
        <w:spacing w:line="560" w:lineRule="exact"/>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关于巡察整改进展情况的通报</w:t>
      </w:r>
    </w:p>
    <w:p w14:paraId="2AACC3B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（社会公开稿）</w:t>
      </w:r>
    </w:p>
    <w:p w14:paraId="2A231E64">
      <w:pPr>
        <w:ind w:firstLine="640" w:firstLineChars="200"/>
        <w:rPr>
          <w:rFonts w:hint="eastAsia" w:ascii="仿宋" w:hAnsi="仿宋" w:eastAsia="仿宋" w:cs="仿宋"/>
          <w:sz w:val="32"/>
          <w:szCs w:val="32"/>
        </w:rPr>
      </w:pPr>
      <w:r>
        <w:rPr>
          <w:rFonts w:hint="eastAsia" w:ascii="仿宋" w:hAnsi="仿宋" w:eastAsia="仿宋" w:cs="仿宋"/>
          <w:sz w:val="32"/>
          <w:szCs w:val="32"/>
        </w:rPr>
        <w:t>根据区委统一部署，2024 年 7 月 16 日至 10 月 8 日，区委第一巡察组对</w:t>
      </w:r>
      <w:r>
        <w:rPr>
          <w:rFonts w:hint="eastAsia" w:ascii="仿宋" w:hAnsi="仿宋" w:eastAsia="仿宋" w:cs="仿宋"/>
          <w:sz w:val="32"/>
          <w:szCs w:val="32"/>
          <w:lang w:val="en-US" w:eastAsia="zh-CN"/>
        </w:rPr>
        <w:t>茅谷冲</w:t>
      </w:r>
      <w:r>
        <w:rPr>
          <w:rFonts w:hint="eastAsia" w:ascii="仿宋" w:hAnsi="仿宋" w:eastAsia="仿宋" w:cs="仿宋"/>
          <w:sz w:val="32"/>
          <w:szCs w:val="32"/>
        </w:rPr>
        <w:t>社区进行了巡察</w:t>
      </w:r>
      <w:r>
        <w:rPr>
          <w:rFonts w:hint="eastAsia" w:ascii="仿宋" w:hAnsi="仿宋" w:eastAsia="仿宋" w:cs="仿宋"/>
          <w:sz w:val="32"/>
          <w:szCs w:val="32"/>
          <w:lang w:eastAsia="zh-CN"/>
        </w:rPr>
        <w:t>，</w:t>
      </w:r>
      <w:r>
        <w:rPr>
          <w:rFonts w:hint="eastAsia" w:ascii="仿宋" w:hAnsi="仿宋" w:eastAsia="仿宋" w:cs="仿宋"/>
          <w:sz w:val="32"/>
          <w:szCs w:val="32"/>
        </w:rPr>
        <w:t>11 月 20 日，巡察组向</w:t>
      </w:r>
      <w:r>
        <w:rPr>
          <w:rFonts w:hint="eastAsia" w:ascii="仿宋" w:hAnsi="仿宋" w:eastAsia="仿宋" w:cs="仿宋"/>
          <w:sz w:val="32"/>
          <w:szCs w:val="32"/>
          <w:lang w:val="en-US" w:eastAsia="zh-CN"/>
        </w:rPr>
        <w:t>茅谷冲</w:t>
      </w:r>
      <w:r>
        <w:rPr>
          <w:rFonts w:hint="eastAsia" w:ascii="仿宋" w:hAnsi="仿宋" w:eastAsia="仿宋" w:cs="仿宋"/>
          <w:sz w:val="32"/>
          <w:szCs w:val="32"/>
        </w:rPr>
        <w:t>社区组织反馈了巡察意见。按照党务公开原则和巡察工作有关要求，现将巡察整改进展情况予以公布。</w:t>
      </w:r>
    </w:p>
    <w:p w14:paraId="5270C06F">
      <w:pPr>
        <w:numPr>
          <w:ilvl w:val="0"/>
          <w:numId w:val="1"/>
        </w:num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整改工作组织情况</w:t>
      </w:r>
    </w:p>
    <w:p w14:paraId="49180245">
      <w:pPr>
        <w:keepNext w:val="0"/>
        <w:keepLines w:val="0"/>
        <w:pageBreakBefore w:val="0"/>
        <w:widowControl w:val="0"/>
        <w:numPr>
          <w:ilvl w:val="0"/>
          <w:numId w:val="0"/>
        </w:numPr>
        <w:kinsoku/>
        <w:wordWrap/>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1、提高政治站位，把巡察整改工作作为首要任务</w:t>
      </w:r>
    </w:p>
    <w:p w14:paraId="095363C7">
      <w:pPr>
        <w:keepNext w:val="0"/>
        <w:keepLines w:val="0"/>
        <w:pageBreakBefore w:val="0"/>
        <w:widowControl w:val="0"/>
        <w:numPr>
          <w:ilvl w:val="0"/>
          <w:numId w:val="0"/>
        </w:numPr>
        <w:kinsoku/>
        <w:wordWrap/>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社区党组织对巡察整改工作高度重视，从加强领导、落实目标、举一反三、建章立制、严肃纪律等方面入手，确保了整改工作有序、深入开展，取得了预期成效:一是全局上下的认识进一步统一，政治意识、大局意识、核心意识、看齐意识进一步增强。二是社区党员干部的精神状态和精神风貌有新的提升，主动研究、主动谋划、主动落实、主动服务的工作作风进一步形成，工作效能和质量有明显提升。三是支部班子带头、层层带动，积极向上、敢于担当的正面导向进一步树立，目标导向、问题导向、需求导向、服务导向的履职理念进一步确立。</w:t>
      </w:r>
    </w:p>
    <w:p w14:paraId="16535ECB">
      <w:pPr>
        <w:spacing w:beforeLines="0" w:afterLines="0" w:line="560" w:lineRule="exact"/>
        <w:ind w:firstLine="643" w:firstLineChars="200"/>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2、组织组织领导、压实整改责任</w:t>
      </w:r>
    </w:p>
    <w:p w14:paraId="1AFB679A">
      <w:pPr>
        <w:spacing w:beforeLines="0" w:afterLines="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巡查反馈后，社区第一时间成立以社区书记为组长、副书记为副组长、社区其他负责人为成员的巡查整改工作领导小组，统筹推进整改工作。展开各项专题会议整改工作推进会，研究制定《巡查整改工作方案》，梳理形成“问题清单、任务清单、责任清单”，明确整改任务、制订具体措施，逐项划定责任责任人和整改时限，明确“支部书记牵头抓，支委成员分工抓，党小组具体落实”实行“台账管理、销号办结”机制，确保整改任务层层压实、件件落地。</w:t>
      </w:r>
    </w:p>
    <w:p w14:paraId="0D7AD136">
      <w:pPr>
        <w:numPr>
          <w:ilvl w:val="0"/>
          <w:numId w:val="0"/>
        </w:numPr>
        <w:spacing w:beforeLines="0" w:afterLines="0" w:line="560" w:lineRule="exact"/>
        <w:ind w:leftChars="0" w:firstLine="640" w:firstLineChars="200"/>
        <w:rPr>
          <w:rFonts w:hint="eastAsia" w:ascii="楷体" w:hAnsi="楷体" w:eastAsia="楷体" w:cs="楷体"/>
          <w:b/>
          <w:bCs/>
          <w:sz w:val="32"/>
          <w:szCs w:val="32"/>
          <w:lang w:val="en-US" w:eastAsia="zh-CN"/>
        </w:rPr>
      </w:pPr>
      <w:r>
        <w:rPr>
          <w:rFonts w:hint="eastAsia" w:ascii="楷体" w:hAnsi="楷体" w:eastAsia="楷体" w:cs="楷体"/>
          <w:sz w:val="32"/>
          <w:szCs w:val="32"/>
          <w:lang w:val="en-US" w:eastAsia="zh-CN"/>
        </w:rPr>
        <w:t>3、</w:t>
      </w:r>
      <w:r>
        <w:rPr>
          <w:rFonts w:hint="eastAsia" w:ascii="楷体" w:hAnsi="楷体" w:eastAsia="楷体" w:cs="楷体"/>
          <w:b/>
          <w:bCs/>
          <w:sz w:val="32"/>
          <w:szCs w:val="32"/>
          <w:lang w:val="en-US" w:eastAsia="zh-CN"/>
        </w:rPr>
        <w:t>总结经验，注重长效</w:t>
      </w:r>
    </w:p>
    <w:p w14:paraId="0C64D85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整改过程中以及整改结束后，在抓好整改、解决问题的同时，及时总结整改经验，研究制定科学、管用长效的工作机制,持之以恒地长期抓下去,巩固好、坚持好整改成果，并以此次巡察反馈问题整改为契机，举一反三，及时发现社区日常工作存在的其他突出问题和薄弱环节，厘清问题症结，及时解决，真正使整改成为促进工作思路完善的过程。</w:t>
      </w:r>
    </w:p>
    <w:p w14:paraId="178C64F8">
      <w:pPr>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围绕</w:t>
      </w:r>
      <w:r>
        <w:rPr>
          <w:rFonts w:hint="eastAsia" w:ascii="仿宋" w:hAnsi="仿宋" w:eastAsia="仿宋" w:cs="仿宋"/>
          <w:sz w:val="32"/>
          <w:szCs w:val="32"/>
        </w:rPr>
        <w:t>巡察反馈意见中指出6项14个问题;党</w:t>
      </w:r>
      <w:r>
        <w:rPr>
          <w:rFonts w:hint="eastAsia" w:ascii="仿宋" w:hAnsi="仿宋" w:eastAsia="仿宋" w:cs="仿宋"/>
          <w:sz w:val="32"/>
          <w:szCs w:val="32"/>
          <w:lang w:val="en-US" w:eastAsia="zh-CN"/>
        </w:rPr>
        <w:t>支部认真梳理统筹协调，将相关责任到人，</w:t>
      </w:r>
      <w:r>
        <w:rPr>
          <w:rFonts w:hint="eastAsia" w:ascii="仿宋" w:hAnsi="仿宋" w:eastAsia="仿宋" w:cs="仿宋"/>
          <w:sz w:val="32"/>
          <w:szCs w:val="32"/>
        </w:rPr>
        <w:t>全面开展整改工作，完善</w:t>
      </w:r>
      <w:r>
        <w:rPr>
          <w:rFonts w:hint="eastAsia" w:ascii="仿宋" w:hAnsi="仿宋" w:eastAsia="仿宋" w:cs="仿宋"/>
          <w:sz w:val="32"/>
          <w:szCs w:val="32"/>
          <w:lang w:val="en-US" w:eastAsia="zh-CN"/>
        </w:rPr>
        <w:t>了工作</w:t>
      </w:r>
      <w:r>
        <w:rPr>
          <w:rFonts w:hint="eastAsia" w:ascii="仿宋" w:hAnsi="仿宋" w:eastAsia="仿宋" w:cs="仿宋"/>
          <w:sz w:val="32"/>
          <w:szCs w:val="32"/>
        </w:rPr>
        <w:t>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缺失的工作资料已全部补齐</w:t>
      </w:r>
      <w:r>
        <w:rPr>
          <w:rFonts w:hint="eastAsia" w:ascii="仿宋" w:hAnsi="仿宋" w:eastAsia="仿宋" w:cs="仿宋"/>
          <w:sz w:val="32"/>
          <w:szCs w:val="32"/>
        </w:rPr>
        <w:t>。</w:t>
      </w:r>
    </w:p>
    <w:p w14:paraId="79A96588">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二、整改落实情况</w:t>
      </w:r>
    </w:p>
    <w:p w14:paraId="32C86E68">
      <w:pPr>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针对巡察反馈意见指出的需要整改的问题，真改实改，截至目前，共计6</w:t>
      </w:r>
      <w:r>
        <w:rPr>
          <w:rFonts w:hint="eastAsia" w:ascii="仿宋" w:hAnsi="仿宋" w:eastAsia="仿宋" w:cs="仿宋"/>
          <w:sz w:val="32"/>
          <w:szCs w:val="32"/>
          <w:lang w:val="en-US" w:eastAsia="zh-CN"/>
        </w:rPr>
        <w:t>项14个</w:t>
      </w:r>
      <w:r>
        <w:rPr>
          <w:rFonts w:hint="eastAsia" w:ascii="仿宋" w:hAnsi="仿宋" w:eastAsia="仿宋" w:cs="仿宋"/>
          <w:sz w:val="32"/>
          <w:szCs w:val="32"/>
        </w:rPr>
        <w:t>问题</w:t>
      </w:r>
      <w:r>
        <w:rPr>
          <w:rFonts w:hint="eastAsia" w:ascii="仿宋" w:hAnsi="仿宋" w:eastAsia="仿宋" w:cs="仿宋"/>
          <w:sz w:val="32"/>
          <w:szCs w:val="32"/>
          <w:lang w:val="en-US" w:eastAsia="zh-CN"/>
        </w:rPr>
        <w:t>均</w:t>
      </w:r>
      <w:r>
        <w:rPr>
          <w:rFonts w:hint="eastAsia" w:ascii="仿宋" w:hAnsi="仿宋" w:eastAsia="仿宋" w:cs="仿宋"/>
          <w:sz w:val="32"/>
          <w:szCs w:val="32"/>
        </w:rPr>
        <w:t>已整改完成，整改完成率100%。</w:t>
      </w:r>
    </w:p>
    <w:p w14:paraId="3B5B1A88">
      <w:pPr>
        <w:numPr>
          <w:ilvl w:val="0"/>
          <w:numId w:val="0"/>
        </w:numPr>
        <w:spacing w:beforeLines="0" w:afterLines="0" w:line="560" w:lineRule="exact"/>
        <w:ind w:firstLine="643" w:firstLineChars="200"/>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（一）反馈问题：安全生产重视不够，精细化管理欠缺，各项规章制度未落到实处。</w:t>
      </w:r>
    </w:p>
    <w:p w14:paraId="5BB5887F">
      <w:pPr>
        <w:numPr>
          <w:ilvl w:val="0"/>
          <w:numId w:val="0"/>
        </w:numPr>
        <w:spacing w:beforeLines="0" w:afterLines="0"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i w:val="0"/>
          <w:iCs w:val="0"/>
          <w:color w:val="000000"/>
          <w:kern w:val="0"/>
          <w:sz w:val="32"/>
          <w:szCs w:val="32"/>
          <w:u w:val="none"/>
          <w:lang w:val="en-US" w:eastAsia="zh-CN" w:bidi="ar"/>
        </w:rPr>
        <w:t>问题1：安全生产监督检查制度执行不到位2022年5月8日《辖区防汛重点场所排查登记表》中排查记录过于笼统，不具体，检查人员、被检查单位负责人没有签字。</w:t>
      </w:r>
    </w:p>
    <w:p w14:paraId="2F7BC0E7">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整改结果：</w:t>
      </w:r>
      <w:r>
        <w:rPr>
          <w:rFonts w:hint="eastAsia" w:ascii="仿宋" w:hAnsi="仿宋" w:eastAsia="仿宋" w:cs="仿宋"/>
          <w:b w:val="0"/>
          <w:bCs w:val="0"/>
          <w:i w:val="0"/>
          <w:iCs w:val="0"/>
          <w:color w:val="000000"/>
          <w:kern w:val="0"/>
          <w:sz w:val="32"/>
          <w:szCs w:val="32"/>
          <w:u w:val="none"/>
          <w:lang w:val="en-US" w:eastAsia="zh-CN" w:bidi="ar"/>
        </w:rPr>
        <w:t>已完成</w:t>
      </w:r>
    </w:p>
    <w:p w14:paraId="12AB5FDC">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center"/>
        <w:rPr>
          <w:rFonts w:hint="eastAsia" w:ascii="仿宋" w:hAnsi="仿宋" w:eastAsia="仿宋" w:cs="仿宋"/>
          <w:b w:val="0"/>
          <w:bCs w:val="0"/>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整改情况：</w:t>
      </w:r>
      <w:r>
        <w:rPr>
          <w:rFonts w:hint="eastAsia" w:ascii="仿宋" w:hAnsi="仿宋" w:eastAsia="仿宋" w:cs="仿宋"/>
          <w:b w:val="0"/>
          <w:bCs w:val="0"/>
          <w:i w:val="0"/>
          <w:iCs w:val="0"/>
          <w:color w:val="000000"/>
          <w:kern w:val="0"/>
          <w:sz w:val="32"/>
          <w:szCs w:val="32"/>
          <w:u w:val="none"/>
          <w:lang w:val="en-US" w:eastAsia="zh-CN" w:bidi="ar"/>
        </w:rPr>
        <w:t>一是严格仔细按要求完善安全生产工作台账资料。二是按要求落实巡察及巡察负责人签字。三是因我社区无防汛重点场所所以无被检查人签名。</w:t>
      </w:r>
    </w:p>
    <w:p w14:paraId="50F9EB7E">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问题2：农贸市场管理不到位，占道经营现象普遍及车辆乱停乱放的现象。</w:t>
      </w:r>
    </w:p>
    <w:p w14:paraId="4685A002">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整改结果：</w:t>
      </w:r>
      <w:r>
        <w:rPr>
          <w:rFonts w:hint="eastAsia" w:ascii="仿宋" w:hAnsi="仿宋" w:eastAsia="仿宋" w:cs="仿宋"/>
          <w:b w:val="0"/>
          <w:bCs w:val="0"/>
          <w:i w:val="0"/>
          <w:iCs w:val="0"/>
          <w:color w:val="000000"/>
          <w:kern w:val="0"/>
          <w:sz w:val="32"/>
          <w:szCs w:val="32"/>
          <w:u w:val="none"/>
          <w:lang w:val="en-US" w:eastAsia="zh-CN" w:bidi="ar"/>
        </w:rPr>
        <w:t>已完成</w:t>
      </w:r>
    </w:p>
    <w:p w14:paraId="7E57428E">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center"/>
        <w:rPr>
          <w:rFonts w:hint="eastAsia" w:ascii="仿宋" w:hAnsi="仿宋" w:eastAsia="仿宋" w:cs="仿宋"/>
          <w:b w:val="0"/>
          <w:bCs w:val="0"/>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整改情况：</w:t>
      </w:r>
      <w:r>
        <w:rPr>
          <w:rFonts w:hint="eastAsia" w:ascii="仿宋" w:hAnsi="仿宋" w:eastAsia="仿宋" w:cs="仿宋"/>
          <w:b w:val="0"/>
          <w:bCs w:val="0"/>
          <w:i w:val="0"/>
          <w:iCs w:val="0"/>
          <w:color w:val="000000"/>
          <w:kern w:val="0"/>
          <w:sz w:val="32"/>
          <w:szCs w:val="32"/>
          <w:u w:val="none"/>
          <w:lang w:val="en-US" w:eastAsia="zh-CN" w:bidi="ar"/>
        </w:rPr>
        <w:t>一是社区已联合农贸市场工作人员及行政执法部门对农贸市场占道经营、乱停乱放现象进行了整治。二规范了农贸市场附近占道经营及车辆摆放问题。三是将此项列为长期工作。</w:t>
      </w:r>
    </w:p>
    <w:p w14:paraId="33B1183D">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问题3：茅谷冲私房区、宝家山四合院、粮店私房区、和平里27栋、清华北苑等存在大部分没有灭火器。</w:t>
      </w:r>
    </w:p>
    <w:p w14:paraId="15CDA5EE">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整改结果：</w:t>
      </w:r>
      <w:r>
        <w:rPr>
          <w:rFonts w:hint="eastAsia" w:ascii="仿宋" w:hAnsi="仿宋" w:eastAsia="仿宋" w:cs="仿宋"/>
          <w:b w:val="0"/>
          <w:bCs w:val="0"/>
          <w:i w:val="0"/>
          <w:iCs w:val="0"/>
          <w:color w:val="000000"/>
          <w:kern w:val="0"/>
          <w:sz w:val="32"/>
          <w:szCs w:val="32"/>
          <w:u w:val="none"/>
          <w:lang w:val="en-US" w:eastAsia="zh-CN" w:bidi="ar"/>
        </w:rPr>
        <w:t>已完成</w:t>
      </w:r>
    </w:p>
    <w:p w14:paraId="42711626">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left"/>
        <w:textAlignment w:val="center"/>
        <w:rPr>
          <w:rFonts w:hint="eastAsia" w:ascii="仿宋" w:hAnsi="仿宋" w:eastAsia="仿宋" w:cs="仿宋"/>
          <w:b w:val="0"/>
          <w:bCs w:val="0"/>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整改情况：一</w:t>
      </w:r>
      <w:r>
        <w:rPr>
          <w:rFonts w:hint="eastAsia" w:ascii="仿宋" w:hAnsi="仿宋" w:eastAsia="仿宋" w:cs="仿宋"/>
          <w:b w:val="0"/>
          <w:bCs w:val="0"/>
          <w:i w:val="0"/>
          <w:iCs w:val="0"/>
          <w:color w:val="000000"/>
          <w:kern w:val="0"/>
          <w:sz w:val="32"/>
          <w:szCs w:val="32"/>
          <w:u w:val="none"/>
          <w:lang w:val="en-US" w:eastAsia="zh-CN" w:bidi="ar"/>
        </w:rPr>
        <w:t>是清华北苑小区业委会已采购灭火器。二是茅谷冲私房区、宝家山四合院、粮店私房区、和平里27栋未成立业委会所以暂未采购灭火器。三是督促这几个小区尽快成立业委会并购置消防器材。四是对安全生产工作精细化管理，消防安全问题进行了整改落实，已形成日常排查长效机制。</w:t>
      </w:r>
    </w:p>
    <w:p w14:paraId="26307858">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val="0"/>
          <w:sz w:val="32"/>
          <w:szCs w:val="32"/>
          <w:lang w:val="en-US" w:eastAsia="zh-CN"/>
        </w:rPr>
        <w:t>（二</w:t>
      </w:r>
      <w:bookmarkStart w:id="0" w:name="_GoBack"/>
      <w:bookmarkEnd w:id="0"/>
      <w:r>
        <w:rPr>
          <w:rFonts w:hint="eastAsia" w:ascii="仿宋" w:hAnsi="仿宋" w:eastAsia="仿宋" w:cs="仿宋"/>
          <w:b/>
          <w:bCs w:val="0"/>
          <w:sz w:val="32"/>
          <w:szCs w:val="32"/>
          <w:lang w:val="en-US" w:eastAsia="zh-CN"/>
        </w:rPr>
        <w:t>）反馈问题：</w:t>
      </w:r>
      <w:r>
        <w:rPr>
          <w:rFonts w:hint="eastAsia" w:ascii="仿宋" w:hAnsi="仿宋" w:eastAsia="仿宋" w:cs="仿宋"/>
          <w:b/>
          <w:bCs/>
          <w:i w:val="0"/>
          <w:iCs w:val="0"/>
          <w:color w:val="000000"/>
          <w:kern w:val="0"/>
          <w:sz w:val="32"/>
          <w:szCs w:val="32"/>
          <w:u w:val="none"/>
          <w:lang w:val="en-US" w:eastAsia="zh-CN" w:bidi="ar"/>
        </w:rPr>
        <w:t>通过查看2021-2023年度的“三会一课”记录本，2021年度、2023年度支部会议记录无支部名称、记录年度、党员花名册积分考评登记缺项，支委会会议决定、决议空项较多。2023年度党支部收缴党费明细陈泉、米峙霖、银浩等人7-12月份的党费收缴空项：2023年度党费收缴收据未见粘贴第四季度的党费收据。2023 年度入党积极分子备案情况有两人备案，确定为入党积极分子时间是2023年1月12日.但是2022年、2021年无此两人（刘梓慕、李俊）的入党申请人备案情况。</w:t>
      </w:r>
    </w:p>
    <w:p w14:paraId="1FE1A688">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整改结果：</w:t>
      </w:r>
      <w:r>
        <w:rPr>
          <w:rFonts w:hint="eastAsia" w:ascii="仿宋" w:hAnsi="仿宋" w:eastAsia="仿宋" w:cs="仿宋"/>
          <w:b w:val="0"/>
          <w:bCs w:val="0"/>
          <w:i w:val="0"/>
          <w:iCs w:val="0"/>
          <w:color w:val="000000"/>
          <w:kern w:val="0"/>
          <w:sz w:val="32"/>
          <w:szCs w:val="32"/>
          <w:u w:val="none"/>
          <w:lang w:val="en-US" w:eastAsia="zh-CN" w:bidi="ar"/>
        </w:rPr>
        <w:t>已完成</w:t>
      </w:r>
    </w:p>
    <w:p w14:paraId="286C8F3F">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center"/>
        <w:rPr>
          <w:rFonts w:hint="eastAsia" w:ascii="仿宋" w:hAnsi="仿宋" w:eastAsia="仿宋" w:cs="仿宋"/>
          <w:b w:val="0"/>
          <w:bCs w:val="0"/>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整改情况：</w:t>
      </w:r>
      <w:r>
        <w:rPr>
          <w:rFonts w:hint="eastAsia" w:ascii="仿宋" w:hAnsi="仿宋" w:eastAsia="仿宋" w:cs="仿宋"/>
          <w:b w:val="0"/>
          <w:bCs w:val="0"/>
          <w:i w:val="0"/>
          <w:iCs w:val="0"/>
          <w:color w:val="000000"/>
          <w:kern w:val="0"/>
          <w:sz w:val="32"/>
          <w:szCs w:val="32"/>
          <w:u w:val="none"/>
          <w:lang w:val="en-US" w:eastAsia="zh-CN" w:bidi="ar"/>
        </w:rPr>
        <w:t>一是强化思想引领，要求党务专干提升党建责任意识，规范党建工作流程，提升党建工作能力。二是 对社区现有党建台账进行全面梳理，重新整档归类。二是完善“三会一课”台账资料，社区现有台账内缺项已全部补充整改到位。三是社区党支部的党费收缴空项已补充整改完毕，并举一反三对以前的台账进行补充。四是社区党支部党费收缴收据已补充粘贴到位。五是我支部入党积极分子的入党申请人备案已完善。</w:t>
      </w:r>
    </w:p>
    <w:p w14:paraId="3AE4ADE3">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三、下一步工作打算</w:t>
      </w:r>
    </w:p>
    <w:p w14:paraId="5827F43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认真对照区委第一巡察组对</w:t>
      </w:r>
      <w:r>
        <w:rPr>
          <w:rFonts w:hint="eastAsia" w:ascii="仿宋" w:hAnsi="仿宋" w:eastAsia="仿宋" w:cs="仿宋"/>
          <w:sz w:val="32"/>
          <w:szCs w:val="32"/>
          <w:lang w:val="en-US" w:eastAsia="zh-CN"/>
        </w:rPr>
        <w:t>茅谷冲社区</w:t>
      </w:r>
      <w:r>
        <w:rPr>
          <w:rFonts w:hint="eastAsia" w:ascii="仿宋" w:hAnsi="仿宋" w:eastAsia="仿宋" w:cs="仿宋"/>
          <w:sz w:val="32"/>
          <w:szCs w:val="32"/>
        </w:rPr>
        <w:t>的反馈意见，</w:t>
      </w:r>
      <w:r>
        <w:rPr>
          <w:rFonts w:hint="eastAsia" w:ascii="仿宋" w:hAnsi="仿宋" w:eastAsia="仿宋" w:cs="仿宋"/>
          <w:sz w:val="32"/>
          <w:szCs w:val="32"/>
          <w:lang w:val="en-US" w:eastAsia="zh-CN"/>
        </w:rPr>
        <w:t>下一步社区将</w:t>
      </w:r>
      <w:r>
        <w:rPr>
          <w:rFonts w:hint="eastAsia" w:ascii="仿宋" w:hAnsi="仿宋" w:eastAsia="仿宋" w:cs="仿宋"/>
          <w:sz w:val="32"/>
          <w:szCs w:val="32"/>
        </w:rPr>
        <w:t xml:space="preserve">紧盯工作重点,很抓整改落实，推动区委巡察工作高质量发展。 </w:t>
      </w:r>
    </w:p>
    <w:p w14:paraId="5397225D">
      <w:pPr>
        <w:numPr>
          <w:ilvl w:val="0"/>
          <w:numId w:val="2"/>
        </w:num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提高政治站位，强化责任担当</w:t>
      </w:r>
      <w:r>
        <w:rPr>
          <w:rFonts w:hint="eastAsia" w:ascii="楷体" w:hAnsi="楷体" w:eastAsia="楷体" w:cs="楷体"/>
          <w:b/>
          <w:bCs/>
          <w:sz w:val="32"/>
          <w:szCs w:val="32"/>
          <w:lang w:eastAsia="zh-CN"/>
        </w:rPr>
        <w:t>。</w:t>
      </w:r>
    </w:p>
    <w:p w14:paraId="37A26FC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深化思想认识：深刻认识巡察整改是践行“两个维护”的具体行动，把整改作为重大政治任务，杜绝“过关”心态，从思想根源上重视问题。 </w:t>
      </w:r>
    </w:p>
    <w:p w14:paraId="64A8478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压实主体责任：党组织承担巡察整改主体责任，书记履行第一责任人职责，</w:t>
      </w:r>
      <w:r>
        <w:rPr>
          <w:rFonts w:hint="eastAsia" w:ascii="仿宋" w:hAnsi="仿宋" w:eastAsia="仿宋" w:cs="仿宋"/>
          <w:sz w:val="32"/>
          <w:szCs w:val="32"/>
          <w:lang w:val="en-US" w:eastAsia="zh-CN"/>
        </w:rPr>
        <w:t>社区</w:t>
      </w:r>
      <w:r>
        <w:rPr>
          <w:rFonts w:hint="eastAsia" w:ascii="仿宋" w:hAnsi="仿宋" w:eastAsia="仿宋" w:cs="仿宋"/>
          <w:sz w:val="32"/>
          <w:szCs w:val="32"/>
        </w:rPr>
        <w:t xml:space="preserve">成员落实“一岗双责”，形成一级抓一级、层层抓落实的整改责任体系 。 </w:t>
      </w:r>
    </w:p>
    <w:p w14:paraId="5BD105B4">
      <w:pPr>
        <w:numPr>
          <w:ilvl w:val="0"/>
          <w:numId w:val="0"/>
        </w:num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坚持问题导向，确保精准整改</w:t>
      </w:r>
      <w:r>
        <w:rPr>
          <w:rFonts w:hint="eastAsia" w:ascii="楷体" w:hAnsi="楷体" w:eastAsia="楷体" w:cs="楷体"/>
          <w:b/>
          <w:bCs/>
          <w:sz w:val="32"/>
          <w:szCs w:val="32"/>
          <w:lang w:eastAsia="zh-CN"/>
        </w:rPr>
        <w:t>。</w:t>
      </w:r>
    </w:p>
    <w:p w14:paraId="6ABCB98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全面梳理问题：对照巡察反馈意见，逐项细化问题清单，明确整改内容、责任人和完成时限，做到问题不遗漏、责任全覆盖。</w:t>
      </w:r>
    </w:p>
    <w:p w14:paraId="56D4097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深入剖析根源：不仅要解决表面问题，更要深挖问题背后的思想根源、制度漏洞和管理短板，从政治、思想、作风等层面剖析原因。</w:t>
      </w:r>
    </w:p>
    <w:p w14:paraId="2422BD7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制定整改措施：针对不同问题，制定具体、可操作、可检查的整改措施，确保整改方向明确、路径清晰。</w:t>
      </w:r>
    </w:p>
    <w:p w14:paraId="4B6AA13D">
      <w:pPr>
        <w:numPr>
          <w:ilvl w:val="0"/>
          <w:numId w:val="0"/>
        </w:num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严格整改标准，保证整改质量</w:t>
      </w:r>
      <w:r>
        <w:rPr>
          <w:rFonts w:hint="eastAsia" w:ascii="楷体" w:hAnsi="楷体" w:eastAsia="楷体" w:cs="楷体"/>
          <w:b/>
          <w:bCs/>
          <w:sz w:val="32"/>
          <w:szCs w:val="32"/>
          <w:lang w:eastAsia="zh-CN"/>
        </w:rPr>
        <w:t>。</w:t>
      </w:r>
    </w:p>
    <w:p w14:paraId="4BC0978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坚持立行立改：对巡察期间发现的明显违规违纪问题和群众反映强烈的问题，迅速行动、即知即改，及时回应群众关切。 </w:t>
      </w:r>
    </w:p>
    <w:p w14:paraId="6132DC57">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注重标本兼治：对于普遍性、倾向性问题，举一反三，完善制度机制，堵塞管理漏洞，防止问题反弹回潮。 </w:t>
      </w:r>
    </w:p>
    <w:p w14:paraId="5165424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强化过程管控：建立整改台账，动态跟踪整改进展，定期调度推进，对整改不力、敷衍塞责的严肃问责。 </w:t>
      </w:r>
    </w:p>
    <w:p w14:paraId="4C97ECE8">
      <w:pPr>
        <w:numPr>
          <w:ilvl w:val="0"/>
          <w:numId w:val="0"/>
        </w:num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强化成果运用，推动改革发展</w:t>
      </w:r>
      <w:r>
        <w:rPr>
          <w:rFonts w:hint="eastAsia" w:ascii="楷体" w:hAnsi="楷体" w:eastAsia="楷体" w:cs="楷体"/>
          <w:b/>
          <w:bCs/>
          <w:sz w:val="32"/>
          <w:szCs w:val="32"/>
          <w:lang w:eastAsia="zh-CN"/>
        </w:rPr>
        <w:t>。</w:t>
      </w:r>
    </w:p>
    <w:p w14:paraId="7E3E40C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融入日常工作：将巡察整改与</w:t>
      </w:r>
      <w:r>
        <w:rPr>
          <w:rFonts w:hint="eastAsia" w:ascii="仿宋" w:hAnsi="仿宋" w:eastAsia="仿宋" w:cs="仿宋"/>
          <w:sz w:val="32"/>
          <w:szCs w:val="32"/>
          <w:lang w:val="en-US" w:eastAsia="zh-CN"/>
        </w:rPr>
        <w:t>社区</w:t>
      </w:r>
      <w:r>
        <w:rPr>
          <w:rFonts w:hint="eastAsia" w:ascii="仿宋" w:hAnsi="仿宋" w:eastAsia="仿宋" w:cs="仿宋"/>
          <w:sz w:val="32"/>
          <w:szCs w:val="32"/>
        </w:rPr>
        <w:t>工作紧密结合，以整改促发展，把整改成效转化为推动工作的强大动力。</w:t>
      </w:r>
    </w:p>
    <w:p w14:paraId="4626870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强化纪律监督，形成长效机制。修订完善各项规章制度，强化运用监督执纪“四种形态”，用制度管人管事，形成常态化、制度化。</w:t>
      </w:r>
    </w:p>
    <w:p w14:paraId="41C659D9">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联系方式：电话</w:t>
      </w:r>
      <w:r>
        <w:rPr>
          <w:rFonts w:hint="eastAsia" w:ascii="仿宋" w:hAnsi="仿宋" w:eastAsia="仿宋" w:cs="仿宋"/>
          <w:sz w:val="32"/>
          <w:szCs w:val="32"/>
          <w:lang w:val="en-US" w:eastAsia="zh-CN"/>
        </w:rPr>
        <w:t>0745-8688664</w:t>
      </w:r>
    </w:p>
    <w:p w14:paraId="4CDC5134">
      <w:pPr>
        <w:rPr>
          <w:rFonts w:hint="eastAsia" w:ascii="仿宋" w:hAnsi="仿宋" w:eastAsia="仿宋" w:cs="仿宋"/>
          <w:sz w:val="32"/>
          <w:szCs w:val="32"/>
        </w:rPr>
      </w:pPr>
    </w:p>
    <w:p w14:paraId="23CB59C3">
      <w:pPr>
        <w:rPr>
          <w:rFonts w:hint="eastAsia" w:ascii="仿宋" w:hAnsi="仿宋" w:eastAsia="仿宋" w:cs="仿宋"/>
          <w:sz w:val="32"/>
          <w:szCs w:val="32"/>
        </w:rPr>
      </w:pPr>
    </w:p>
    <w:p w14:paraId="7AAB1BF0">
      <w:pPr>
        <w:jc w:val="right"/>
        <w:rPr>
          <w:rFonts w:hint="eastAsia" w:ascii="仿宋" w:hAnsi="仿宋" w:eastAsia="仿宋" w:cs="仿宋"/>
          <w:sz w:val="32"/>
          <w:szCs w:val="32"/>
          <w:lang w:eastAsia="zh-CN"/>
        </w:rPr>
      </w:pPr>
      <w:r>
        <w:rPr>
          <w:rFonts w:hint="eastAsia" w:ascii="仿宋" w:hAnsi="仿宋" w:eastAsia="仿宋" w:cs="仿宋"/>
          <w:sz w:val="32"/>
          <w:szCs w:val="32"/>
        </w:rPr>
        <w:t>中共怀化市鹤城区城北街道</w:t>
      </w:r>
      <w:r>
        <w:rPr>
          <w:rFonts w:hint="eastAsia" w:ascii="仿宋" w:hAnsi="仿宋" w:eastAsia="仿宋" w:cs="仿宋"/>
          <w:sz w:val="32"/>
          <w:szCs w:val="32"/>
          <w:lang w:val="en-US" w:eastAsia="zh-CN"/>
        </w:rPr>
        <w:t>茅谷冲</w:t>
      </w:r>
      <w:r>
        <w:rPr>
          <w:rFonts w:hint="eastAsia" w:ascii="仿宋" w:hAnsi="仿宋" w:eastAsia="仿宋" w:cs="仿宋"/>
          <w:sz w:val="32"/>
          <w:szCs w:val="32"/>
        </w:rPr>
        <w:t>社区支部</w:t>
      </w:r>
      <w:r>
        <w:rPr>
          <w:rFonts w:hint="eastAsia" w:ascii="仿宋" w:hAnsi="仿宋" w:eastAsia="仿宋" w:cs="仿宋"/>
          <w:sz w:val="32"/>
          <w:szCs w:val="32"/>
          <w:lang w:eastAsia="zh-CN"/>
        </w:rPr>
        <w:t>委员会</w:t>
      </w:r>
    </w:p>
    <w:p w14:paraId="72ACEF4F">
      <w:pPr>
        <w:ind w:firstLine="3840" w:firstLineChars="1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2025年5月20日</w:t>
      </w:r>
    </w:p>
    <w:p w14:paraId="534DECC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C5532"/>
    <w:multiLevelType w:val="singleLevel"/>
    <w:tmpl w:val="BC8C5532"/>
    <w:lvl w:ilvl="0" w:tentative="0">
      <w:start w:val="1"/>
      <w:numFmt w:val="chineseCounting"/>
      <w:suff w:val="nothing"/>
      <w:lvlText w:val="（%1）"/>
      <w:lvlJc w:val="left"/>
      <w:rPr>
        <w:rFonts w:hint="eastAsia"/>
      </w:rPr>
    </w:lvl>
  </w:abstractNum>
  <w:abstractNum w:abstractNumId="1">
    <w:nsid w:val="1D5C8BC7"/>
    <w:multiLevelType w:val="singleLevel"/>
    <w:tmpl w:val="1D5C8BC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25C29"/>
    <w:rsid w:val="0542786C"/>
    <w:rsid w:val="07D0187C"/>
    <w:rsid w:val="29266400"/>
    <w:rsid w:val="30E33FFC"/>
    <w:rsid w:val="321B1AA4"/>
    <w:rsid w:val="4662226F"/>
    <w:rsid w:val="4DDD5DFC"/>
    <w:rsid w:val="55C15C20"/>
    <w:rsid w:val="57BB1811"/>
    <w:rsid w:val="57CD527C"/>
    <w:rsid w:val="701D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2517</Words>
  <Characters>2595</Characters>
  <Lines>0</Lines>
  <Paragraphs>0</Paragraphs>
  <TotalTime>2</TotalTime>
  <ScaleCrop>false</ScaleCrop>
  <LinksUpToDate>false</LinksUpToDate>
  <CharactersWithSpaces>2616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2025-05-29T08:53:00Z</dcterms:created>
  <dc:creator>Administrator</dc:creator>
  <cp:lastModifiedBy>Y(･ิϖ･ิ)っM</cp:lastModifiedBy>
  <dcterms:modified xsi:type="dcterms:W3CDTF">2025-06-18T00:48:29Z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eyJoZGlkIjoiNTVmNjk0ZjQ4N2I5Y2Q3NDkzYzZmMzRmNzAzNzkyZWMiLCJ1c2VySWQiOiIxMTM3OTAwMTc0In0=</vt:lpwstr>
  </property>
  <property fmtid="{D5CDD505-2E9C-101B-9397-08002B2CF9AE}" pid="4" name="ICV">
    <vt:lpwstr>B390199AA3324F2FB33FD98CC14D35CC_13</vt:lpwstr>
  </property>
</Properties>
</file>