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4D4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中共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怀化市鹤城区城北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龙塘社区委员会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关于巡察整改进展情况的通报</w:t>
      </w:r>
    </w:p>
    <w:p w14:paraId="36A4A673">
      <w:pPr>
        <w:pStyle w:val="5"/>
        <w:rPr>
          <w:rFonts w:hint="eastAsia"/>
          <w:color w:va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（社会公开稿）</w:t>
      </w:r>
    </w:p>
    <w:p w14:paraId="594C4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委统一部署，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巡察组对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城北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龙塘社区委员会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进行了巡察。2024年11月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委巡察组向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城北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龙塘社区委员会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反馈了巡察意见。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巡视巡察工作有关要求，现将巡察整改进展情况予以公布。</w:t>
      </w:r>
    </w:p>
    <w:p w14:paraId="4AC920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组织整改落实情况</w:t>
      </w:r>
    </w:p>
    <w:p w14:paraId="3B487E1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left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迅速传达，深刻领会，坚决统一思想。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龙塘社区</w:t>
      </w:r>
      <w:r>
        <w:rPr>
          <w:rFonts w:hint="eastAsia" w:ascii="仿宋_GB2312" w:hAnsi="仿宋" w:eastAsia="仿宋_GB2312" w:cs="Times New Roman"/>
          <w:sz w:val="32"/>
          <w:szCs w:val="32"/>
          <w:lang w:val="en" w:eastAsia="zh-CN"/>
        </w:rPr>
        <w:t>高度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" w:eastAsia="zh-CN"/>
        </w:rPr>
        <w:t>重</w:t>
      </w:r>
      <w:r>
        <w:rPr>
          <w:rFonts w:hint="eastAsia" w:ascii="仿宋_GB2312" w:hAnsi="仿宋" w:eastAsia="仿宋_GB2312" w:cs="Times New Roman"/>
          <w:sz w:val="32"/>
          <w:szCs w:val="32"/>
          <w:lang w:val="en" w:eastAsia="zh-CN"/>
        </w:rPr>
        <w:t>视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区委第一巡视组反馈的巡察意见，认真传达学习关于巡察工作的重要讲话精神，严格对照巡察反馈意见研究部署整改工作。始终</w:t>
      </w:r>
      <w:r>
        <w:rPr>
          <w:rFonts w:hint="eastAsia" w:ascii="仿宋_GB2312" w:hAnsi="仿宋" w:eastAsia="仿宋_GB2312" w:cs="Times New Roman"/>
          <w:sz w:val="32"/>
          <w:szCs w:val="32"/>
          <w:lang w:val="en" w:eastAsia="zh-CN"/>
        </w:rPr>
        <w:t>坚持把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巡察</w:t>
      </w:r>
      <w:r>
        <w:rPr>
          <w:rFonts w:hint="eastAsia" w:ascii="仿宋_GB2312" w:hAnsi="仿宋" w:eastAsia="仿宋_GB2312" w:cs="Times New Roman"/>
          <w:sz w:val="32"/>
          <w:szCs w:val="32"/>
          <w:lang w:val="en" w:eastAsia="en"/>
        </w:rPr>
        <w:t>整改</w:t>
      </w:r>
      <w:r>
        <w:rPr>
          <w:rFonts w:hint="eastAsia" w:ascii="仿宋_GB2312" w:hAnsi="仿宋" w:eastAsia="仿宋_GB2312" w:cs="Times New Roman"/>
          <w:sz w:val="32"/>
          <w:szCs w:val="32"/>
          <w:lang w:val="en" w:eastAsia="zh-CN"/>
        </w:rPr>
        <w:t>工作视为一项重大政治任务，全力践行为民服务宗旨。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" w:eastAsia="仿宋_GB2312" w:cs="Times New Roman"/>
          <w:sz w:val="32"/>
          <w:szCs w:val="32"/>
          <w:lang w:val="en" w:eastAsia="zh-CN"/>
        </w:rPr>
        <w:t>成立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了以社区书记为组长的巡察</w:t>
      </w:r>
      <w:r>
        <w:rPr>
          <w:rFonts w:hint="eastAsia" w:ascii="仿宋_GB2312" w:hAnsi="仿宋" w:eastAsia="仿宋_GB2312" w:cs="Times New Roman"/>
          <w:sz w:val="32"/>
          <w:szCs w:val="32"/>
          <w:lang w:val="en" w:eastAsia="zh-CN"/>
        </w:rPr>
        <w:t>整改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工作</w:t>
      </w:r>
      <w:r>
        <w:rPr>
          <w:rFonts w:hint="eastAsia" w:ascii="仿宋_GB2312" w:hAnsi="仿宋" w:eastAsia="仿宋_GB2312" w:cs="Times New Roman"/>
          <w:sz w:val="32"/>
          <w:szCs w:val="32"/>
          <w:lang w:val="en" w:eastAsia="zh-CN"/>
        </w:rPr>
        <w:t>领导小组，围绕反馈问题清单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，认真剖析原因，</w:t>
      </w:r>
      <w:r>
        <w:rPr>
          <w:rFonts w:hint="eastAsia" w:ascii="仿宋_GB2312" w:hAnsi="仿宋" w:eastAsia="仿宋_GB2312" w:cs="Times New Roman"/>
          <w:sz w:val="32"/>
          <w:szCs w:val="32"/>
          <w:lang w:val="en" w:eastAsia="zh-CN"/>
        </w:rPr>
        <w:t>明确目标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任务，</w:t>
      </w:r>
      <w:r>
        <w:rPr>
          <w:rFonts w:hint="eastAsia" w:ascii="仿宋_GB2312" w:hAnsi="仿宋" w:eastAsia="仿宋_GB2312" w:cs="Times New Roman"/>
          <w:sz w:val="32"/>
          <w:szCs w:val="32"/>
          <w:lang w:val="en" w:eastAsia="zh-CN"/>
        </w:rPr>
        <w:t>落实整改措施，通过真改实改有力推动工作高质量发展。</w:t>
      </w:r>
    </w:p>
    <w:p w14:paraId="5C6F38D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left"/>
        <w:textAlignment w:val="auto"/>
        <w:outlineLvl w:val="9"/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" w:eastAsia="zh-CN"/>
        </w:rPr>
        <w:t>加强领导，以上率下，压紧压实责任。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龙塘社区书记</w:t>
      </w:r>
      <w:r>
        <w:rPr>
          <w:rFonts w:hint="eastAsia" w:ascii="仿宋_GB2312" w:hAnsi="仿宋" w:eastAsia="仿宋_GB2312" w:cs="Times New Roman"/>
          <w:sz w:val="32"/>
          <w:szCs w:val="32"/>
          <w:lang w:val="en" w:eastAsia="zh-CN"/>
        </w:rPr>
        <w:t>坚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" w:eastAsia="zh-CN"/>
        </w:rPr>
        <w:t>决扛牢巡视整改第一责任人责任，加强对整改工作的领导，严肃对待、严格把关、严加督办，全力以赴抓整改任务，切实把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巡视整改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" w:eastAsia="zh-CN"/>
        </w:rPr>
        <w:t>作为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重要事情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" w:eastAsia="zh-CN"/>
        </w:rPr>
        <w:t>来抓。</w:t>
      </w:r>
    </w:p>
    <w:p w14:paraId="52DAB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围绕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区委第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巡察组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城北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龙塘社区委员会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反馈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意见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指出的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个问题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，坚持党委履行巡察整改主体责任，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通过认真梳理，明确整改落实的责任领导、责任人，并制定相关措施，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力求将整改成果转化为推动工作的强大动力，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有力推动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龙塘社区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高质量发展。</w:t>
      </w:r>
    </w:p>
    <w:p w14:paraId="249B5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巡察反馈问题整改进展情况</w:t>
      </w:r>
    </w:p>
    <w:p w14:paraId="13A10C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（一）反馈问题：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创文创卫工作落实不到位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 w14:paraId="13686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具体问题：2024年9月10日上午走访龙泉雅苑小区时发现，小区院内有焚烧垃圾现象。</w:t>
      </w:r>
    </w:p>
    <w:p w14:paraId="43F57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整改结果：完成</w:t>
      </w:r>
    </w:p>
    <w:p w14:paraId="7F0C2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整改情况: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巡察当日，社区创文专干罗金仙已现场对涉事居民进行了劝导，并联合执法队、物业加大对焚烧垃圾的专项执法行动，对屡教不改的行为依法处罚。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联系物业加强了对小区禁止焚烧垃圾的宣传，新增禁烧警示牌8处，单元门张贴通告42张，发放宣传单300余份。联合物业开展环保主题讲座，覆盖居民1035户。</w:t>
      </w:r>
    </w:p>
    <w:p w14:paraId="277471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（二）反馈问题：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安全生产重视不够，精细化管理欠缺，各项规章制度未落到实处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 w14:paraId="3CC4A66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具体问题1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：2020年安全生产宣传教育培训制度抄袭《火车站社区安全生产宣传教育培训制度》。</w:t>
      </w:r>
    </w:p>
    <w:p w14:paraId="2FAD6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整改结果：完成</w:t>
      </w:r>
    </w:p>
    <w:p w14:paraId="0B30B9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整改情况：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本社区已于11月28日重新制定2020年安全生产宣传教育培训制度，并严格按要求开展培训。定期开展“回头看”，防止问题反弹，巩固整改成效；通过系统化安全培训、警示教育和应急演练，增强员工安全操作技能和自我保护意识，杜绝违规操作、麻痹大意等行为，形成“人人讲安全、事事重安全”的企业安全文化氛围。今后社区将严格把关 ，杜绝此类情况发生。  </w:t>
      </w:r>
    </w:p>
    <w:p w14:paraId="66F54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具体问题2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：检查记录不完整：如2020年1月20日《城北街道领导干部检查安全生产工作记录表》显示在检查红星网吧、心网电竞馆等单位时，“现场检查情况及存在问题和隐患”“处理意见和措施”、“跟踪督促整改落实情况”均为空白。</w:t>
      </w:r>
    </w:p>
    <w:p w14:paraId="47510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整改结果：完成</w:t>
      </w:r>
    </w:p>
    <w:p w14:paraId="170BE61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整改情况：社区书记刘让坤已于2025年3月18日作书面检讨，解决责任模糊、推诿扯皮问题，形成书记带头“层层负责、人人有责”的责任链条，确保安全责任从上至下的全覆盖、无死角。另外，要加强对重点场所的日常督查，做好督查记录，防止出现安全问题。</w:t>
      </w:r>
    </w:p>
    <w:p w14:paraId="41BB4FE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具体问题3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：禁燃方案欠完整，2021年禁燃方案和销售烟花爆竹工作方案中整治时间出错，写为“2021年1月6日至2020年2月28日”。整治步骤漏缺第一阶段内容。</w:t>
      </w:r>
    </w:p>
    <w:p w14:paraId="66C7A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整改结果：完成</w:t>
      </w:r>
    </w:p>
    <w:p w14:paraId="738FA44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整改情况：已修订完善禁燃方案，填补制度空白，规范作业流程，针对巡察发现的制度漏洞和执行缺陷，建立更科学、更具操作性的安全管理体系，提升安全管理规范化水平。  </w:t>
      </w:r>
    </w:p>
    <w:p w14:paraId="2AD6F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具体问题4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：龙塘社区桂园私房三和苑小区内飞线充电严重，存在消防安全隐患。</w:t>
      </w:r>
    </w:p>
    <w:p w14:paraId="3B28B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整改结果：完成</w:t>
      </w:r>
    </w:p>
    <w:p w14:paraId="760B25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整改情况：多次在辖区宣传飞线充电危害及防火防电宣传，已于2024年12月，在桂圆私房建立充电桩5个，方便居民充电。    </w:t>
      </w:r>
    </w:p>
    <w:p w14:paraId="6D926A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（三）反馈问题：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干部工作作风不细不实，形式主义有所抬头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 w14:paraId="4C3353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具体问题：查阅龙塘社区工作计划发现2023年与2024年工作计划雷同。</w:t>
      </w:r>
    </w:p>
    <w:p w14:paraId="7671AB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整改结果：完成</w:t>
      </w:r>
    </w:p>
    <w:p w14:paraId="7D4CB7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整改情况：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社区书记刘让坤2025年3月18日作书面检讨。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社区利用工作例会的时机，强调必要的、规范的台账资料的重要性。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今后各类相关工作总结计划由社区书记把关，确保不出现类似问题。</w:t>
      </w:r>
    </w:p>
    <w:p w14:paraId="036E17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（四）反馈问题：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三会一课”记录、开展活动不规范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 w14:paraId="5870CE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具体问题1：“三会一课”记录本（2023年度）不规范不严谨，2023年7月1日主题党日活动记录内容，严重涂划；2023年12月28日党员大会记录内容涂划。</w:t>
      </w:r>
    </w:p>
    <w:p w14:paraId="3AFD3C5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整改结果：完成</w:t>
      </w:r>
    </w:p>
    <w:p w14:paraId="4389860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整改情况：建立统一的“三会一课”记录标准，明确记录格式、内容要素、填写要求，确保记录清晰、完整、可追溯，实现党建资料管理的标准化。</w:t>
      </w:r>
    </w:p>
    <w:p w14:paraId="79F63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具体问题2：2022年度支部未将缴纳党费纳入活动“主题党日”活动：2022年度“三会一课”本支部收缴党费明细无月工资和月缴纳基数，无党员积分考评总分记录。</w:t>
      </w:r>
    </w:p>
    <w:p w14:paraId="430853A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整改结果：完成</w:t>
      </w:r>
    </w:p>
    <w:p w14:paraId="70954F1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整改情况：责令党建协管员曾欣梅作书面检讨。在工作例会上强调党建工作和相关材料的严肃性重要性。</w:t>
      </w:r>
    </w:p>
    <w:p w14:paraId="75736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继续深化后续整改</w:t>
      </w:r>
    </w:p>
    <w:p w14:paraId="119B5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下一步，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龙塘社区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将对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此次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巡察指出的所有问题进行回头看，举一反三，避免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类似问题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重复发生，对存在的问题立行立改，长期坚持。</w:t>
      </w:r>
    </w:p>
    <w:p w14:paraId="1F8DCE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欢迎广大干部群众对巡察整改落实情况进行监督。如有意见和建议，请及时向我们反映。联系方式：电话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0745-2857158；电子邮箱：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"mailto:cbjdltsq123@163.com。_x0005_" </w:instrTex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>cbjdltsq123@163.com。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p w14:paraId="339A1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</w:p>
    <w:p w14:paraId="5433E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</w:p>
    <w:p w14:paraId="316FE9A2">
      <w:pPr>
        <w:ind w:left="4155" w:leftChars="912" w:hanging="2240" w:hangingChars="700"/>
        <w:rPr>
          <w:color w:val="auto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中共怀化市鹤城区城北街道龙塘社区委员会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2025年5月20日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8A65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6561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16561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9DB05"/>
    <w:multiLevelType w:val="singleLevel"/>
    <w:tmpl w:val="4ED9DB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43ED"/>
    <w:rsid w:val="001A2968"/>
    <w:rsid w:val="02AD361F"/>
    <w:rsid w:val="03433F84"/>
    <w:rsid w:val="047A1C27"/>
    <w:rsid w:val="04E13A54"/>
    <w:rsid w:val="06496CE9"/>
    <w:rsid w:val="06704C3B"/>
    <w:rsid w:val="0911242E"/>
    <w:rsid w:val="0A856C30"/>
    <w:rsid w:val="0B09160F"/>
    <w:rsid w:val="0B4473D2"/>
    <w:rsid w:val="0C923886"/>
    <w:rsid w:val="0D635B46"/>
    <w:rsid w:val="0DED1EC1"/>
    <w:rsid w:val="0EC35F79"/>
    <w:rsid w:val="115D0906"/>
    <w:rsid w:val="11C10E95"/>
    <w:rsid w:val="12E666D9"/>
    <w:rsid w:val="135300EA"/>
    <w:rsid w:val="142E6621"/>
    <w:rsid w:val="182E6F2C"/>
    <w:rsid w:val="184B2D58"/>
    <w:rsid w:val="191B532F"/>
    <w:rsid w:val="1A0E6C42"/>
    <w:rsid w:val="1BA3160C"/>
    <w:rsid w:val="1C7B57E4"/>
    <w:rsid w:val="1CD35F20"/>
    <w:rsid w:val="1D9A322D"/>
    <w:rsid w:val="1E6A3BDA"/>
    <w:rsid w:val="1F501AAA"/>
    <w:rsid w:val="200F101E"/>
    <w:rsid w:val="207812B9"/>
    <w:rsid w:val="21771570"/>
    <w:rsid w:val="23DB048C"/>
    <w:rsid w:val="259C15A5"/>
    <w:rsid w:val="26084E8D"/>
    <w:rsid w:val="27247AA4"/>
    <w:rsid w:val="28AC4323"/>
    <w:rsid w:val="28D728F5"/>
    <w:rsid w:val="291B695B"/>
    <w:rsid w:val="292518B2"/>
    <w:rsid w:val="2A5C7555"/>
    <w:rsid w:val="2B8C3E6A"/>
    <w:rsid w:val="2BCA6741"/>
    <w:rsid w:val="2C106849"/>
    <w:rsid w:val="2D4B38B1"/>
    <w:rsid w:val="2E4A0D7C"/>
    <w:rsid w:val="2E5073D1"/>
    <w:rsid w:val="2E650F2F"/>
    <w:rsid w:val="2F204FF5"/>
    <w:rsid w:val="308E78F3"/>
    <w:rsid w:val="32056724"/>
    <w:rsid w:val="32780CA4"/>
    <w:rsid w:val="32DA54BB"/>
    <w:rsid w:val="33466FF4"/>
    <w:rsid w:val="334B460B"/>
    <w:rsid w:val="336631F3"/>
    <w:rsid w:val="33C5616B"/>
    <w:rsid w:val="33F84C98"/>
    <w:rsid w:val="35EF6BA8"/>
    <w:rsid w:val="39AE1450"/>
    <w:rsid w:val="3C2027F3"/>
    <w:rsid w:val="3C5217EC"/>
    <w:rsid w:val="3CD016DD"/>
    <w:rsid w:val="3CD4741F"/>
    <w:rsid w:val="3D0A4BEF"/>
    <w:rsid w:val="3D8E3A72"/>
    <w:rsid w:val="401F6B96"/>
    <w:rsid w:val="41720FB5"/>
    <w:rsid w:val="423F533B"/>
    <w:rsid w:val="4252724E"/>
    <w:rsid w:val="42FD1AF4"/>
    <w:rsid w:val="43397FDC"/>
    <w:rsid w:val="439A4B9E"/>
    <w:rsid w:val="441B1DD7"/>
    <w:rsid w:val="447A08AC"/>
    <w:rsid w:val="46E42955"/>
    <w:rsid w:val="47542ADD"/>
    <w:rsid w:val="47E36768"/>
    <w:rsid w:val="4BF058F8"/>
    <w:rsid w:val="4C8C3872"/>
    <w:rsid w:val="4CDB65A8"/>
    <w:rsid w:val="4D5123C6"/>
    <w:rsid w:val="4D6E11CA"/>
    <w:rsid w:val="4D7E1689"/>
    <w:rsid w:val="52937173"/>
    <w:rsid w:val="53606C6E"/>
    <w:rsid w:val="539F3E8B"/>
    <w:rsid w:val="542D76E9"/>
    <w:rsid w:val="54F3218D"/>
    <w:rsid w:val="557C6EDE"/>
    <w:rsid w:val="56535401"/>
    <w:rsid w:val="566C2733"/>
    <w:rsid w:val="56DA342C"/>
    <w:rsid w:val="58B65B9B"/>
    <w:rsid w:val="5A9F6E67"/>
    <w:rsid w:val="5ADD34EB"/>
    <w:rsid w:val="5B490B80"/>
    <w:rsid w:val="5C2C0286"/>
    <w:rsid w:val="5D2378DB"/>
    <w:rsid w:val="5E2F29E1"/>
    <w:rsid w:val="5E72176A"/>
    <w:rsid w:val="5FD858CC"/>
    <w:rsid w:val="60B35636"/>
    <w:rsid w:val="61120392"/>
    <w:rsid w:val="656071F2"/>
    <w:rsid w:val="65D66F95"/>
    <w:rsid w:val="67053946"/>
    <w:rsid w:val="67423330"/>
    <w:rsid w:val="692C5D69"/>
    <w:rsid w:val="69DD7064"/>
    <w:rsid w:val="6B655563"/>
    <w:rsid w:val="6C8E3F55"/>
    <w:rsid w:val="6C9631DB"/>
    <w:rsid w:val="6E6555BC"/>
    <w:rsid w:val="6FD827A7"/>
    <w:rsid w:val="70A22DB5"/>
    <w:rsid w:val="70AB1C6A"/>
    <w:rsid w:val="70C26FB3"/>
    <w:rsid w:val="718D75C1"/>
    <w:rsid w:val="71E52F59"/>
    <w:rsid w:val="73FC458A"/>
    <w:rsid w:val="74820F33"/>
    <w:rsid w:val="75AF3FAA"/>
    <w:rsid w:val="76066930"/>
    <w:rsid w:val="76C27D0D"/>
    <w:rsid w:val="790571DA"/>
    <w:rsid w:val="7A28257D"/>
    <w:rsid w:val="7C3659FD"/>
    <w:rsid w:val="7D5176F5"/>
    <w:rsid w:val="7E2117BD"/>
    <w:rsid w:val="7E22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99"/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2083</Words>
  <Characters>2193</Characters>
  <Lines>0</Lines>
  <Paragraphs>0</Paragraphs>
  <TotalTime>3</TotalTime>
  <ScaleCrop>false</ScaleCrop>
  <LinksUpToDate>false</LinksUpToDate>
  <CharactersWithSpaces>2224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2025-04-21T07:51:00Z</dcterms:created>
  <dc:creator>Administrator</dc:creator>
  <cp:lastModifiedBy>深情厚谊</cp:lastModifiedBy>
  <cp:lastPrinted>2025-05-26T01:37:00Z</cp:lastPrinted>
  <dcterms:modified xsi:type="dcterms:W3CDTF">2025-06-17T03:14:40Z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eyJoZGlkIjoiMjE4OGMyZDc4ZDE0NTNlOWYyY2UxMDExYTZjNjM0ZGEiLCJ1c2VySWQiOiI5MjM3MTMzNjEifQ==</vt:lpwstr>
  </property>
  <property fmtid="{D5CDD505-2E9C-101B-9397-08002B2CF9AE}" pid="4" name="ICV">
    <vt:lpwstr>94CFB7F0FE4640FE959BCF995A389C85_13</vt:lpwstr>
  </property>
</Properties>
</file>