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E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国家发展改革委 商务部 市场监管总局关于印发《市场准入负面清单（2025年版）》的通知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发改体改规〔2025〕466号</w:t>
      </w:r>
    </w:p>
    <w:p w14:paraId="75C9B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各省、自治区、直辖市人民政府，新疆生产建设兵团，中央和国家机关有关部门：</w:t>
      </w:r>
    </w:p>
    <w:p w14:paraId="219FA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《市场准入负面清单（2025年版）》已经党中央、国务院批准，自即日起印发实施，请结合实际认真贯彻落实。2022年3月12日发布的《市场准入负面清单（2022年版）》（发改体改规〔2022〕397号）同时废止。</w:t>
      </w:r>
    </w:p>
    <w:p w14:paraId="77885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53A86F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 w14:paraId="0A15F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"https://www.gov.cn/zhengce/zhengceku/202504/P020250424380902075818.pdf" \o "《市场准入负面清单（2025年版）》.pdf"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u w:val="none"/>
          <w:bdr w:val="none" w:color="auto" w:sz="0" w:space="0"/>
          <w:shd w:val="clear" w:fill="FFFFFF"/>
        </w:rPr>
        <w:t>《市场准入负面清单（2025年版）》.pdf</w:t>
      </w:r>
      <w:r>
        <w:rPr>
          <w:rFonts w:hint="eastAsia" w:ascii="宋体" w:hAnsi="宋体" w:eastAsia="宋体" w:cs="宋体"/>
          <w:i w:val="0"/>
          <w:iCs w:val="0"/>
          <w:caps w:val="0"/>
          <w:color w:val="0066CC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1B8FC7BA"/>
    <w:p w14:paraId="4858C8C2"/>
    <w:p w14:paraId="38B12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国家发展改革委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商务部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市场监管总局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2025年4月16日</w:t>
      </w:r>
    </w:p>
    <w:p w14:paraId="438E81D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2025-04-29T09:02:43Z</dcterms:created>
  <dc:creator>Administrator</dc:creator>
  <cp:lastModifiedBy>岁月静好</cp:lastModifiedBy>
  <dcterms:modified xsi:type="dcterms:W3CDTF">2025-04-29T09:05:38Z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eyJoZGlkIjoiMTI5MWJjZGE1MDhlYjVhMThjM2NlOWM3NmEwZGJhMDMiLCJ1c2VySWQiOiI0OTMwNTI3ODAifQ==</vt:lpwstr>
  </property>
  <property fmtid="{D5CDD505-2E9C-101B-9397-08002B2CF9AE}" pid="4" name="ICV">
    <vt:lpwstr>A248B7BAF4DB41D3AD349596D981F10F_12</vt:lpwstr>
  </property>
</Properties>
</file>