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r>
        <w:rPr>
          <w:rFonts w:hint="eastAsia"/>
          <w:sz w:val="84"/>
          <w:szCs w:val="84"/>
          <w:lang w:eastAsia="zh-CN"/>
        </w:rPr>
        <w:t>鹤城区农业农村局</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第一部分XX单位概况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sz w:val="28"/>
          <w:szCs w:val="28"/>
        </w:rPr>
      </w:pPr>
      <w:r>
        <w:rPr>
          <w:rFonts w:hint="eastAsia" w:ascii="仿宋_GB2312" w:hAnsi="仿宋_GB2312" w:cs="仿宋_GB2312"/>
          <w:color w:val="000000"/>
          <w:kern w:val="0"/>
          <w:sz w:val="28"/>
          <w:szCs w:val="28"/>
        </w:rPr>
        <w:t>九、</w:t>
      </w:r>
      <w:r>
        <w:rPr>
          <w:rFonts w:hint="eastAsia" w:cs="仿宋_GB2312" w:asciiTheme="minorEastAsia" w:hAnsiTheme="minorEastAsia"/>
          <w:sz w:val="28"/>
          <w:szCs w:val="28"/>
        </w:rPr>
        <w:t>国有资本经营预算财政拨款收支决算情况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135" w:firstLineChars="48"/>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r>
        <w:rPr>
          <w:rFonts w:hint="eastAsia" w:ascii="黑体" w:hAnsi="黑体" w:eastAsia="黑体" w:cs="黑体"/>
          <w:b/>
          <w:color w:val="000000"/>
          <w:kern w:val="0"/>
          <w:sz w:val="28"/>
          <w:szCs w:val="28"/>
        </w:rPr>
        <w:t xml:space="preserve">    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p>
    <w:p>
      <w:pPr>
        <w:pStyle w:val="12"/>
        <w:jc w:val="center"/>
        <w:rPr>
          <w:sz w:val="84"/>
          <w:szCs w:val="84"/>
        </w:rPr>
      </w:pPr>
    </w:p>
    <w:p>
      <w:pPr>
        <w:pStyle w:val="12"/>
        <w:jc w:val="center"/>
        <w:rPr>
          <w:sz w:val="84"/>
          <w:szCs w:val="84"/>
        </w:rPr>
      </w:pPr>
      <w:r>
        <w:rPr>
          <w:rFonts w:hint="eastAsia"/>
          <w:sz w:val="84"/>
          <w:szCs w:val="84"/>
          <w:lang w:eastAsia="zh-CN"/>
        </w:rPr>
        <w:t>鹤城区农业农村局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snapToGrid/>
        <w:spacing w:line="560" w:lineRule="exact"/>
        <w:ind w:firstLine="960" w:firstLineChars="3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鹤城</w:t>
      </w:r>
      <w:r>
        <w:rPr>
          <w:rFonts w:hint="eastAsia" w:asciiTheme="minorEastAsia" w:hAnsiTheme="minorEastAsia" w:eastAsiaTheme="minorEastAsia" w:cstheme="minorEastAsia"/>
          <w:sz w:val="32"/>
          <w:szCs w:val="32"/>
        </w:rPr>
        <w:t>区农业农村局负责贯彻落实中央关于“三农”工作的方针政策和决策部署，全面落实省委、市委、区委关于“三农”工作部署要求，在履行职责过程中坚持和加强党对“三农”工作的集中统一领导。主要职责是:</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统筹研究和组织实施“三农”工作的发展中长期规划、重大政策。指导农业综合执法。参与涉农的价格、收储、金融保险、进出口等政策制定。</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指导乡村特色产业、农产品加工业、休闲农业和乡镇企业发展工作。提出促进大宗农产品流通的建议，培育、保护农业品牌。统计综合农业农村经济信息，监测分析农业农村经济运行。承担农业统计和农业农村信息化有关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负责种植业、畜牧业、渔业、农垦、农业机械化等农业各产业的监督管理。指导粮食等农产品生产。组织构建现代农业产业体系、生产体系、经营体系，指导农业标准化生产。负责农业行政执法工作，渔政监督管理，推进农业依法行政。</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负责农产品质量安全监督管理。组织开展农产品质量安全监测、追溯、风险评估，统计综合农产品质量安全有关信息。贯彻执行农产品质量安全国家和省级标准，参与制定农产品质量安全地方标准并会同有关部门组织实施。指导农业检验检测体系建设。</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负责有关农业生产资料和农业投入品的监督管理。组织农业生产资料市场体系建设。贯彻执行农业生产资料、兽药质量、兽药残留限量和残留检测方法国家标准并监督实施。组织兽医医政、兽药药政药检工作，负责执业兽医行业管理，配合市农业农村局开展畜禽屠宰行业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负责农业防灾减灾、农作物重大病虫害防控和动植物重大疫病防治工作。指导动植物防疫检疫体系建设，组织、监督区内动植物防疫检疫工作，协助发布并组织扑灭疫情。</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负责农业投资管理。编制农业投资项目建设规划，提出农业投资规模和方向、扶持农业农村发展财政项目的建议，按规定权限审批农业投资项目，负责农业投资项目资金安排和监督管理。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（十一）</w:t>
      </w:r>
      <w:r>
        <w:rPr>
          <w:rFonts w:hint="eastAsia" w:asciiTheme="minorEastAsia" w:hAnsiTheme="minorEastAsia" w:eastAsiaTheme="minorEastAsia" w:cstheme="minorEastAsia"/>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（十二）</w:t>
      </w:r>
      <w:r>
        <w:rPr>
          <w:rFonts w:hint="eastAsia" w:asciiTheme="minorEastAsia" w:hAnsiTheme="minorEastAsia" w:eastAsiaTheme="minorEastAsia" w:cstheme="minorEastAsia"/>
          <w:sz w:val="32"/>
          <w:szCs w:val="32"/>
        </w:rPr>
        <w:t>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（十三）</w:t>
      </w:r>
      <w:r>
        <w:rPr>
          <w:rFonts w:hint="eastAsia" w:asciiTheme="minorEastAsia" w:hAnsiTheme="minorEastAsia" w:eastAsiaTheme="minorEastAsia" w:cstheme="minorEastAsia"/>
          <w:sz w:val="32"/>
          <w:szCs w:val="32"/>
        </w:rPr>
        <w:t>组织参与农业对外合作工作。承办有关农业涉外事务，组织开展农业贸易促进和有关对外交流合作，具体执行有关农业援外项目。</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（十四）</w:t>
      </w:r>
      <w:r>
        <w:rPr>
          <w:rFonts w:hint="eastAsia" w:asciiTheme="minorEastAsia" w:hAnsiTheme="minorEastAsia" w:eastAsiaTheme="minorEastAsia" w:cstheme="minorEastAsia"/>
          <w:sz w:val="32"/>
          <w:szCs w:val="32"/>
        </w:rPr>
        <w:t>贯彻执行上级有关农业综合开发的方针政策，提出农田建设项目需求建议，承担耕地质量管理相关工作，参与开展永久基本农田保护。承担农业综合开发项目、农田整治项目、农田水利建设项目管理工作。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（十五）</w:t>
      </w:r>
      <w:r>
        <w:rPr>
          <w:rFonts w:hint="eastAsia" w:asciiTheme="minorEastAsia" w:hAnsiTheme="minorEastAsia" w:eastAsiaTheme="minorEastAsia" w:cstheme="minorEastAsia"/>
          <w:sz w:val="32"/>
          <w:szCs w:val="32"/>
        </w:rPr>
        <w:t>完成区委、区政府和区委农村工作领导小组交办的其他任务。</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（十六）</w:t>
      </w:r>
      <w:r>
        <w:rPr>
          <w:rFonts w:hint="eastAsia" w:asciiTheme="minorEastAsia" w:hAnsiTheme="minorEastAsia" w:eastAsiaTheme="minorEastAsia" w:cstheme="minorEastAsia"/>
          <w:sz w:val="32"/>
          <w:szCs w:val="32"/>
        </w:rPr>
        <w:t>职能转变。</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统筹实施乡村振兴战略，深化农业供给侧结构性改革，提升农业发展质量，扎实推进美丽乡村建设，推动农业全面升级、农村全面进步、农民全面发展，加快实现农业农村现代化。</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加强农产品质量安全和相关农业生产资料、农业投入品的监督管理，坚持最严谨的标准、最严格的监管、最严厉的处罚、最严肃的问责，严防、严管、严控质量安全风险，让人民群众吃得放心、安心。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深入推进简政放权，加强对行业内交叉重复以及性质相同、用途相近的农业投资项目的统筹整合，最大限度缩小项目审批范围，进一步下放审批权限，加强事中事后监管，切实提升支农政策效果和资金使用效益。</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asciiTheme="minorEastAsia" w:hAnsiTheme="minorEastAsia"/>
          <w:sz w:val="32"/>
          <w:szCs w:val="32"/>
        </w:rPr>
      </w:pPr>
      <w:r>
        <w:rPr>
          <w:rFonts w:hint="eastAsia" w:asciiTheme="minorEastAsia" w:hAnsiTheme="minorEastAsia" w:eastAsiaTheme="minorEastAsia" w:cstheme="minorEastAsia"/>
          <w:sz w:val="32"/>
          <w:szCs w:val="32"/>
          <w:lang w:eastAsia="zh-CN"/>
        </w:rPr>
        <w:t>（十七）</w:t>
      </w:r>
      <w:r>
        <w:rPr>
          <w:rFonts w:hint="eastAsia" w:asciiTheme="minorEastAsia" w:hAnsiTheme="minorEastAsia" w:eastAsiaTheme="minorEastAsia" w:cstheme="minorEastAsia"/>
          <w:sz w:val="32"/>
          <w:szCs w:val="32"/>
        </w:rPr>
        <w:t>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生鲜乳收购环节质量安全的监督管理。(3) 两部门要建立食品安全产地准出、市场准入和追溯机制，加强协调配合和工作衔接，形成监督合力。</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2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bCs/>
          <w:kern w:val="0"/>
          <w:sz w:val="32"/>
          <w:szCs w:val="32"/>
          <w:lang w:val="en-US" w:eastAsia="zh-CN"/>
        </w:rPr>
        <w:t xml:space="preserve">    </w:t>
      </w:r>
      <w:r>
        <w:rPr>
          <w:rFonts w:hint="eastAsia" w:asciiTheme="minorEastAsia" w:hAnsiTheme="minorEastAsia" w:eastAsiaTheme="minorEastAsia" w:cstheme="minorEastAsia"/>
          <w:bCs/>
          <w:kern w:val="0"/>
          <w:sz w:val="32"/>
          <w:szCs w:val="32"/>
        </w:rPr>
        <w:t>（一）内设机构设置。</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区农业农村局</w:t>
      </w:r>
      <w:r>
        <w:rPr>
          <w:rFonts w:hint="eastAsia" w:asciiTheme="minorEastAsia" w:hAnsiTheme="minorEastAsia"/>
          <w:bCs/>
          <w:kern w:val="0"/>
          <w:sz w:val="32"/>
          <w:szCs w:val="32"/>
        </w:rPr>
        <w:t>内设机构包括：</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办公室。负责机关日常运转</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kern w:val="0"/>
          <w:sz w:val="32"/>
          <w:szCs w:val="32"/>
        </w:rPr>
        <w:t>承担人大代表、政协委员和党代表建议提案、绩效考核、计生、信息、安全、保密、信访、</w:t>
      </w:r>
      <w:r>
        <w:rPr>
          <w:rFonts w:hint="eastAsia" w:asciiTheme="minorEastAsia" w:hAnsiTheme="minorEastAsia" w:eastAsiaTheme="minorEastAsia" w:cstheme="minorEastAsia"/>
          <w:sz w:val="32"/>
          <w:szCs w:val="32"/>
        </w:rPr>
        <w:t>政务公开、督查、新闻宣传、全局协调等工作。牵头指导协调局系统和农业行业安全生产工作。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人事科技教育股(区农业转基因生物安全管理办公室)。承担机关及所属单位的干部人事、机构编制、劳动工资和教育培训工作。承担推动区农业科技体制改革及相关体系建设、科研、技术引进、成果转化和技术推广工作。监督管理农业转基因生物安全。指导农业农村人才队伍建设、农业教育和职业农民培育。</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行政审批与农业资源保护利用股（法规股）。承担农业农村执法监督工作。指导农业行政执法体系建设和农业综合执法工作，承担农业行政复议、行政审批、有关文件合法性审查工作。组织行政应诉、普法宣传工作。指导农用地、农业生物物种资源及农产品产地环境保护与管理。指导农村可再生能源开发利用、节能减排、农业清洁生产和生态循环农业建设。承担外来物种管理相关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改革发展规划与</w:t>
      </w:r>
      <w:r>
        <w:rPr>
          <w:rFonts w:hint="eastAsia" w:asciiTheme="minorEastAsia" w:hAnsiTheme="minorEastAsia" w:eastAsiaTheme="minorEastAsia" w:cstheme="minorEastAsia"/>
          <w:kern w:val="0"/>
          <w:sz w:val="32"/>
          <w:szCs w:val="32"/>
        </w:rPr>
        <w:t>农村社会事业促进</w:t>
      </w:r>
      <w:r>
        <w:rPr>
          <w:rFonts w:hint="eastAsia" w:asciiTheme="minorEastAsia" w:hAnsiTheme="minorEastAsia" w:eastAsiaTheme="minorEastAsia" w:cstheme="minorEastAsia"/>
          <w:sz w:val="32"/>
          <w:szCs w:val="32"/>
        </w:rPr>
        <w:t>股。提出农业农村改革发展相关政策建议。贯彻乡村</w:t>
      </w:r>
      <w:r>
        <w:rPr>
          <w:rFonts w:hint="eastAsia" w:asciiTheme="minorEastAsia" w:hAnsiTheme="minorEastAsia" w:eastAsiaTheme="minorEastAsia" w:cstheme="minorEastAsia"/>
          <w:kern w:val="0"/>
          <w:sz w:val="32"/>
          <w:szCs w:val="32"/>
        </w:rPr>
        <w:t>振兴战略有关政策和农业农村经济发展战略规划。承担推动农业绿色发展有关工作。组织农业资源区划工作，指导农业区域协调发展。牵头组织改善农村人居环境，统筹指导村庄整治、村容村貌</w:t>
      </w:r>
      <w:r>
        <w:rPr>
          <w:rFonts w:hint="eastAsia" w:asciiTheme="minorEastAsia" w:hAnsiTheme="minorEastAsia" w:eastAsiaTheme="minorEastAsia" w:cstheme="minorEastAsia"/>
          <w:sz w:val="32"/>
          <w:szCs w:val="32"/>
        </w:rPr>
        <w:t>提升。协调推动农村社会事业发展、公共服务体系建设和基础设施建设。指导农村精神文明和优秀农耕文化建设。</w:t>
      </w:r>
    </w:p>
    <w:p>
      <w:pPr>
        <w:spacing w:line="62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kern w:val="0"/>
          <w:sz w:val="32"/>
          <w:szCs w:val="32"/>
        </w:rPr>
        <w:t>计划财务股。提出扶持农业农村发展的财政政策和项目建议，组织提出农业投资规模、方向的建议并监督实施。编报</w:t>
      </w:r>
      <w:r>
        <w:rPr>
          <w:rFonts w:hint="eastAsia" w:asciiTheme="minorEastAsia" w:hAnsiTheme="minorEastAsia" w:eastAsiaTheme="minorEastAsia" w:cstheme="minorEastAsia"/>
          <w:sz w:val="32"/>
          <w:szCs w:val="32"/>
        </w:rPr>
        <w:t>部门预算并组织执行。参与农村金融、农业保险的政策制定。指导监督局系统财务、资产和政府采购管理工作，组织开展内</w:t>
      </w:r>
      <w:r>
        <w:rPr>
          <w:rFonts w:hint="eastAsia" w:asciiTheme="minorEastAsia" w:hAnsiTheme="minorEastAsia" w:eastAsiaTheme="minorEastAsia" w:cstheme="minorEastAsia"/>
          <w:kern w:val="0"/>
          <w:sz w:val="32"/>
          <w:szCs w:val="32"/>
        </w:rPr>
        <w:t>部审计。</w:t>
      </w:r>
    </w:p>
    <w:p>
      <w:pPr>
        <w:spacing w:line="62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6.</w:t>
      </w:r>
      <w:r>
        <w:rPr>
          <w:rFonts w:hint="eastAsia" w:asciiTheme="minorEastAsia" w:hAnsiTheme="minorEastAsia" w:eastAsiaTheme="minorEastAsia" w:cstheme="minorEastAsia"/>
          <w:kern w:val="0"/>
          <w:sz w:val="32"/>
          <w:szCs w:val="32"/>
        </w:rPr>
        <w:t>乡村产业发展股。组织协调乡村产业发展。起草促进乡村特色产业、农产品加工业、休闲农业和乡镇企业发展的政策措施并指导实施。提出农业产业化经营发展的政策建议。承担农业产业扶贫开发工作。指导开展农村创业创新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7.</w:t>
      </w:r>
      <w:r>
        <w:rPr>
          <w:rFonts w:hint="eastAsia" w:asciiTheme="minorEastAsia" w:hAnsiTheme="minorEastAsia" w:eastAsiaTheme="minorEastAsia" w:cstheme="minorEastAsia"/>
          <w:sz w:val="32"/>
          <w:szCs w:val="32"/>
        </w:rPr>
        <w:t>市场信息化与农产品质量安全监管股。编制农业农村经济信息体系、全区大宗农产品市场体系建设规划。承担农业品牌建设有关工作。组织开展农产品和农业生产资料供求、价格分析和监测预警。指导农业信息服务。承担农业涉外事务、农业贸易促进、产业损害调查、农业援外项目实施、招商引资等相关工作。承担农业统计和农业农村信息化有关工作。组织实施农产品质量安全监督管理有关工作，综合统计有关农产品质量安全状况信息。指导农产品质量安全监管体系、检验检测体系和信用体系建设。承担农产品质量安全标准、监测、追溯、风险评估等相关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种养业管理股。</w:t>
      </w:r>
      <w:r>
        <w:rPr>
          <w:rFonts w:hint="eastAsia" w:asciiTheme="minorEastAsia" w:hAnsiTheme="minorEastAsia" w:eastAsiaTheme="minorEastAsia" w:cstheme="minorEastAsia"/>
          <w:sz w:val="32"/>
          <w:szCs w:val="32"/>
        </w:rPr>
        <w:t>起草种植业发展政策、规划并组织实施。指导种植业结构和布局调整及标准化生产工作，发布农情信息。承担发展节水农业和抗灾救灾相关工作。承担区内植物检疫、农作物重大病虫害防治有关工作。起草渔业、畜牧业、饲料业、兽医事业发展政策和规划并指导实施。指导畜牧业结构调整、标准化生产和规模饲养。指导畜禽粪污资源化利用。监督管理饲料及其添加剂、生鲜乳生产收购环节质量安全。配合市农业农村局开展</w:t>
      </w:r>
      <w:r>
        <w:rPr>
          <w:rFonts w:hint="eastAsia" w:asciiTheme="minorEastAsia" w:hAnsiTheme="minorEastAsia" w:eastAsiaTheme="minorEastAsia" w:cstheme="minorEastAsia"/>
          <w:color w:val="000000"/>
          <w:sz w:val="32"/>
          <w:szCs w:val="32"/>
        </w:rPr>
        <w:t>畜禽屠宰</w:t>
      </w:r>
      <w:r>
        <w:rPr>
          <w:rFonts w:hint="eastAsia" w:asciiTheme="minorEastAsia" w:hAnsiTheme="minorEastAsia" w:eastAsiaTheme="minorEastAsia" w:cstheme="minorEastAsia"/>
          <w:sz w:val="32"/>
          <w:szCs w:val="32"/>
        </w:rPr>
        <w:t>质量安全工作。组织实施区内动物防疫检疫。保护和合理开发利用渔业资源，指导水产健康养殖和水产品加工流通，组织水生动植物病害防控。组织渔业水域生态环境及水生野生动植物保护，指导渔业安全生产。承担兽用生物制品安全管理有关工作。起草农作物和畜禽种业发展政策、规划和计划并指导实施。组织实施农作物种质资源、畜禽遗传资源保护和管理。监督管理农作物种子、种苗。组织救灾备荒种子的储备、调拨。承担农业植物新品种保护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农田建设与农业机械化管理股。提出农田建设项目需求建议。承担耕地质量管理相关工作。参与开展永久基本农田保护。承担农业综合开发项目、农田整治项目、农田水利建设项目管理工作。贯彻落实国家和省厅、市局农垦经济发展战略、政策、规划，指导垦区现代农业建设及农业资源开发利用。组织指导重金属污染耕地修复和安全利用工作。起草农业机械化发展政策和规划、农机作业规范和技术标准并指导实施。指导农业机械化技术推广应用，组织农机安全监理。监督管理在用的特定种类农业机械产品。指导农机作业安全。</w:t>
      </w:r>
    </w:p>
    <w:p>
      <w:pPr>
        <w:widowControl/>
        <w:spacing w:line="6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农业执法股(农药管理股)。宣传和贯彻执行国家、省、市有关涉农方针、政策和法律法规并组织实施；负责全区耕地质量保护、农业环境保护、农资、农产品生产环节等方面的监督管理，承担肥料有关监督管理以及农药生产、安全、经营和质量监督管理，指导农药科学合理使用。监督管理兽医医政、兽药兽医器械及渔政。依法调查处理涉农案件，组织查处跨区县、重大违法案件和法律法规规定的由市级行政部门查处的违法案件，督促农资生产经营单位规范化、法制化，农资市场秩序守法诚信、和谐稳定。配合市农业农村局局畜禽屠宰执法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2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rPr>
        <w:t>（一）内设机构设置。</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区农业农村局</w:t>
      </w:r>
      <w:r>
        <w:rPr>
          <w:rFonts w:hint="eastAsia" w:asciiTheme="minorEastAsia" w:hAnsiTheme="minorEastAsia"/>
          <w:bCs/>
          <w:kern w:val="0"/>
          <w:sz w:val="32"/>
          <w:szCs w:val="32"/>
        </w:rPr>
        <w:t>内设机构包括：</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办公室。负责机关日常运转</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kern w:val="0"/>
          <w:sz w:val="32"/>
          <w:szCs w:val="32"/>
        </w:rPr>
        <w:t>承担人大代表、政协委员和党代表建议提案、绩效考核、计生、信息、安全、保密、信访、</w:t>
      </w:r>
      <w:r>
        <w:rPr>
          <w:rFonts w:hint="eastAsia" w:asciiTheme="minorEastAsia" w:hAnsiTheme="minorEastAsia" w:eastAsiaTheme="minorEastAsia" w:cstheme="minorEastAsia"/>
          <w:sz w:val="32"/>
          <w:szCs w:val="32"/>
        </w:rPr>
        <w:t>政务公开、督查、新闻宣传、全局协调等工作。牵头指导协调局系统和农业行业安全生产工作。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人事科技教育股(区农业转基因生物安全管理办公室)。承担机关及所属单位的干部人事、机构编制、劳动工资和教育培训工作。承担推动区农业科技体制改革及相关体系建设、科研、技术引进、成果转化和技术推广工作。监督管理农业转基因生物安全。指导农业农村人才队伍建设、农业教育和职业农民培育。</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行政审批与农业资源保护利用股（法规股）。承担农业农村执法监督工作。指导农业行政执法体系建设和农业综合执法工作，承担农业行政复议、行政审批、有关文件合法性审查工作。组织行政应诉、普法宣传工作。指导农用地、农业生物物种资源及农产品产地环境保护与管理。指导农村可再生能源开发利用、节能减排、农业清洁生产和生态循环农业建设。承担外来物种管理相关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改革发展规划与</w:t>
      </w:r>
      <w:r>
        <w:rPr>
          <w:rFonts w:hint="eastAsia" w:asciiTheme="minorEastAsia" w:hAnsiTheme="minorEastAsia" w:eastAsiaTheme="minorEastAsia" w:cstheme="minorEastAsia"/>
          <w:kern w:val="0"/>
          <w:sz w:val="32"/>
          <w:szCs w:val="32"/>
        </w:rPr>
        <w:t>农村社会事业促进</w:t>
      </w:r>
      <w:r>
        <w:rPr>
          <w:rFonts w:hint="eastAsia" w:asciiTheme="minorEastAsia" w:hAnsiTheme="minorEastAsia" w:eastAsiaTheme="minorEastAsia" w:cstheme="minorEastAsia"/>
          <w:sz w:val="32"/>
          <w:szCs w:val="32"/>
        </w:rPr>
        <w:t>股。提出农业农村改革发展相关政策建议。贯彻乡村</w:t>
      </w:r>
      <w:r>
        <w:rPr>
          <w:rFonts w:hint="eastAsia" w:asciiTheme="minorEastAsia" w:hAnsiTheme="minorEastAsia" w:eastAsiaTheme="minorEastAsia" w:cstheme="minorEastAsia"/>
          <w:kern w:val="0"/>
          <w:sz w:val="32"/>
          <w:szCs w:val="32"/>
        </w:rPr>
        <w:t>振兴战略有关政策和农业农村经济发展战略规划。承担推动农业绿色发展有关工作。组织农业资源区划工作，指导农业区域协调发展。牵头组织改善农村人居环境，统筹指导村庄整治、村容村貌</w:t>
      </w:r>
      <w:r>
        <w:rPr>
          <w:rFonts w:hint="eastAsia" w:asciiTheme="minorEastAsia" w:hAnsiTheme="minorEastAsia" w:eastAsiaTheme="minorEastAsia" w:cstheme="minorEastAsia"/>
          <w:sz w:val="32"/>
          <w:szCs w:val="32"/>
        </w:rPr>
        <w:t>提升。协调推动农村社会事业发展、公共服务体系建设和基础设施建设。指导农村精神文明和优秀农耕文化建设。</w:t>
      </w:r>
    </w:p>
    <w:p>
      <w:pPr>
        <w:spacing w:line="62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kern w:val="0"/>
          <w:sz w:val="32"/>
          <w:szCs w:val="32"/>
        </w:rPr>
        <w:t>计划财务股。提出扶持农业农村发展的财政政策和项目建议，组织提出农业投资规模、方向的建议并监督实施。编报</w:t>
      </w:r>
      <w:r>
        <w:rPr>
          <w:rFonts w:hint="eastAsia" w:asciiTheme="minorEastAsia" w:hAnsiTheme="minorEastAsia" w:eastAsiaTheme="minorEastAsia" w:cstheme="minorEastAsia"/>
          <w:sz w:val="32"/>
          <w:szCs w:val="32"/>
        </w:rPr>
        <w:t>部门预算并组织执行。参与农村金融、农业保险的政策制定。指导监督局系统财务、资产和政府采购管理工作，组织开展内</w:t>
      </w:r>
      <w:r>
        <w:rPr>
          <w:rFonts w:hint="eastAsia" w:asciiTheme="minorEastAsia" w:hAnsiTheme="minorEastAsia" w:eastAsiaTheme="minorEastAsia" w:cstheme="minorEastAsia"/>
          <w:kern w:val="0"/>
          <w:sz w:val="32"/>
          <w:szCs w:val="32"/>
        </w:rPr>
        <w:t>部审计。</w:t>
      </w:r>
    </w:p>
    <w:p>
      <w:pPr>
        <w:spacing w:line="62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6.</w:t>
      </w:r>
      <w:r>
        <w:rPr>
          <w:rFonts w:hint="eastAsia" w:asciiTheme="minorEastAsia" w:hAnsiTheme="minorEastAsia" w:eastAsiaTheme="minorEastAsia" w:cstheme="minorEastAsia"/>
          <w:kern w:val="0"/>
          <w:sz w:val="32"/>
          <w:szCs w:val="32"/>
        </w:rPr>
        <w:t>乡村产业发展股。组织协调乡村产业发展。起草促进乡村特色产业、农产品加工业、休闲农业和乡镇企业发展的政策措施并指导实施。提出农业产业化经营发展的政策建议。承担农业产业扶贫开发工作。指导开展农村创业创新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7.</w:t>
      </w:r>
      <w:r>
        <w:rPr>
          <w:rFonts w:hint="eastAsia" w:asciiTheme="minorEastAsia" w:hAnsiTheme="minorEastAsia" w:eastAsiaTheme="minorEastAsia" w:cstheme="minorEastAsia"/>
          <w:sz w:val="32"/>
          <w:szCs w:val="32"/>
        </w:rPr>
        <w:t>市场信息化与农产品质量安全监管股。编制农业农村经济信息体系、全区大宗农产品市场体系建设规划。承担农业品牌建设有关工作。组织开展农产品和农业生产资料供求、价格分析和监测预警。指导农业信息服务。承担农业涉外事务、农业贸易促进、产业损害调查、农业援外项目实施、招商引资等相关工作。承担农业统计和农业农村信息化有关工作。组织实施农产品质量安全监督管理有关工作，综合统计有关农产品质量安全状况信息。指导农产品质量安全监管体系、检验检测体系和信用体系建设。承担农产品质量安全标准、监测、追溯、风险评估等相关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种养业管理股。</w:t>
      </w:r>
      <w:r>
        <w:rPr>
          <w:rFonts w:hint="eastAsia" w:asciiTheme="minorEastAsia" w:hAnsiTheme="minorEastAsia" w:eastAsiaTheme="minorEastAsia" w:cstheme="minorEastAsia"/>
          <w:sz w:val="32"/>
          <w:szCs w:val="32"/>
        </w:rPr>
        <w:t>起草种植业发展政策、规划并组织实施。指导种植业结构和布局调整及标准化生产工作，发布农情信息。承担发展节水农业和抗灾救灾相关工作。承担区内植物检疫、农作物重大病虫害防治有关工作。起草渔业、畜牧业、饲料业、兽医事业发展政策和规划并指导实施。指导畜牧业结构调整、标准化生产和规模饲养。指导畜禽粪污资源化利用。监督管理饲料及其添加剂、生鲜乳生产收购环节质量安全。配合市农业农村局开展</w:t>
      </w:r>
      <w:r>
        <w:rPr>
          <w:rFonts w:hint="eastAsia" w:asciiTheme="minorEastAsia" w:hAnsiTheme="minorEastAsia" w:eastAsiaTheme="minorEastAsia" w:cstheme="minorEastAsia"/>
          <w:color w:val="000000"/>
          <w:sz w:val="32"/>
          <w:szCs w:val="32"/>
        </w:rPr>
        <w:t>畜禽屠宰</w:t>
      </w:r>
      <w:r>
        <w:rPr>
          <w:rFonts w:hint="eastAsia" w:asciiTheme="minorEastAsia" w:hAnsiTheme="minorEastAsia" w:eastAsiaTheme="minorEastAsia" w:cstheme="minorEastAsia"/>
          <w:sz w:val="32"/>
          <w:szCs w:val="32"/>
        </w:rPr>
        <w:t>质量安全工作。组织实施区内动物防疫检疫。保护和合理开发利用渔业资源，指导水产健康养殖和水产品加工流通，组织水生动植物病害防控。组织渔业水域生态环境及水生野生动植物保护，指导渔业安全生产。承担兽用生物制品安全管理有关工作。起草农作物和畜禽种业发展政策、规划和计划并指导实施。组织实施农作物种质资源、畜禽遗传资源保护和管理。监督管理农作物种子、种苗。组织救灾备荒种子的储备、调拨。承担农业植物新品种保护工作。</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农田建设与农业机械化管理股。提出农田建设项目需求建议。承担耕地质量管理相关工作。参与开展永久基本农田保护。承担农业综合开发项目、农田整治项目、农田水利建设项目管理工作。贯彻落实国家和省厅、市局农垦经济发展战略、政策、规划，指导垦区现代农业建设及农业资源开发利用。组织指导重金属污染耕地修复和安全利用工作。起草农业机械化发展政策和规划、农机作业规范和技术标准并指导实施。指导农业机械化技术推广应用，组织农机安全监理。监督管理在用的特定种类农业机械产品。指导农机作业安全。</w:t>
      </w:r>
    </w:p>
    <w:p>
      <w:pPr>
        <w:widowControl/>
        <w:spacing w:line="6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农业执法股(农药管理股)。宣传和贯彻执行国家、省、市有关涉农方针、政策和法律法规并组织实施；负责全区耕地质量保护、农业环境保护、农资、农产品生产环节等方面的监督管理，承担肥料有关监督管理以及农药生产、安全、经营和质量监督管理，指导农药科学合理使用。监督管理兽医医政、兽药兽医器械及渔政。依法调查处理涉农案件，组织查处跨区县、重大违法案件和法律法规规定的由市级行政部门查处的违法案件，督促农资生产经营单位规范化、法制化，农资市场秩序守法诚信、和谐稳定。配合市农业农村局局畜禽屠宰执法工作。</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区农业农村局</w:t>
      </w:r>
      <w:r>
        <w:rPr>
          <w:rFonts w:asciiTheme="minorEastAsia" w:hAnsiTheme="minorEastAsia"/>
          <w:bCs/>
          <w:kern w:val="0"/>
          <w:sz w:val="32"/>
          <w:szCs w:val="32"/>
        </w:rPr>
        <w:t>20</w:t>
      </w:r>
      <w:r>
        <w:rPr>
          <w:rFonts w:hint="eastAsia" w:asciiTheme="minorEastAsia" w:hAnsiTheme="minorEastAsia"/>
          <w:bCs/>
          <w:kern w:val="0"/>
          <w:sz w:val="32"/>
          <w:szCs w:val="32"/>
          <w:lang w:val="en-US" w:eastAsia="zh-CN"/>
        </w:rPr>
        <w:t>21</w:t>
      </w:r>
      <w:r>
        <w:rPr>
          <w:rFonts w:hint="eastAsia" w:asciiTheme="minorEastAsia" w:hAnsiTheme="minorEastAsia"/>
          <w:bCs/>
          <w:kern w:val="0"/>
          <w:sz w:val="32"/>
          <w:szCs w:val="32"/>
        </w:rPr>
        <w:t>年部门决算汇总公开单位构成</w:t>
      </w:r>
      <w:r>
        <w:rPr>
          <w:rFonts w:hint="eastAsia" w:asciiTheme="minorEastAsia" w:hAnsiTheme="minorEastAsia"/>
          <w:bCs/>
          <w:kern w:val="0"/>
          <w:sz w:val="32"/>
          <w:szCs w:val="32"/>
          <w:lang w:eastAsia="zh-CN"/>
        </w:rPr>
        <w:t>包括：区农业农村局本级。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r>
        <w:rPr>
          <w:sz w:val="72"/>
          <w:szCs w:val="72"/>
        </w:rPr>
        <w:br w:type="textWrapping"/>
      </w:r>
      <w:r>
        <w:rPr>
          <w:rFonts w:hint="eastAsia"/>
          <w:sz w:val="72"/>
          <w:szCs w:val="72"/>
        </w:rPr>
        <w:t>（表格见附件）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716.02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项目资金减少。</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800.2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12.21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1130.69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19.67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4618.48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80.33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四、财政拨款收入支出决算总体情况说明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2021年度财政拨款收入合计</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711.02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项目资金减少。</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2021年度财政拨款支出合计</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795.2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12.15</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为项目资金减少。</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795.2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12.15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项目资金减少。</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lang w:val="en-US" w:eastAsia="zh-CN"/>
        </w:rPr>
        <w:t>200.06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3.48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w:t>
      </w:r>
      <w:r>
        <w:rPr>
          <w:rFonts w:hint="eastAsia" w:asciiTheme="minorEastAsia" w:hAnsiTheme="minorEastAsia" w:eastAsiaTheme="minorEastAsia"/>
          <w:sz w:val="32"/>
          <w:szCs w:val="32"/>
          <w:lang w:val="en-US" w:eastAsia="zh-CN"/>
        </w:rPr>
        <w:t>210</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37.96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lang w:eastAsia="zh-CN"/>
        </w:rPr>
        <w:t>节能环保支出</w:t>
      </w:r>
      <w:r>
        <w:rPr>
          <w:rFonts w:hint="eastAsia" w:asciiTheme="minorEastAsia" w:hAnsiTheme="minorEastAsia" w:eastAsiaTheme="minorEastAsia"/>
          <w:sz w:val="32"/>
          <w:szCs w:val="32"/>
          <w:lang w:val="en-US" w:eastAsia="zh-CN"/>
        </w:rPr>
        <w:t>211（类）支出10万元，占0.17%；城乡社区支出212（类）5万元，占0.09%；农林水支出213（类）支出5496.15万元，占95.6%。</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5820.5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5749.17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98.77</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社会保障和就业支出：行政单位离退休</w:t>
      </w:r>
      <w:r>
        <w:rPr>
          <w:rFonts w:hint="eastAsia" w:asciiTheme="minorEastAsia" w:hAnsiTheme="minorEastAsia" w:eastAsiaTheme="minorEastAsia"/>
          <w:sz w:val="32"/>
          <w:szCs w:val="32"/>
          <w:lang w:val="en-US" w:eastAsia="zh-CN"/>
        </w:rPr>
        <w:t>208</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59.66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3.38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社会保障和就业支出：事业单位离退休</w:t>
      </w:r>
      <w:r>
        <w:rPr>
          <w:rFonts w:hint="eastAsia" w:asciiTheme="minorEastAsia" w:hAnsiTheme="minorEastAsia" w:eastAsiaTheme="minorEastAsia"/>
          <w:sz w:val="32"/>
          <w:szCs w:val="32"/>
          <w:lang w:val="en-US" w:eastAsia="zh-CN"/>
        </w:rPr>
        <w:t>208（类）05（款）02（项）。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社会保障和就业支出：机关事业单位基本养老保险缴费支出</w:t>
      </w:r>
      <w:r>
        <w:rPr>
          <w:rFonts w:hint="eastAsia" w:asciiTheme="minorEastAsia" w:hAnsiTheme="minorEastAsia" w:eastAsiaTheme="minorEastAsia"/>
          <w:sz w:val="32"/>
          <w:szCs w:val="32"/>
          <w:lang w:val="en-US" w:eastAsia="zh-CN"/>
        </w:rPr>
        <w:t>208（类）05（款）05（项）。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82.47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97.24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社会保障和就业支出：机关事业单位职业年金缴费支出</w:t>
      </w:r>
      <w:r>
        <w:rPr>
          <w:rFonts w:hint="eastAsia" w:asciiTheme="minorEastAsia" w:hAnsiTheme="minorEastAsia" w:eastAsiaTheme="minorEastAsia"/>
          <w:sz w:val="32"/>
          <w:szCs w:val="32"/>
          <w:lang w:val="en-US" w:eastAsia="zh-CN"/>
        </w:rPr>
        <w:t>208（类）05（款）06（项）。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9.59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54.43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ind w:firstLine="800" w:firstLineChars="250"/>
        <w:rPr>
          <w:rFonts w:hint="eastAsia" w:asciiTheme="minorEastAsia" w:hAnsiTheme="minorEastAsia" w:eastAsiaTheme="minorEastAsia"/>
          <w:sz w:val="32"/>
          <w:szCs w:val="32"/>
        </w:rPr>
      </w:pPr>
    </w:p>
    <w:p>
      <w:pPr>
        <w:pStyle w:val="12"/>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社会保障和就业支出：企业关闭破产补助</w:t>
      </w:r>
      <w:r>
        <w:rPr>
          <w:rFonts w:hint="eastAsia" w:asciiTheme="minorEastAsia" w:hAnsiTheme="minorEastAsia" w:eastAsiaTheme="minorEastAsia"/>
          <w:sz w:val="32"/>
          <w:szCs w:val="32"/>
          <w:lang w:val="en-US" w:eastAsia="zh-CN"/>
        </w:rPr>
        <w:t>208（类）06（款）01（项）。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社会保障和就业支出：其他就业补助支出</w:t>
      </w:r>
      <w:r>
        <w:rPr>
          <w:rFonts w:hint="eastAsia" w:asciiTheme="minorEastAsia" w:hAnsiTheme="minorEastAsia" w:eastAsiaTheme="minorEastAsia"/>
          <w:sz w:val="32"/>
          <w:szCs w:val="32"/>
          <w:lang w:val="en-US" w:eastAsia="zh-CN"/>
        </w:rPr>
        <w:t>208（类）07（款）99（项）。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32.91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社会保障和就业支出：其他社会保障和就业支出</w:t>
      </w:r>
      <w:r>
        <w:rPr>
          <w:rFonts w:hint="eastAsia" w:asciiTheme="minorEastAsia" w:hAnsiTheme="minorEastAsia" w:eastAsiaTheme="minorEastAsia"/>
          <w:sz w:val="32"/>
          <w:szCs w:val="32"/>
          <w:lang w:val="en-US" w:eastAsia="zh-CN"/>
        </w:rPr>
        <w:t>208（类）99（款）99（项）。</w:t>
      </w:r>
    </w:p>
    <w:p>
      <w:pPr>
        <w:pStyle w:val="12"/>
        <w:ind w:firstLine="800" w:firstLineChars="250"/>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lang w:eastAsia="zh-CN"/>
        </w:rPr>
        <w:t>卫生健康支出：行政单位医疗</w:t>
      </w:r>
      <w:r>
        <w:rPr>
          <w:rFonts w:hint="eastAsia" w:asciiTheme="minorEastAsia" w:hAnsiTheme="minorEastAsia" w:eastAsiaTheme="minorEastAsia"/>
          <w:sz w:val="32"/>
          <w:szCs w:val="32"/>
          <w:lang w:val="en-US" w:eastAsia="zh-CN"/>
        </w:rPr>
        <w:t>210（类）11（款）01（项）。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41.23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80.45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lang w:eastAsia="zh-CN"/>
        </w:rPr>
        <w:t>卫生健康支出：事业单位医疗</w:t>
      </w:r>
      <w:r>
        <w:rPr>
          <w:rFonts w:hint="eastAsia" w:asciiTheme="minorEastAsia" w:hAnsiTheme="minorEastAsia" w:eastAsiaTheme="minorEastAsia"/>
          <w:sz w:val="32"/>
          <w:szCs w:val="32"/>
          <w:lang w:val="en-US" w:eastAsia="zh-CN"/>
        </w:rPr>
        <w:t>210（类）11（款）02（项）。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10、节能环保</w:t>
      </w:r>
      <w:r>
        <w:rPr>
          <w:rFonts w:hint="eastAsia" w:asciiTheme="minorEastAsia" w:hAnsiTheme="minorEastAsia" w:eastAsiaTheme="minorEastAsia"/>
          <w:sz w:val="32"/>
          <w:szCs w:val="32"/>
          <w:lang w:eastAsia="zh-CN"/>
        </w:rPr>
        <w:t>支出：水体</w:t>
      </w:r>
      <w:r>
        <w:rPr>
          <w:rFonts w:hint="eastAsia" w:asciiTheme="minorEastAsia" w:hAnsiTheme="minorEastAsia" w:eastAsiaTheme="minorEastAsia"/>
          <w:sz w:val="32"/>
          <w:szCs w:val="32"/>
          <w:lang w:val="en-US" w:eastAsia="zh-CN"/>
        </w:rPr>
        <w:t>211（类）03（款）02（项）。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增加了</w:t>
      </w:r>
      <w:r>
        <w:rPr>
          <w:rFonts w:hint="eastAsia" w:asciiTheme="minorEastAsia" w:hAnsiTheme="minorEastAsia" w:eastAsiaTheme="minorEastAsia"/>
          <w:sz w:val="32"/>
          <w:szCs w:val="32"/>
          <w:lang w:val="en-US" w:eastAsia="zh-CN"/>
        </w:rPr>
        <w:t>节能环保</w:t>
      </w:r>
      <w:r>
        <w:rPr>
          <w:rFonts w:hint="eastAsia" w:asciiTheme="minorEastAsia" w:hAnsiTheme="minorEastAsia" w:eastAsiaTheme="minorEastAsia"/>
          <w:sz w:val="32"/>
          <w:szCs w:val="32"/>
          <w:lang w:eastAsia="zh-CN"/>
        </w:rPr>
        <w:t>支出。</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11、节能环保</w:t>
      </w:r>
      <w:r>
        <w:rPr>
          <w:rFonts w:hint="eastAsia" w:asciiTheme="minorEastAsia" w:hAnsiTheme="minorEastAsia" w:eastAsiaTheme="minorEastAsia"/>
          <w:sz w:val="32"/>
          <w:szCs w:val="32"/>
          <w:lang w:eastAsia="zh-CN"/>
        </w:rPr>
        <w:t>支出：农村环境保护</w:t>
      </w:r>
      <w:r>
        <w:rPr>
          <w:rFonts w:hint="eastAsia" w:asciiTheme="minorEastAsia" w:hAnsiTheme="minorEastAsia" w:eastAsiaTheme="minorEastAsia"/>
          <w:sz w:val="32"/>
          <w:szCs w:val="32"/>
          <w:lang w:val="en-US" w:eastAsia="zh-CN"/>
        </w:rPr>
        <w:t>211（类）04（款）02项）。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增加了</w:t>
      </w:r>
      <w:r>
        <w:rPr>
          <w:rFonts w:hint="eastAsia" w:asciiTheme="minorEastAsia" w:hAnsiTheme="minorEastAsia" w:eastAsiaTheme="minorEastAsia"/>
          <w:sz w:val="32"/>
          <w:szCs w:val="32"/>
          <w:lang w:val="en-US" w:eastAsia="zh-CN"/>
        </w:rPr>
        <w:t>节能环保</w:t>
      </w:r>
      <w:r>
        <w:rPr>
          <w:rFonts w:hint="eastAsia" w:asciiTheme="minorEastAsia" w:hAnsiTheme="minorEastAsia" w:eastAsiaTheme="minorEastAsia"/>
          <w:sz w:val="32"/>
          <w:szCs w:val="32"/>
          <w:lang w:eastAsia="zh-CN"/>
        </w:rPr>
        <w:t>支出。</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12、城乡社区</w:t>
      </w:r>
      <w:r>
        <w:rPr>
          <w:rFonts w:hint="eastAsia" w:asciiTheme="minorEastAsia" w:hAnsiTheme="minorEastAsia" w:eastAsiaTheme="minorEastAsia"/>
          <w:sz w:val="32"/>
          <w:szCs w:val="32"/>
          <w:lang w:eastAsia="zh-CN"/>
        </w:rPr>
        <w:t>支出：城乡社区环境卫生</w:t>
      </w:r>
      <w:r>
        <w:rPr>
          <w:rFonts w:hint="eastAsia" w:asciiTheme="minorEastAsia" w:hAnsiTheme="minorEastAsia" w:eastAsiaTheme="minorEastAsia"/>
          <w:sz w:val="32"/>
          <w:szCs w:val="32"/>
          <w:lang w:val="en-US" w:eastAsia="zh-CN"/>
        </w:rPr>
        <w:t>212（类）05款）01（项）。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增加了</w:t>
      </w:r>
      <w:r>
        <w:rPr>
          <w:rFonts w:hint="eastAsia" w:asciiTheme="minorEastAsia" w:hAnsiTheme="minorEastAsia" w:eastAsiaTheme="minorEastAsia"/>
          <w:sz w:val="32"/>
          <w:szCs w:val="32"/>
          <w:lang w:val="en-US" w:eastAsia="zh-CN"/>
        </w:rPr>
        <w:t>城乡社区</w:t>
      </w:r>
      <w:r>
        <w:rPr>
          <w:rFonts w:hint="eastAsia" w:asciiTheme="minorEastAsia" w:hAnsiTheme="minorEastAsia" w:eastAsiaTheme="minorEastAsia"/>
          <w:sz w:val="32"/>
          <w:szCs w:val="32"/>
          <w:lang w:eastAsia="zh-CN"/>
        </w:rPr>
        <w:t>支出。</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13、农林水</w:t>
      </w:r>
      <w:r>
        <w:rPr>
          <w:rFonts w:hint="eastAsia" w:asciiTheme="minorEastAsia" w:hAnsiTheme="minorEastAsia" w:eastAsiaTheme="minorEastAsia"/>
          <w:sz w:val="32"/>
          <w:szCs w:val="32"/>
          <w:lang w:eastAsia="zh-CN"/>
        </w:rPr>
        <w:t>支出：行政运行</w:t>
      </w:r>
      <w:r>
        <w:rPr>
          <w:rFonts w:hint="eastAsia" w:asciiTheme="minorEastAsia" w:hAnsiTheme="minorEastAsia" w:eastAsiaTheme="minorEastAsia"/>
          <w:sz w:val="32"/>
          <w:szCs w:val="32"/>
          <w:lang w:val="en-US" w:eastAsia="zh-CN"/>
        </w:rPr>
        <w:t>213（类）01（款）01（项）。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1019.53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1831.9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179.68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14、农林水</w:t>
      </w:r>
      <w:r>
        <w:rPr>
          <w:rFonts w:hint="eastAsia" w:asciiTheme="minorEastAsia" w:hAnsiTheme="minorEastAsia" w:eastAsiaTheme="minorEastAsia"/>
          <w:sz w:val="32"/>
          <w:szCs w:val="32"/>
          <w:lang w:eastAsia="zh-CN"/>
        </w:rPr>
        <w:t>支出：一般行政管理</w:t>
      </w:r>
      <w:r>
        <w:rPr>
          <w:rFonts w:hint="eastAsia" w:asciiTheme="minorEastAsia" w:hAnsiTheme="minorEastAsia" w:eastAsiaTheme="minorEastAsia"/>
          <w:sz w:val="32"/>
          <w:szCs w:val="32"/>
          <w:lang w:val="en-US" w:eastAsia="zh-CN"/>
        </w:rPr>
        <w:t>213（类）01（款）02（项）。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105.64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176.06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15、农林水</w:t>
      </w:r>
      <w:r>
        <w:rPr>
          <w:rFonts w:hint="eastAsia" w:asciiTheme="minorEastAsia" w:hAnsiTheme="minorEastAsia" w:eastAsiaTheme="minorEastAsia"/>
          <w:sz w:val="32"/>
          <w:szCs w:val="32"/>
          <w:lang w:eastAsia="zh-CN"/>
        </w:rPr>
        <w:t>支出：事业运行</w:t>
      </w:r>
      <w:r>
        <w:rPr>
          <w:rFonts w:hint="eastAsia" w:asciiTheme="minorEastAsia" w:hAnsiTheme="minorEastAsia" w:eastAsiaTheme="minorEastAsia"/>
          <w:sz w:val="32"/>
          <w:szCs w:val="32"/>
          <w:lang w:val="en-US" w:eastAsia="zh-CN"/>
        </w:rPr>
        <w:t>213（类）01（款）04（项）。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28.11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28.11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按预算执行，并根据实际进行预算调整。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16、农林水</w:t>
      </w:r>
      <w:r>
        <w:rPr>
          <w:rFonts w:hint="eastAsia" w:asciiTheme="minorEastAsia" w:hAnsiTheme="minorEastAsia" w:eastAsiaTheme="minorEastAsia"/>
          <w:sz w:val="32"/>
          <w:szCs w:val="32"/>
          <w:lang w:eastAsia="zh-CN"/>
        </w:rPr>
        <w:t>支出：科技转化与推广服务</w:t>
      </w:r>
      <w:r>
        <w:rPr>
          <w:rFonts w:hint="eastAsia" w:asciiTheme="minorEastAsia" w:hAnsiTheme="minorEastAsia" w:eastAsiaTheme="minorEastAsia"/>
          <w:sz w:val="32"/>
          <w:szCs w:val="32"/>
          <w:lang w:val="en-US" w:eastAsia="zh-CN"/>
        </w:rPr>
        <w:t>213（类）01（款）06（项）。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17、农林水</w:t>
      </w:r>
      <w:r>
        <w:rPr>
          <w:rFonts w:hint="eastAsia" w:asciiTheme="minorEastAsia" w:hAnsiTheme="minorEastAsia" w:eastAsiaTheme="minorEastAsia"/>
          <w:sz w:val="32"/>
          <w:szCs w:val="32"/>
          <w:lang w:eastAsia="zh-CN"/>
        </w:rPr>
        <w:t>支出：病虫害控制</w:t>
      </w:r>
      <w:r>
        <w:rPr>
          <w:rFonts w:hint="eastAsia" w:asciiTheme="minorEastAsia" w:hAnsiTheme="minorEastAsia" w:eastAsiaTheme="minorEastAsia"/>
          <w:sz w:val="32"/>
          <w:szCs w:val="32"/>
          <w:lang w:val="en-US" w:eastAsia="zh-CN"/>
        </w:rPr>
        <w:t>213（类）01（款）08（项）。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18、农林水</w:t>
      </w:r>
      <w:r>
        <w:rPr>
          <w:rFonts w:hint="eastAsia" w:asciiTheme="minorEastAsia" w:hAnsiTheme="minorEastAsia" w:eastAsiaTheme="minorEastAsia"/>
          <w:sz w:val="32"/>
          <w:szCs w:val="32"/>
          <w:lang w:eastAsia="zh-CN"/>
        </w:rPr>
        <w:t>支出：农产品质量安全</w:t>
      </w:r>
      <w:r>
        <w:rPr>
          <w:rFonts w:hint="eastAsia" w:asciiTheme="minorEastAsia" w:hAnsiTheme="minorEastAsia" w:eastAsiaTheme="minorEastAsia"/>
          <w:sz w:val="32"/>
          <w:szCs w:val="32"/>
          <w:lang w:val="en-US" w:eastAsia="zh-CN"/>
        </w:rPr>
        <w:t>213（类）01（款）09（项）。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134.41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448.03</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19、农林水</w:t>
      </w:r>
      <w:r>
        <w:rPr>
          <w:rFonts w:hint="eastAsia" w:asciiTheme="minorEastAsia" w:hAnsiTheme="minorEastAsia" w:eastAsiaTheme="minorEastAsia"/>
          <w:sz w:val="32"/>
          <w:szCs w:val="32"/>
          <w:lang w:eastAsia="zh-CN"/>
        </w:rPr>
        <w:t>支出：执法监管</w:t>
      </w:r>
      <w:r>
        <w:rPr>
          <w:rFonts w:hint="eastAsia" w:asciiTheme="minorEastAsia" w:hAnsiTheme="minorEastAsia" w:eastAsiaTheme="minorEastAsia"/>
          <w:sz w:val="32"/>
          <w:szCs w:val="32"/>
          <w:lang w:val="en-US" w:eastAsia="zh-CN"/>
        </w:rPr>
        <w:t>213（类）01（款）10（项）。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20、农林水</w:t>
      </w:r>
      <w:r>
        <w:rPr>
          <w:rFonts w:hint="eastAsia" w:asciiTheme="minorEastAsia" w:hAnsiTheme="minorEastAsia" w:eastAsiaTheme="minorEastAsia"/>
          <w:sz w:val="32"/>
          <w:szCs w:val="32"/>
          <w:lang w:eastAsia="zh-CN"/>
        </w:rPr>
        <w:t>支出：统计监测与信息服务</w:t>
      </w:r>
      <w:r>
        <w:rPr>
          <w:rFonts w:hint="eastAsia" w:asciiTheme="minorEastAsia" w:hAnsiTheme="minorEastAsia" w:eastAsiaTheme="minorEastAsia"/>
          <w:sz w:val="32"/>
          <w:szCs w:val="32"/>
          <w:lang w:val="en-US" w:eastAsia="zh-CN"/>
        </w:rPr>
        <w:t>213（类）01（款）11（项）。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21、农林水</w:t>
      </w:r>
      <w:r>
        <w:rPr>
          <w:rFonts w:hint="eastAsia" w:asciiTheme="minorEastAsia" w:hAnsiTheme="minorEastAsia" w:eastAsiaTheme="minorEastAsia"/>
          <w:sz w:val="32"/>
          <w:szCs w:val="32"/>
          <w:lang w:eastAsia="zh-CN"/>
        </w:rPr>
        <w:t>支出：对外交流与合作</w:t>
      </w:r>
      <w:r>
        <w:rPr>
          <w:rFonts w:hint="eastAsia" w:asciiTheme="minorEastAsia" w:hAnsiTheme="minorEastAsia" w:eastAsiaTheme="minorEastAsia"/>
          <w:sz w:val="32"/>
          <w:szCs w:val="32"/>
          <w:lang w:val="en-US" w:eastAsia="zh-CN"/>
        </w:rPr>
        <w:t>213（类）01（款）14（项）。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无对外交流与合作支出。</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22、农林水</w:t>
      </w:r>
      <w:r>
        <w:rPr>
          <w:rFonts w:hint="eastAsia" w:asciiTheme="minorEastAsia" w:hAnsiTheme="minorEastAsia" w:eastAsiaTheme="minorEastAsia"/>
          <w:sz w:val="32"/>
          <w:szCs w:val="32"/>
          <w:lang w:eastAsia="zh-CN"/>
        </w:rPr>
        <w:t>支出：防灾救灾</w:t>
      </w:r>
      <w:r>
        <w:rPr>
          <w:rFonts w:hint="eastAsia" w:asciiTheme="minorEastAsia" w:hAnsiTheme="minorEastAsia" w:eastAsiaTheme="minorEastAsia"/>
          <w:sz w:val="32"/>
          <w:szCs w:val="32"/>
          <w:lang w:val="en-US" w:eastAsia="zh-CN"/>
        </w:rPr>
        <w:t>213（类）01（款）19（项）。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82.5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71.74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tabs>
          <w:tab w:val="left" w:pos="973"/>
        </w:tabs>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23、农林水</w:t>
      </w:r>
      <w:r>
        <w:rPr>
          <w:rFonts w:hint="eastAsia" w:asciiTheme="minorEastAsia" w:hAnsiTheme="minorEastAsia" w:eastAsiaTheme="minorEastAsia"/>
          <w:sz w:val="32"/>
          <w:szCs w:val="32"/>
          <w:lang w:eastAsia="zh-CN"/>
        </w:rPr>
        <w:t>支出：农业结构调整补贴</w:t>
      </w:r>
      <w:r>
        <w:rPr>
          <w:rFonts w:hint="eastAsia" w:asciiTheme="minorEastAsia" w:hAnsiTheme="minorEastAsia" w:eastAsiaTheme="minorEastAsia"/>
          <w:sz w:val="32"/>
          <w:szCs w:val="32"/>
          <w:lang w:val="en-US" w:eastAsia="zh-CN"/>
        </w:rPr>
        <w:t>213（类）01（款）21（项）.</w:t>
      </w:r>
    </w:p>
    <w:p>
      <w:pPr>
        <w:pStyle w:val="12"/>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24、农林水</w:t>
      </w:r>
      <w:r>
        <w:rPr>
          <w:rFonts w:hint="eastAsia" w:asciiTheme="minorEastAsia" w:hAnsiTheme="minorEastAsia" w:eastAsiaTheme="minorEastAsia"/>
          <w:sz w:val="32"/>
          <w:szCs w:val="32"/>
          <w:lang w:eastAsia="zh-CN"/>
        </w:rPr>
        <w:t>支出：农业生产发展</w:t>
      </w:r>
      <w:r>
        <w:rPr>
          <w:rFonts w:hint="eastAsia" w:asciiTheme="minorEastAsia" w:hAnsiTheme="minorEastAsia" w:eastAsiaTheme="minorEastAsia"/>
          <w:sz w:val="32"/>
          <w:szCs w:val="32"/>
          <w:lang w:val="en-US" w:eastAsia="zh-CN"/>
        </w:rPr>
        <w:t>213（类）01（款）22（项）。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438.4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626.28</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25、农林水</w:t>
      </w:r>
      <w:r>
        <w:rPr>
          <w:rFonts w:hint="eastAsia" w:asciiTheme="minorEastAsia" w:hAnsiTheme="minorEastAsia" w:eastAsiaTheme="minorEastAsia"/>
          <w:sz w:val="32"/>
          <w:szCs w:val="32"/>
          <w:lang w:eastAsia="zh-CN"/>
        </w:rPr>
        <w:t>支出：农村合作经济</w:t>
      </w:r>
      <w:r>
        <w:rPr>
          <w:rFonts w:hint="eastAsia" w:asciiTheme="minorEastAsia" w:hAnsiTheme="minorEastAsia" w:eastAsiaTheme="minorEastAsia"/>
          <w:sz w:val="32"/>
          <w:szCs w:val="32"/>
          <w:lang w:val="en-US" w:eastAsia="zh-CN"/>
        </w:rPr>
        <w:t>213（类）01（款）24（项）。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26、农林水</w:t>
      </w:r>
      <w:r>
        <w:rPr>
          <w:rFonts w:hint="eastAsia" w:asciiTheme="minorEastAsia" w:hAnsiTheme="minorEastAsia" w:eastAsiaTheme="minorEastAsia"/>
          <w:sz w:val="32"/>
          <w:szCs w:val="32"/>
          <w:lang w:eastAsia="zh-CN"/>
        </w:rPr>
        <w:t>支出：农产品加工与促销</w:t>
      </w:r>
      <w:r>
        <w:rPr>
          <w:rFonts w:hint="eastAsia" w:asciiTheme="minorEastAsia" w:hAnsiTheme="minorEastAsia" w:eastAsiaTheme="minorEastAsia"/>
          <w:sz w:val="32"/>
          <w:szCs w:val="32"/>
          <w:lang w:val="en-US" w:eastAsia="zh-CN"/>
        </w:rPr>
        <w:t>213（类）01（款）25（项）。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27、农林水</w:t>
      </w:r>
      <w:r>
        <w:rPr>
          <w:rFonts w:hint="eastAsia" w:asciiTheme="minorEastAsia" w:hAnsiTheme="minorEastAsia" w:eastAsiaTheme="minorEastAsia"/>
          <w:color w:val="auto"/>
          <w:sz w:val="32"/>
          <w:szCs w:val="32"/>
          <w:lang w:eastAsia="zh-CN"/>
        </w:rPr>
        <w:t>支出：</w:t>
      </w:r>
      <w:r>
        <w:rPr>
          <w:rFonts w:hint="eastAsia" w:asciiTheme="minorEastAsia" w:hAnsiTheme="minorEastAsia" w:eastAsiaTheme="minorEastAsia"/>
          <w:sz w:val="32"/>
          <w:szCs w:val="32"/>
          <w:lang w:eastAsia="zh-CN"/>
        </w:rPr>
        <w:t>农业资源保护修复与利用</w:t>
      </w:r>
      <w:r>
        <w:rPr>
          <w:rFonts w:hint="eastAsia" w:asciiTheme="minorEastAsia" w:hAnsiTheme="minorEastAsia" w:eastAsiaTheme="minorEastAsia"/>
          <w:sz w:val="32"/>
          <w:szCs w:val="32"/>
          <w:lang w:val="en-US" w:eastAsia="zh-CN"/>
        </w:rPr>
        <w:t>213（类）01（款）35（项）。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206.24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687.46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28、农林水</w:t>
      </w:r>
      <w:r>
        <w:rPr>
          <w:rFonts w:hint="eastAsia" w:asciiTheme="minorEastAsia" w:hAnsiTheme="minorEastAsia" w:eastAsiaTheme="minorEastAsia"/>
          <w:sz w:val="32"/>
          <w:szCs w:val="32"/>
          <w:lang w:eastAsia="zh-CN"/>
        </w:rPr>
        <w:t>支出：农田建设</w:t>
      </w:r>
      <w:r>
        <w:rPr>
          <w:rFonts w:hint="eastAsia" w:asciiTheme="minorEastAsia" w:hAnsiTheme="minorEastAsia" w:eastAsiaTheme="minorEastAsia"/>
          <w:sz w:val="32"/>
          <w:szCs w:val="32"/>
          <w:lang w:val="en-US" w:eastAsia="zh-CN"/>
        </w:rPr>
        <w:t>213（类）01（款）53（项）。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416.31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20.81</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29、农林水</w:t>
      </w:r>
      <w:r>
        <w:rPr>
          <w:rFonts w:hint="eastAsia" w:asciiTheme="minorEastAsia" w:hAnsiTheme="minorEastAsia" w:eastAsiaTheme="minorEastAsia"/>
          <w:sz w:val="32"/>
          <w:szCs w:val="32"/>
          <w:lang w:eastAsia="zh-CN"/>
        </w:rPr>
        <w:t>支出：其他农业农支出</w:t>
      </w:r>
      <w:r>
        <w:rPr>
          <w:rFonts w:hint="eastAsia" w:asciiTheme="minorEastAsia" w:hAnsiTheme="minorEastAsia" w:eastAsiaTheme="minorEastAsia"/>
          <w:sz w:val="32"/>
          <w:szCs w:val="32"/>
          <w:lang w:val="en-US" w:eastAsia="zh-CN"/>
        </w:rPr>
        <w:t>213（类）01（款）99（项）。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9.81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95.85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977.06</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30、农林水</w:t>
      </w:r>
      <w:r>
        <w:rPr>
          <w:rFonts w:hint="eastAsia" w:asciiTheme="minorEastAsia" w:hAnsiTheme="minorEastAsia" w:eastAsiaTheme="minorEastAsia"/>
          <w:sz w:val="32"/>
          <w:szCs w:val="32"/>
          <w:lang w:eastAsia="zh-CN"/>
        </w:rPr>
        <w:t>支出：水利工程运行与维护</w:t>
      </w:r>
      <w:r>
        <w:rPr>
          <w:rFonts w:hint="eastAsia" w:asciiTheme="minorEastAsia" w:hAnsiTheme="minorEastAsia" w:eastAsiaTheme="minorEastAsia"/>
          <w:sz w:val="32"/>
          <w:szCs w:val="32"/>
          <w:lang w:val="en-US" w:eastAsia="zh-CN"/>
        </w:rPr>
        <w:t>213（类）03（款）06项）。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31、农林水</w:t>
      </w:r>
      <w:r>
        <w:rPr>
          <w:rFonts w:hint="eastAsia" w:asciiTheme="minorEastAsia" w:hAnsiTheme="minorEastAsia" w:eastAsiaTheme="minorEastAsia"/>
          <w:sz w:val="32"/>
          <w:szCs w:val="32"/>
          <w:lang w:eastAsia="zh-CN"/>
        </w:rPr>
        <w:t>支出：防汛</w:t>
      </w:r>
      <w:r>
        <w:rPr>
          <w:rFonts w:hint="eastAsia" w:asciiTheme="minorEastAsia" w:hAnsiTheme="minorEastAsia" w:eastAsiaTheme="minorEastAsia"/>
          <w:sz w:val="32"/>
          <w:szCs w:val="32"/>
          <w:lang w:val="en-US" w:eastAsia="zh-CN"/>
        </w:rPr>
        <w:t>213（类）03（款）14（项）。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32、农林水</w:t>
      </w:r>
      <w:r>
        <w:rPr>
          <w:rFonts w:hint="eastAsia" w:asciiTheme="minorEastAsia" w:hAnsiTheme="minorEastAsia" w:eastAsiaTheme="minorEastAsia"/>
          <w:sz w:val="32"/>
          <w:szCs w:val="32"/>
          <w:lang w:eastAsia="zh-CN"/>
        </w:rPr>
        <w:t>支出：其他扶贫支出</w:t>
      </w:r>
      <w:r>
        <w:rPr>
          <w:rFonts w:hint="eastAsia" w:asciiTheme="minorEastAsia" w:hAnsiTheme="minorEastAsia" w:eastAsiaTheme="minorEastAsia"/>
          <w:sz w:val="32"/>
          <w:szCs w:val="32"/>
          <w:lang w:val="en-US" w:eastAsia="zh-CN"/>
        </w:rPr>
        <w:t>213（类）05（款）99（项）。</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2030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2017.83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99.4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33、农林水</w:t>
      </w:r>
      <w:r>
        <w:rPr>
          <w:rFonts w:hint="eastAsia" w:asciiTheme="minorEastAsia" w:hAnsiTheme="minorEastAsia" w:eastAsiaTheme="minorEastAsia"/>
          <w:sz w:val="32"/>
          <w:szCs w:val="32"/>
          <w:lang w:eastAsia="zh-CN"/>
        </w:rPr>
        <w:t>支出：其他农林水支出</w:t>
      </w:r>
      <w:r>
        <w:rPr>
          <w:rFonts w:hint="eastAsia" w:asciiTheme="minorEastAsia" w:hAnsiTheme="minorEastAsia" w:eastAsiaTheme="minorEastAsia"/>
          <w:sz w:val="32"/>
          <w:szCs w:val="32"/>
          <w:lang w:val="en-US" w:eastAsia="zh-CN"/>
        </w:rPr>
        <w:t>213（类）99（款）99（项）。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34、住房保障</w:t>
      </w:r>
      <w:r>
        <w:rPr>
          <w:rFonts w:hint="eastAsia" w:asciiTheme="minorEastAsia" w:hAnsiTheme="minorEastAsia" w:eastAsiaTheme="minorEastAsia"/>
          <w:sz w:val="32"/>
          <w:szCs w:val="32"/>
          <w:lang w:eastAsia="zh-CN"/>
        </w:rPr>
        <w:t>支出：住房公积金</w:t>
      </w:r>
      <w:r>
        <w:rPr>
          <w:rFonts w:hint="eastAsia" w:asciiTheme="minorEastAsia" w:hAnsiTheme="minorEastAsia" w:eastAsiaTheme="minorEastAsia"/>
          <w:sz w:val="32"/>
          <w:szCs w:val="32"/>
          <w:lang w:val="en-US" w:eastAsia="zh-CN"/>
        </w:rPr>
        <w:t>221（类）02（款）01（项）。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70.1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实际支出与预算项不一致。</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1130.69</w:t>
      </w:r>
      <w:r>
        <w:rPr>
          <w:rFonts w:hint="eastAsia" w:asciiTheme="minorEastAsia" w:hAnsiTheme="minorEastAsia" w:eastAsiaTheme="minorEastAsia"/>
          <w:sz w:val="32"/>
          <w:szCs w:val="32"/>
        </w:rPr>
        <w:t>元，其中：人员经费</w:t>
      </w:r>
      <w:r>
        <w:rPr>
          <w:rFonts w:hint="eastAsia" w:asciiTheme="minorEastAsia" w:hAnsiTheme="minorEastAsia" w:eastAsiaTheme="minorEastAsia"/>
          <w:sz w:val="32"/>
          <w:szCs w:val="32"/>
          <w:lang w:val="en-US" w:eastAsia="zh-CN"/>
        </w:rPr>
        <w:t>1109.79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98.15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val="en-US" w:eastAsia="zh-CN"/>
        </w:rPr>
        <w:t>、机关事业单位基本养老保险缴费、职业年金缴费、职工基本医疗保险缴费、其他社会保障缴费、住房公积金、其他工资福利支出、对个人和家庭的补助、抚恤金、生活补助、医疗费补助、其他对个人和家庭的补助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20.9</w:t>
      </w:r>
      <w:r>
        <w:rPr>
          <w:rFonts w:hint="eastAsia" w:asciiTheme="minorEastAsia" w:hAnsiTheme="minorEastAsia" w:eastAsiaTheme="minorEastAsia"/>
          <w:sz w:val="32"/>
          <w:szCs w:val="32"/>
        </w:rPr>
        <w:t>万元，占基本支出</w:t>
      </w:r>
      <w:r>
        <w:rPr>
          <w:rFonts w:hint="eastAsia" w:asciiTheme="minorEastAsia" w:hAnsiTheme="minorEastAsia" w:eastAsiaTheme="minorEastAsia"/>
          <w:sz w:val="32"/>
          <w:szCs w:val="32"/>
          <w:lang w:eastAsia="zh-CN"/>
        </w:rPr>
        <w:t>的</w:t>
      </w:r>
      <w:r>
        <w:rPr>
          <w:rFonts w:hint="eastAsia" w:asciiTheme="minorEastAsia" w:hAnsiTheme="minorEastAsia" w:eastAsiaTheme="minorEastAsia"/>
          <w:sz w:val="32"/>
          <w:szCs w:val="32"/>
          <w:lang w:val="en-US" w:eastAsia="zh-CN"/>
        </w:rPr>
        <w:t>1.85</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eastAsia="zh-CN"/>
        </w:rPr>
        <w:t>咨询费、手续费、电费、邮电费、差旅费、维修（护）费、公务接待费、劳务费、委托业务费、福利费、公务用车运行维护费等。</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37.36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12.28</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w:t>
      </w:r>
      <w:r>
        <w:rPr>
          <w:rFonts w:hint="eastAsia" w:asciiTheme="minorEastAsia" w:hAnsiTheme="minorEastAsia" w:eastAsiaTheme="minorEastAsia"/>
          <w:sz w:val="32"/>
          <w:szCs w:val="32"/>
          <w:lang w:eastAsia="zh-CN"/>
        </w:rPr>
        <w:t>无出国工作</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%,增长的主要原因</w:t>
      </w:r>
      <w:r>
        <w:rPr>
          <w:rFonts w:hint="eastAsia" w:asciiTheme="minorEastAsia" w:hAnsiTheme="minorEastAsia" w:eastAsiaTheme="minorEastAsia"/>
          <w:sz w:val="32"/>
          <w:szCs w:val="32"/>
          <w:lang w:eastAsia="zh-CN"/>
        </w:rPr>
        <w:t>是无出国工作</w:t>
      </w:r>
      <w:r>
        <w:rPr>
          <w:rFonts w:hint="eastAsia" w:asciiTheme="minorEastAsia" w:hAnsiTheme="minorEastAsia" w:eastAsiaTheme="minorEastAsia"/>
          <w:sz w:val="32"/>
          <w:szCs w:val="32"/>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28.36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4.54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严格执行中央八项规定</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0.69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34.84</w:t>
      </w:r>
      <w:r>
        <w:rPr>
          <w:rFonts w:hint="eastAsia" w:asciiTheme="minorEastAsia" w:hAnsiTheme="minorEastAsia" w:eastAsiaTheme="minorEastAsia"/>
          <w:sz w:val="32"/>
          <w:szCs w:val="32"/>
        </w:rPr>
        <w:t>%,减少的主要原因</w:t>
      </w:r>
      <w:r>
        <w:rPr>
          <w:rFonts w:hint="eastAsia" w:asciiTheme="minorEastAsia" w:hAnsiTheme="minorEastAsia" w:eastAsiaTheme="minorEastAsia"/>
          <w:sz w:val="32"/>
          <w:szCs w:val="32"/>
          <w:lang w:eastAsia="zh-CN"/>
        </w:rPr>
        <w:t>是工作接待次数减少</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于预算数的主要原因是</w:t>
      </w:r>
      <w:r>
        <w:rPr>
          <w:rFonts w:hint="eastAsia" w:asciiTheme="minorEastAsia" w:hAnsiTheme="minorEastAsia" w:eastAsiaTheme="minorEastAsia"/>
          <w:sz w:val="32"/>
          <w:szCs w:val="32"/>
          <w:lang w:eastAsia="zh-CN"/>
        </w:rPr>
        <w:t>无公务用车购置</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%,减少主要原因是</w:t>
      </w:r>
      <w:r>
        <w:rPr>
          <w:rFonts w:hint="eastAsia" w:asciiTheme="minorEastAsia" w:hAnsiTheme="minorEastAsia" w:eastAsiaTheme="minorEastAsia"/>
          <w:sz w:val="32"/>
          <w:szCs w:val="32"/>
          <w:lang w:eastAsia="zh-CN"/>
        </w:rPr>
        <w:t>无公务用车购置</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36.66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严格执行中央八项规定</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1.36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29.18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严格执行中央八项规定</w:t>
      </w:r>
      <w:r>
        <w:rPr>
          <w:rFonts w:hint="eastAsia" w:asciiTheme="minorEastAsia" w:hAnsiTheme="minorEastAsia" w:eastAsiaTheme="minorEastAsia"/>
          <w:sz w:val="32"/>
          <w:szCs w:val="32"/>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71.9</w:t>
      </w:r>
      <w:r>
        <w:rPr>
          <w:rFonts w:hint="eastAsia" w:asciiTheme="minorEastAsia" w:hAnsiTheme="minorEastAsia" w:eastAsiaTheme="minorEastAsia"/>
          <w:sz w:val="32"/>
          <w:szCs w:val="32"/>
        </w:rPr>
        <w:t>%。其中：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调研、考察、交流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区农业农村局</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3.3</w:t>
      </w:r>
      <w:r>
        <w:rPr>
          <w:rFonts w:hint="eastAsia" w:asciiTheme="minorEastAsia" w:hAnsiTheme="minorEastAsia"/>
          <w:sz w:val="32"/>
          <w:szCs w:val="32"/>
        </w:rPr>
        <w:t>元，主要是</w:t>
      </w:r>
      <w:r>
        <w:rPr>
          <w:rFonts w:hint="eastAsia" w:asciiTheme="minorEastAsia" w:hAnsiTheme="minorEastAsia"/>
          <w:sz w:val="32"/>
          <w:szCs w:val="32"/>
          <w:lang w:eastAsia="zh-CN"/>
        </w:rPr>
        <w:t>车辆加油、维修、保险等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r>
        <w:rPr>
          <w:rFonts w:hint="eastAsia" w:asciiTheme="minorEastAsia" w:hAnsiTheme="minorEastAsia" w:eastAsiaTheme="minorEastAsia"/>
          <w:sz w:val="32"/>
          <w:szCs w:val="32"/>
          <w:lang w:eastAsia="zh-CN"/>
        </w:rPr>
        <w:t>无</w:t>
      </w:r>
    </w:p>
    <w:p>
      <w:pPr>
        <w:pStyle w:val="12"/>
        <w:rPr>
          <w:rFonts w:hAnsi="黑体"/>
          <w:b/>
          <w:sz w:val="32"/>
          <w:szCs w:val="32"/>
        </w:rPr>
      </w:pPr>
      <w:r>
        <w:rPr>
          <w:rFonts w:hint="eastAsia" w:hAnsi="黑体"/>
          <w:b/>
          <w:sz w:val="32"/>
          <w:szCs w:val="32"/>
        </w:rPr>
        <w:t>九、国有资本经营预算财政拨款支出情况</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2021年度国有资本经营预算财政拨款收入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r>
        <w:rPr>
          <w:rFonts w:hint="eastAsia" w:asciiTheme="minorEastAsia" w:hAnsiTheme="minorEastAsia" w:eastAsiaTheme="minorEastAsia"/>
          <w:sz w:val="32"/>
          <w:szCs w:val="32"/>
          <w:lang w:eastAsia="zh-CN"/>
        </w:rPr>
        <w:t>无</w:t>
      </w:r>
    </w:p>
    <w:p>
      <w:pPr>
        <w:pStyle w:val="12"/>
        <w:rPr>
          <w:rFonts w:hAnsi="黑体"/>
          <w:b/>
          <w:sz w:val="32"/>
          <w:szCs w:val="32"/>
        </w:rPr>
      </w:pPr>
      <w:r>
        <w:rPr>
          <w:rFonts w:hint="eastAsia" w:hAnsi="黑体"/>
          <w:b/>
          <w:sz w:val="32"/>
          <w:szCs w:val="32"/>
        </w:rPr>
        <w:t>十、机关运行经费支出说明</w:t>
      </w:r>
    </w:p>
    <w:p>
      <w:pPr>
        <w:pStyle w:val="12"/>
        <w:ind w:firstLine="640" w:firstLineChars="200"/>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20.9</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127.9</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85.95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咨询费及委托业务费列入项目支出。</w:t>
      </w:r>
    </w:p>
    <w:p>
      <w:pPr>
        <w:pStyle w:val="12"/>
        <w:rPr>
          <w:rFonts w:hAnsi="黑体"/>
          <w:b/>
          <w:sz w:val="32"/>
          <w:szCs w:val="32"/>
        </w:rPr>
      </w:pPr>
      <w:r>
        <w:rPr>
          <w:rFonts w:hint="eastAsia" w:hAnsi="黑体"/>
          <w:b/>
          <w:sz w:val="32"/>
          <w:szCs w:val="32"/>
        </w:rPr>
        <w:t>十一、一般性支出情况说明</w:t>
      </w:r>
    </w:p>
    <w:p>
      <w:pPr>
        <w:pStyle w:val="12"/>
        <w:ind w:firstLine="640" w:firstLineChars="200"/>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十二、政府采购支出说明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十三、国有资产占用情况说明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cstheme="minorEastAsia"/>
          <w:b w:val="0"/>
          <w:bCs w:val="0"/>
          <w:color w:val="000000"/>
          <w:kern w:val="0"/>
          <w:sz w:val="32"/>
          <w:szCs w:val="32"/>
          <w:lang w:eastAsia="zh-CN"/>
        </w:rPr>
        <w:t>农业科技下乡直通车等</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rPr>
          <w:rFonts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13</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455</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10.17%，</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组织对“农业（粮食）生产扶持资金”“救灾备荒种子储备及管理经费”</w:t>
      </w:r>
      <w:r>
        <w:rPr>
          <w:rFonts w:hint="eastAsia" w:cs="黑体" w:asciiTheme="minorEastAsia" w:hAnsiTheme="minorEastAsia"/>
          <w:color w:val="000000"/>
          <w:kern w:val="0"/>
          <w:sz w:val="32"/>
          <w:szCs w:val="32"/>
          <w:lang w:eastAsia="zh-CN"/>
        </w:rPr>
        <w:t>“产业扶贫工作经费”“农药监督管理”“耕地质量监测网络建设”“科技转化与推广服务”“耕地质量保护与提升”“农业综合执法监管”“农产品质量安全监”“农业生产救灾资金”“农业（粮食）生产全程社会化服务”“农作物病虫害防治”“稳定发展粮食生产”</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13</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455</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项目立项比较规划，绩效目标明确，预算编制合理，总体完成情况良好</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区农业农村局</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5820.5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所有项目支出符合国家政策，项目管理有效，社会效益明显，满意度较高。项目实施有相应的资金保障，项目能够可持续的影响</w:t>
      </w:r>
      <w:r>
        <w:rPr>
          <w:rFonts w:hint="eastAsia" w:cs="黑体" w:asciiTheme="minorEastAsia" w:hAnsiTheme="minorEastAsia"/>
          <w:color w:val="000000"/>
          <w:kern w:val="0"/>
          <w:sz w:val="32"/>
          <w:szCs w:val="32"/>
        </w:rPr>
        <w:t>。</w:t>
      </w:r>
    </w:p>
    <w:p>
      <w:pPr>
        <w:numPr>
          <w:ilvl w:val="0"/>
          <w:numId w:val="3"/>
        </w:num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w:t>
      </w:r>
    </w:p>
    <w:p>
      <w:pPr>
        <w:widowControl/>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cstheme="minorEastAsia"/>
          <w:color w:val="000000"/>
          <w:kern w:val="0"/>
          <w:sz w:val="32"/>
          <w:szCs w:val="32"/>
          <w:lang w:val="en-US" w:eastAsia="zh-CN"/>
        </w:rPr>
        <w:t xml:space="preserve">     </w:t>
      </w:r>
      <w:r>
        <w:rPr>
          <w:rFonts w:hint="eastAsia" w:asciiTheme="minorEastAsia" w:hAnsiTheme="minorEastAsia" w:eastAsiaTheme="minorEastAsia" w:cstheme="minorEastAsia"/>
          <w:color w:val="000000"/>
          <w:kern w:val="0"/>
          <w:sz w:val="32"/>
          <w:szCs w:val="32"/>
          <w:lang w:eastAsia="zh-CN"/>
        </w:rPr>
        <w:t>农产品质量安全监管</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7</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7</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%。项目绩效目标完成情况：一是抽检速测样品数</w:t>
      </w:r>
      <w:r>
        <w:rPr>
          <w:rFonts w:hint="eastAsia" w:asciiTheme="minorEastAsia" w:hAnsiTheme="minorEastAsia" w:eastAsiaTheme="minorEastAsia" w:cstheme="minorEastAsia"/>
          <w:color w:val="000000"/>
          <w:kern w:val="0"/>
          <w:sz w:val="32"/>
          <w:szCs w:val="32"/>
          <w:lang w:val="en-US" w:eastAsia="zh-CN"/>
        </w:rPr>
        <w:t>802次</w:t>
      </w:r>
      <w:r>
        <w:rPr>
          <w:rFonts w:hint="eastAsia" w:asciiTheme="minorEastAsia" w:hAnsiTheme="minorEastAsia" w:eastAsiaTheme="minorEastAsia" w:cstheme="minorEastAsia"/>
          <w:color w:val="000000"/>
          <w:kern w:val="0"/>
          <w:sz w:val="32"/>
          <w:szCs w:val="32"/>
        </w:rPr>
        <w:t>；二是农产品合格率</w:t>
      </w:r>
      <w:r>
        <w:rPr>
          <w:rFonts w:hint="eastAsia" w:asciiTheme="minorEastAsia" w:hAnsiTheme="minorEastAsia" w:eastAsiaTheme="minorEastAsia" w:cstheme="minorEastAsia"/>
          <w:color w:val="000000"/>
          <w:kern w:val="0"/>
          <w:sz w:val="32"/>
          <w:szCs w:val="32"/>
          <w:lang w:val="en-US" w:eastAsia="zh-CN"/>
        </w:rPr>
        <w:t>99.8</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val="en-US" w:eastAsia="zh-CN"/>
        </w:rPr>
        <w:t>三是全年</w:t>
      </w:r>
      <w:r>
        <w:rPr>
          <w:rFonts w:hint="eastAsia" w:asciiTheme="minorEastAsia" w:hAnsiTheme="minorEastAsia" w:eastAsiaTheme="minorEastAsia" w:cstheme="minorEastAsia"/>
          <w:color w:val="000000"/>
          <w:kern w:val="0"/>
          <w:sz w:val="32"/>
          <w:szCs w:val="32"/>
          <w:lang w:eastAsia="zh-CN"/>
        </w:rPr>
        <w:t>禁用农业投入品</w:t>
      </w:r>
      <w:r>
        <w:rPr>
          <w:rFonts w:hint="eastAsia" w:asciiTheme="minorEastAsia" w:hAnsi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lang w:eastAsia="zh-CN"/>
        </w:rPr>
        <w:t>四是农药残留有效控制</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widowControl/>
        <w:ind w:firstLine="960" w:firstLineChars="3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农药监督管理</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val="en-US" w:eastAsia="zh-CN"/>
        </w:rPr>
        <w:t>农药质量抽样30个</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val="en-US" w:eastAsia="zh-CN"/>
        </w:rPr>
        <w:t>农药安全隐患排查15次</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val="en-US" w:eastAsia="zh-CN"/>
        </w:rPr>
        <w:t>三是农药安全隐患排查12套</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四是</w:t>
      </w:r>
      <w:r>
        <w:rPr>
          <w:rFonts w:hint="eastAsia" w:asciiTheme="minorEastAsia" w:hAnsiTheme="minorEastAsia" w:eastAsiaTheme="minorEastAsia" w:cstheme="minorEastAsia"/>
          <w:color w:val="000000"/>
          <w:kern w:val="0"/>
          <w:sz w:val="32"/>
          <w:szCs w:val="32"/>
          <w:lang w:val="en-US" w:eastAsia="zh-CN"/>
        </w:rPr>
        <w:t>农药标签合格率96%</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五是</w:t>
      </w:r>
      <w:r>
        <w:rPr>
          <w:rFonts w:hint="eastAsia" w:asciiTheme="minorEastAsia" w:hAnsiTheme="minorEastAsia" w:eastAsiaTheme="minorEastAsia" w:cstheme="minorEastAsia"/>
          <w:color w:val="000000"/>
          <w:kern w:val="0"/>
          <w:sz w:val="32"/>
          <w:szCs w:val="32"/>
          <w:lang w:val="en-US" w:eastAsia="zh-CN"/>
        </w:rPr>
        <w:t>宣传场次4场</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val="en-US" w:eastAsia="zh-CN"/>
        </w:rPr>
        <w:t>六是发放宣传资料2000份</w:t>
      </w:r>
      <w:r>
        <w:rPr>
          <w:rFonts w:hint="eastAsia" w:asciiTheme="minorEastAsia" w:hAnsiTheme="minorEastAsia" w:cstheme="minorEastAsia"/>
          <w:color w:val="000000"/>
          <w:kern w:val="0"/>
          <w:sz w:val="32"/>
          <w:szCs w:val="32"/>
          <w:lang w:val="en-US" w:eastAsia="zh-CN"/>
        </w:rPr>
        <w:t>；七</w:t>
      </w:r>
      <w:r>
        <w:rPr>
          <w:rFonts w:hint="eastAsia" w:asciiTheme="minorEastAsia" w:hAnsiTheme="minorEastAsia" w:eastAsiaTheme="minorEastAsia" w:cstheme="minorEastAsia"/>
          <w:color w:val="000000"/>
          <w:kern w:val="0"/>
          <w:sz w:val="32"/>
          <w:szCs w:val="32"/>
          <w:lang w:val="en-US" w:eastAsia="zh-CN"/>
        </w:rPr>
        <w:t>是处理农药废弃物5.6吨</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widowControl/>
        <w:ind w:firstLine="960" w:firstLineChars="3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eastAsia="zh-CN"/>
        </w:rPr>
        <w:t>救灾备荒种子储备及管理</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2.5</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2.5</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eastAsia="zh-CN"/>
        </w:rPr>
        <w:t>提供种子抽样检测</w:t>
      </w:r>
      <w:r>
        <w:rPr>
          <w:rFonts w:hint="eastAsia" w:asciiTheme="minorEastAsia" w:hAnsiTheme="minorEastAsia" w:eastAsiaTheme="minorEastAsia" w:cstheme="minorEastAsia"/>
          <w:color w:val="000000"/>
          <w:kern w:val="0"/>
          <w:sz w:val="32"/>
          <w:szCs w:val="32"/>
          <w:lang w:val="en-US" w:eastAsia="zh-CN"/>
        </w:rPr>
        <w:t>30个</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eastAsia="zh-CN"/>
        </w:rPr>
        <w:t>农业生产用种安全得到提升</w:t>
      </w:r>
      <w:r>
        <w:rPr>
          <w:rFonts w:hint="eastAsia" w:asciiTheme="minorEastAsia" w:hAnsi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lang w:val="en-US" w:eastAsia="zh-CN"/>
        </w:rPr>
        <w:t>三是</w:t>
      </w:r>
      <w:r>
        <w:rPr>
          <w:rFonts w:hint="eastAsia" w:asciiTheme="minorEastAsia" w:hAnsiTheme="minorEastAsia" w:eastAsiaTheme="minorEastAsia" w:cstheme="minorEastAsia"/>
          <w:color w:val="000000"/>
          <w:kern w:val="0"/>
          <w:sz w:val="32"/>
          <w:szCs w:val="32"/>
          <w:lang w:eastAsia="zh-CN"/>
        </w:rPr>
        <w:t>保障农业生产用种安全得到提升</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农业综合执法监督</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2</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2</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val="en-US" w:eastAsia="zh-CN"/>
        </w:rPr>
        <w:t>购执法装备2件</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val="en-US" w:eastAsia="zh-CN"/>
        </w:rPr>
        <w:t>开展执法行动10</w:t>
      </w:r>
      <w:r>
        <w:rPr>
          <w:rFonts w:hint="eastAsia" w:asciiTheme="minorEastAsia" w:hAnsiTheme="minorEastAsia" w:eastAsiaTheme="minorEastAsia" w:cstheme="minorEastAsia"/>
          <w:color w:val="000000"/>
          <w:kern w:val="0"/>
          <w:sz w:val="32"/>
          <w:szCs w:val="32"/>
          <w:lang w:val="en-US" w:eastAsia="zh-CN"/>
        </w:rPr>
        <w:t>次</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val="en-US" w:eastAsia="zh-CN"/>
        </w:rPr>
        <w:t>三是宣传场次3场</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四是</w:t>
      </w:r>
      <w:r>
        <w:rPr>
          <w:rFonts w:hint="eastAsia" w:asciiTheme="minorEastAsia" w:hAnsiTheme="minorEastAsia" w:eastAsiaTheme="minorEastAsia" w:cstheme="minorEastAsia"/>
          <w:color w:val="000000"/>
          <w:kern w:val="0"/>
          <w:sz w:val="32"/>
          <w:szCs w:val="32"/>
          <w:lang w:val="en-US" w:eastAsia="zh-CN"/>
        </w:rPr>
        <w:t>发放宣传资料3000份</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五是</w:t>
      </w:r>
      <w:r>
        <w:rPr>
          <w:rFonts w:hint="eastAsia" w:asciiTheme="minorEastAsia" w:hAnsiTheme="minorEastAsia" w:eastAsiaTheme="minorEastAsia" w:cstheme="minorEastAsia"/>
          <w:color w:val="000000"/>
          <w:kern w:val="0"/>
          <w:sz w:val="32"/>
          <w:szCs w:val="32"/>
          <w:lang w:val="en-US" w:eastAsia="zh-CN"/>
        </w:rPr>
        <w:t>处理地笼等影响水生生态安全的渔具620套</w:t>
      </w:r>
      <w:r>
        <w:rPr>
          <w:rFonts w:hint="eastAsia" w:asciiTheme="minorEastAsia" w:hAnsiTheme="minorEastAsia" w:cstheme="minorEastAsia"/>
          <w:color w:val="000000"/>
          <w:kern w:val="0"/>
          <w:sz w:val="32"/>
          <w:szCs w:val="32"/>
          <w:lang w:val="en-US" w:eastAsia="zh-CN"/>
        </w:rPr>
        <w:t>。</w:t>
      </w:r>
      <w:bookmarkStart w:id="0" w:name="_GoBack"/>
      <w:bookmarkEnd w:id="0"/>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eastAsia="zh-CN"/>
        </w:rPr>
        <w:t>农技转化与推广服务</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7</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7</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val="en-US" w:eastAsia="zh-CN"/>
        </w:rPr>
        <w:t>创办农业试验示范基地2个，培育科技示范户102人</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eastAsia="zh-CN"/>
        </w:rPr>
        <w:t>通过培训掌握</w:t>
      </w:r>
      <w:r>
        <w:rPr>
          <w:rFonts w:hint="eastAsia" w:asciiTheme="minorEastAsia" w:hAnsiTheme="minorEastAsia" w:eastAsiaTheme="minorEastAsia" w:cstheme="minorEastAsia"/>
          <w:color w:val="000000"/>
          <w:kern w:val="0"/>
          <w:sz w:val="32"/>
          <w:szCs w:val="32"/>
          <w:lang w:val="en-US" w:eastAsia="zh-CN"/>
        </w:rPr>
        <w:t>1-2门生产技术</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val="en-US" w:eastAsia="zh-CN"/>
        </w:rPr>
        <w:t>三是</w:t>
      </w:r>
      <w:r>
        <w:rPr>
          <w:rFonts w:hint="eastAsia" w:asciiTheme="minorEastAsia" w:hAnsiTheme="minorEastAsia" w:eastAsiaTheme="minorEastAsia" w:cstheme="minorEastAsia"/>
          <w:color w:val="000000"/>
          <w:kern w:val="0"/>
          <w:sz w:val="32"/>
          <w:szCs w:val="32"/>
          <w:lang w:eastAsia="zh-CN"/>
        </w:rPr>
        <w:t>每亩节约成本</w:t>
      </w:r>
      <w:r>
        <w:rPr>
          <w:rFonts w:hint="eastAsia" w:asciiTheme="minorEastAsia" w:hAnsiTheme="minorEastAsia" w:eastAsiaTheme="minorEastAsia" w:cstheme="minorEastAsia"/>
          <w:color w:val="000000"/>
          <w:kern w:val="0"/>
          <w:sz w:val="32"/>
          <w:szCs w:val="32"/>
          <w:lang w:val="en-US" w:eastAsia="zh-CN"/>
        </w:rPr>
        <w:t>40元</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四是每亩种植增产</w:t>
      </w:r>
      <w:r>
        <w:rPr>
          <w:rFonts w:hint="eastAsia" w:asciiTheme="minorEastAsia" w:hAnsiTheme="minorEastAsia" w:eastAsiaTheme="minorEastAsia" w:cstheme="minorEastAsia"/>
          <w:color w:val="000000"/>
          <w:kern w:val="0"/>
          <w:sz w:val="32"/>
          <w:szCs w:val="32"/>
          <w:lang w:val="en-US" w:eastAsia="zh-CN"/>
        </w:rPr>
        <w:t>7%</w:t>
      </w:r>
      <w:r>
        <w:rPr>
          <w:rFonts w:hint="eastAsia" w:asciiTheme="minorEastAsia" w:hAnsi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五是减少农业面污染</w:t>
      </w:r>
      <w:r>
        <w:rPr>
          <w:rFonts w:hint="eastAsia" w:asciiTheme="minorEastAsia" w:hAnsiTheme="minorEastAsia" w:eastAsia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耕地质量保护与提升</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10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10</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val="en-US" w:eastAsia="zh-CN"/>
        </w:rPr>
        <w:t>秸秆还田8万亩</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val="en-US" w:eastAsia="zh-CN"/>
        </w:rPr>
        <w:t>绿肥种植1万亩；</w:t>
      </w:r>
      <w:r>
        <w:rPr>
          <w:rFonts w:hint="eastAsia" w:asciiTheme="minorEastAsia" w:hAnsiTheme="minorEastAsia" w:eastAsiaTheme="minorEastAsia" w:cstheme="minorEastAsia"/>
          <w:color w:val="000000"/>
          <w:kern w:val="0"/>
          <w:sz w:val="32"/>
          <w:szCs w:val="32"/>
          <w:lang w:val="en-US" w:eastAsia="zh-CN"/>
        </w:rPr>
        <w:t>三是秸秆利用率86.92%；</w:t>
      </w:r>
      <w:r>
        <w:rPr>
          <w:rFonts w:hint="eastAsia" w:asciiTheme="minorEastAsia" w:hAnsiTheme="minorEastAsia" w:eastAsiaTheme="minorEastAsia" w:cstheme="minorEastAsia"/>
          <w:color w:val="000000"/>
          <w:kern w:val="0"/>
          <w:sz w:val="32"/>
          <w:szCs w:val="32"/>
          <w:lang w:eastAsia="zh-CN"/>
        </w:rPr>
        <w:t>四是</w:t>
      </w:r>
      <w:r>
        <w:rPr>
          <w:rFonts w:hint="eastAsia" w:asciiTheme="minorEastAsia" w:hAnsiTheme="minorEastAsia" w:eastAsiaTheme="minorEastAsia" w:cstheme="minorEastAsia"/>
          <w:color w:val="000000"/>
          <w:kern w:val="0"/>
          <w:sz w:val="32"/>
          <w:szCs w:val="32"/>
          <w:lang w:val="en-US" w:eastAsia="zh-CN"/>
        </w:rPr>
        <w:t>有机质提升1</w:t>
      </w:r>
      <w:r>
        <w:rPr>
          <w:rFonts w:hint="eastAsia" w:asciiTheme="minorEastAsia" w:hAnsiTheme="minorEastAsia" w:eastAsia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rPr>
        <w:t>耕地质量监测网络建设</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10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10</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val="en-US" w:eastAsia="zh-CN"/>
        </w:rPr>
        <w:t>秸秆建立耕地质量监测点41个</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val="en-US" w:eastAsia="zh-CN"/>
        </w:rPr>
        <w:t>土样采样21个</w:t>
      </w:r>
      <w:r>
        <w:rPr>
          <w:rFonts w:hint="eastAsia" w:asciiTheme="minorEastAsia" w:hAnsiTheme="minorEastAsia" w:eastAsiaTheme="minorEastAsia" w:cstheme="minorEastAsia"/>
          <w:color w:val="000000"/>
          <w:kern w:val="0"/>
          <w:sz w:val="32"/>
          <w:szCs w:val="32"/>
          <w:lang w:val="en-US" w:eastAsia="zh-CN"/>
        </w:rPr>
        <w:t>；三是土壤检测243项</w:t>
      </w:r>
      <w:r>
        <w:rPr>
          <w:rFonts w:hint="eastAsia" w:asciiTheme="minorEastAsia" w:hAnsiTheme="minorEastAsia" w:eastAsia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lang w:eastAsia="zh-CN"/>
        </w:rPr>
        <w:t>四是</w:t>
      </w:r>
      <w:r>
        <w:rPr>
          <w:rFonts w:hint="eastAsia" w:asciiTheme="minorEastAsia" w:hAnsiTheme="minorEastAsia" w:eastAsiaTheme="minorEastAsia" w:cstheme="minorEastAsia"/>
          <w:color w:val="000000"/>
          <w:kern w:val="0"/>
          <w:sz w:val="32"/>
          <w:szCs w:val="32"/>
          <w:lang w:val="en-US" w:eastAsia="zh-CN"/>
        </w:rPr>
        <w:t>监测准确率96%</w:t>
      </w:r>
      <w:r>
        <w:rPr>
          <w:rFonts w:hint="eastAsia" w:asciiTheme="minorEastAsia" w:hAnsiTheme="minorEastAsia" w:eastAsiaTheme="minorEastAsia" w:cstheme="minorEastAsia"/>
          <w:color w:val="000000"/>
          <w:kern w:val="0"/>
          <w:sz w:val="32"/>
          <w:szCs w:val="32"/>
          <w:lang w:val="en-US" w:eastAsia="zh-CN"/>
        </w:rPr>
        <w:t>；五是土壤采样检测4.1万元；六是农作物产量增产20元/亩；</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eastAsia="zh-CN"/>
        </w:rPr>
        <w:t>农</w:t>
      </w:r>
      <w:r>
        <w:rPr>
          <w:rFonts w:hint="eastAsia" w:asciiTheme="minorEastAsia" w:hAnsiTheme="minorEastAsia" w:eastAsiaTheme="minorEastAsia" w:cstheme="minorEastAsia"/>
          <w:color w:val="000000"/>
          <w:kern w:val="0"/>
          <w:sz w:val="32"/>
          <w:szCs w:val="32"/>
        </w:rPr>
        <w:t>业（粮食）生产全程社会化服务</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eastAsia="zh-CN"/>
        </w:rPr>
        <w:t>采购稻瘟病药、杀虫药</w:t>
      </w:r>
      <w:r>
        <w:rPr>
          <w:rFonts w:hint="eastAsia" w:asciiTheme="minorEastAsia" w:hAnsiTheme="minorEastAsia" w:eastAsiaTheme="minorEastAsia" w:cstheme="minorEastAsia"/>
          <w:color w:val="000000"/>
          <w:kern w:val="0"/>
          <w:sz w:val="32"/>
          <w:szCs w:val="32"/>
          <w:lang w:val="en-US" w:eastAsia="zh-CN"/>
        </w:rPr>
        <w:t>4000瓶</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eastAsia="zh-CN"/>
        </w:rPr>
        <w:t>农业化肥等农业投入品用量</w:t>
      </w:r>
      <w:r>
        <w:rPr>
          <w:rFonts w:hint="eastAsia" w:asciiTheme="minorEastAsia" w:hAnsiTheme="minorEastAsia" w:eastAsiaTheme="minorEastAsia" w:cstheme="minorEastAsia"/>
          <w:color w:val="000000"/>
          <w:kern w:val="0"/>
          <w:sz w:val="32"/>
          <w:szCs w:val="32"/>
          <w:lang w:val="en-US" w:eastAsia="zh-CN"/>
        </w:rPr>
        <w:t>每亩费用减少5%</w:t>
      </w:r>
      <w:r>
        <w:rPr>
          <w:rFonts w:hint="eastAsia" w:asciiTheme="minorEastAsia" w:hAnsiTheme="minorEastAsia" w:eastAsiaTheme="minorEastAsia" w:cstheme="minorEastAsia"/>
          <w:color w:val="000000"/>
          <w:kern w:val="0"/>
          <w:sz w:val="32"/>
          <w:szCs w:val="32"/>
          <w:lang w:val="en-US" w:eastAsia="zh-CN"/>
        </w:rPr>
        <w:t>；三是</w:t>
      </w:r>
      <w:r>
        <w:rPr>
          <w:rFonts w:hint="eastAsia" w:asciiTheme="minorEastAsia" w:hAnsiTheme="minorEastAsia" w:eastAsiaTheme="minorEastAsia" w:cstheme="minorEastAsia"/>
          <w:color w:val="000000"/>
          <w:kern w:val="0"/>
          <w:sz w:val="32"/>
          <w:szCs w:val="32"/>
          <w:lang w:eastAsia="zh-CN"/>
        </w:rPr>
        <w:t>农产品质量安全水平</w:t>
      </w:r>
      <w:r>
        <w:rPr>
          <w:rFonts w:hint="eastAsia" w:asciiTheme="minorEastAsia" w:hAnsiTheme="minorEastAsia" w:eastAsiaTheme="minorEastAsia" w:cstheme="minorEastAsia"/>
          <w:color w:val="000000"/>
          <w:kern w:val="0"/>
          <w:sz w:val="32"/>
          <w:szCs w:val="32"/>
          <w:lang w:val="en-US" w:eastAsia="zh-CN"/>
        </w:rPr>
        <w:t>显著提高</w:t>
      </w:r>
      <w:r>
        <w:rPr>
          <w:rFonts w:hint="eastAsia" w:asciiTheme="minorEastAsia" w:hAnsiTheme="minorEastAsia" w:eastAsia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kern w:val="0"/>
          <w:sz w:val="32"/>
          <w:szCs w:val="32"/>
          <w:lang w:eastAsia="zh-CN"/>
        </w:rPr>
        <w:t>农业（粮食）生产扶持资金</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eastAsia="zh-CN"/>
        </w:rPr>
        <w:t>奖补种粮大户</w:t>
      </w:r>
      <w:r>
        <w:rPr>
          <w:rFonts w:hint="eastAsia" w:asciiTheme="minorEastAsia" w:hAnsiTheme="minorEastAsia" w:eastAsiaTheme="minorEastAsia" w:cstheme="minorEastAsia"/>
          <w:color w:val="000000"/>
          <w:kern w:val="0"/>
          <w:sz w:val="32"/>
          <w:szCs w:val="32"/>
          <w:lang w:val="en-US" w:eastAsia="zh-CN"/>
        </w:rPr>
        <w:t>35户</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eastAsia="zh-CN"/>
        </w:rPr>
        <w:t>采购油菜种</w:t>
      </w:r>
      <w:r>
        <w:rPr>
          <w:rFonts w:hint="eastAsia" w:asciiTheme="minorEastAsia" w:hAnsiTheme="minorEastAsia" w:eastAsiaTheme="minorEastAsia" w:cstheme="minorEastAsia"/>
          <w:color w:val="000000"/>
          <w:kern w:val="0"/>
          <w:sz w:val="32"/>
          <w:szCs w:val="32"/>
          <w:lang w:val="en-US" w:eastAsia="zh-CN"/>
        </w:rPr>
        <w:t>360公斤</w:t>
      </w:r>
      <w:r>
        <w:rPr>
          <w:rFonts w:hint="eastAsia" w:asciiTheme="minorEastAsia" w:hAnsiTheme="minorEastAsia" w:eastAsiaTheme="minorEastAsia" w:cstheme="minorEastAsia"/>
          <w:color w:val="000000"/>
          <w:kern w:val="0"/>
          <w:sz w:val="32"/>
          <w:szCs w:val="32"/>
          <w:lang w:val="en-US" w:eastAsia="zh-CN"/>
        </w:rPr>
        <w:t>；三是</w:t>
      </w:r>
      <w:r>
        <w:rPr>
          <w:rFonts w:hint="eastAsia" w:asciiTheme="minorEastAsia" w:hAnsiTheme="minorEastAsia" w:eastAsiaTheme="minorEastAsia" w:cstheme="minorEastAsia"/>
          <w:color w:val="000000"/>
          <w:kern w:val="0"/>
          <w:sz w:val="32"/>
          <w:szCs w:val="32"/>
          <w:lang w:eastAsia="zh-CN"/>
        </w:rPr>
        <w:t>农民收入</w:t>
      </w:r>
      <w:r>
        <w:rPr>
          <w:rFonts w:hint="eastAsia" w:asciiTheme="minorEastAsia" w:hAnsiTheme="minorEastAsia" w:eastAsiaTheme="minorEastAsia" w:cstheme="minorEastAsia"/>
          <w:color w:val="000000"/>
          <w:kern w:val="0"/>
          <w:sz w:val="32"/>
          <w:szCs w:val="32"/>
          <w:lang w:val="en-US" w:eastAsia="zh-CN"/>
        </w:rPr>
        <w:t>显著提高；四是</w:t>
      </w:r>
      <w:r>
        <w:rPr>
          <w:rFonts w:hint="eastAsia" w:asciiTheme="minorEastAsia" w:hAnsiTheme="minorEastAsia" w:eastAsiaTheme="minorEastAsia" w:cstheme="minorEastAsia"/>
          <w:color w:val="000000"/>
          <w:kern w:val="0"/>
          <w:sz w:val="32"/>
          <w:szCs w:val="32"/>
          <w:lang w:eastAsia="zh-CN"/>
        </w:rPr>
        <w:t>农户种粮意愿</w:t>
      </w:r>
      <w:r>
        <w:rPr>
          <w:rFonts w:hint="eastAsia" w:asciiTheme="minorEastAsia" w:hAnsiTheme="minorEastAsia" w:eastAsiaTheme="minorEastAsia" w:cstheme="minorEastAsia"/>
          <w:color w:val="000000"/>
          <w:kern w:val="0"/>
          <w:sz w:val="32"/>
          <w:szCs w:val="32"/>
          <w:lang w:val="en-US" w:eastAsia="zh-CN"/>
        </w:rPr>
        <w:t>显著提高；五是</w:t>
      </w:r>
      <w:r>
        <w:rPr>
          <w:rFonts w:hint="eastAsia" w:asciiTheme="minorEastAsia" w:hAnsiTheme="minorEastAsia" w:eastAsiaTheme="minorEastAsia" w:cstheme="minorEastAsia"/>
          <w:color w:val="000000"/>
          <w:kern w:val="0"/>
          <w:sz w:val="32"/>
          <w:szCs w:val="32"/>
          <w:lang w:eastAsia="zh-CN"/>
        </w:rPr>
        <w:t>耕地生态安全</w:t>
      </w:r>
      <w:r>
        <w:rPr>
          <w:rFonts w:hint="eastAsia" w:asciiTheme="minorEastAsia" w:hAnsiTheme="minorEastAsia" w:eastAsiaTheme="minorEastAsia" w:cstheme="minorEastAsia"/>
          <w:color w:val="000000"/>
          <w:kern w:val="0"/>
          <w:sz w:val="32"/>
          <w:szCs w:val="32"/>
          <w:lang w:val="en-US" w:eastAsia="zh-CN"/>
        </w:rPr>
        <w:t>显著提高；六是</w:t>
      </w:r>
      <w:r>
        <w:rPr>
          <w:rFonts w:hint="eastAsia" w:asciiTheme="minorEastAsia" w:hAnsiTheme="minorEastAsia" w:eastAsiaTheme="minorEastAsia" w:cstheme="minorEastAsia"/>
          <w:color w:val="000000"/>
          <w:kern w:val="0"/>
          <w:sz w:val="32"/>
          <w:szCs w:val="32"/>
          <w:lang w:eastAsia="zh-CN"/>
        </w:rPr>
        <w:t>耕地保有量持续保持。</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color w:val="000000"/>
          <w:kern w:val="0"/>
          <w:sz w:val="32"/>
          <w:szCs w:val="32"/>
          <w:lang w:eastAsia="zh-CN"/>
        </w:rPr>
        <w:t>稳定发展粮食生产</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20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20</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color w:val="000000"/>
          <w:kern w:val="0"/>
          <w:sz w:val="32"/>
          <w:szCs w:val="32"/>
          <w:lang w:eastAsia="zh-CN"/>
        </w:rPr>
        <w:t>支持种粮大户</w:t>
      </w:r>
      <w:r>
        <w:rPr>
          <w:rFonts w:hint="eastAsia" w:asciiTheme="minorEastAsia" w:hAnsiTheme="minorEastAsia" w:eastAsiaTheme="minorEastAsia" w:cstheme="minorEastAsia"/>
          <w:color w:val="000000"/>
          <w:kern w:val="0"/>
          <w:sz w:val="32"/>
          <w:szCs w:val="32"/>
          <w:lang w:val="en-US" w:eastAsia="zh-CN"/>
        </w:rPr>
        <w:t>35户</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color w:val="000000"/>
          <w:kern w:val="0"/>
          <w:sz w:val="32"/>
          <w:szCs w:val="32"/>
          <w:lang w:eastAsia="zh-CN"/>
        </w:rPr>
        <w:t>粮食质量</w:t>
      </w:r>
      <w:r>
        <w:rPr>
          <w:rFonts w:hint="eastAsia" w:asciiTheme="minorEastAsia" w:hAnsiTheme="minorEastAsia" w:eastAsiaTheme="minorEastAsia" w:cstheme="minorEastAsia"/>
          <w:color w:val="000000"/>
          <w:kern w:val="0"/>
          <w:sz w:val="32"/>
          <w:szCs w:val="32"/>
          <w:lang w:val="en-US" w:eastAsia="zh-CN"/>
        </w:rPr>
        <w:t>稳步提升</w:t>
      </w:r>
      <w:r>
        <w:rPr>
          <w:rFonts w:hint="eastAsia" w:asciiTheme="minorEastAsia" w:hAnsiTheme="minorEastAsia" w:eastAsiaTheme="minorEastAsia" w:cstheme="minorEastAsia"/>
          <w:color w:val="000000"/>
          <w:kern w:val="0"/>
          <w:sz w:val="32"/>
          <w:szCs w:val="32"/>
          <w:lang w:val="en-US" w:eastAsia="zh-CN"/>
        </w:rPr>
        <w:t>；三是</w:t>
      </w:r>
      <w:r>
        <w:rPr>
          <w:rFonts w:hint="eastAsia" w:asciiTheme="minorEastAsia" w:hAnsiTheme="minorEastAsia" w:eastAsiaTheme="minorEastAsia" w:cstheme="minorEastAsia"/>
          <w:color w:val="000000"/>
          <w:kern w:val="0"/>
          <w:sz w:val="32"/>
          <w:szCs w:val="32"/>
          <w:lang w:eastAsia="zh-CN"/>
        </w:rPr>
        <w:t>农民收入</w:t>
      </w:r>
      <w:r>
        <w:rPr>
          <w:rFonts w:hint="eastAsia" w:asciiTheme="minorEastAsia" w:hAnsiTheme="minorEastAsia" w:eastAsiaTheme="minorEastAsia" w:cstheme="minorEastAsia"/>
          <w:color w:val="000000"/>
          <w:kern w:val="0"/>
          <w:sz w:val="32"/>
          <w:szCs w:val="32"/>
          <w:lang w:val="en-US" w:eastAsia="zh-CN"/>
        </w:rPr>
        <w:t>显著提高；四是</w:t>
      </w:r>
      <w:r>
        <w:rPr>
          <w:rFonts w:hint="eastAsia" w:asciiTheme="minorEastAsia" w:hAnsiTheme="minorEastAsia" w:eastAsiaTheme="minorEastAsia" w:cstheme="minorEastAsia"/>
          <w:color w:val="000000"/>
          <w:kern w:val="0"/>
          <w:sz w:val="32"/>
          <w:szCs w:val="32"/>
          <w:lang w:eastAsia="zh-CN"/>
        </w:rPr>
        <w:t>耕地生态安全</w:t>
      </w:r>
      <w:r>
        <w:rPr>
          <w:rFonts w:hint="eastAsia" w:asciiTheme="minorEastAsia" w:hAnsiTheme="minorEastAsia" w:eastAsiaTheme="minorEastAsia" w:cstheme="minorEastAsia"/>
          <w:color w:val="000000"/>
          <w:kern w:val="0"/>
          <w:sz w:val="32"/>
          <w:szCs w:val="32"/>
          <w:lang w:val="en-US" w:eastAsia="zh-CN"/>
        </w:rPr>
        <w:t>显著提高；五是</w:t>
      </w:r>
      <w:r>
        <w:rPr>
          <w:rFonts w:hint="eastAsia" w:asciiTheme="minorEastAsia" w:hAnsiTheme="minorEastAsia" w:eastAsiaTheme="minorEastAsia" w:cstheme="minorEastAsia"/>
          <w:color w:val="000000"/>
          <w:kern w:val="0"/>
          <w:sz w:val="32"/>
          <w:szCs w:val="32"/>
          <w:lang w:eastAsia="zh-CN"/>
        </w:rPr>
        <w:t>耕地保有量持续保持。</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pStyle w:val="2"/>
        <w:rPr>
          <w:rFonts w:hint="eastAsia"/>
          <w:lang w:val="en-US" w:eastAsia="zh-CN"/>
        </w:rPr>
      </w:pPr>
      <w:r>
        <w:rPr>
          <w:rFonts w:hint="eastAsia" w:asciiTheme="minorEastAsia" w:hAnsiTheme="minorEastAsia" w:eastAsiaTheme="minorEastAsia" w:cstheme="minorEastAsia"/>
          <w:color w:val="000000"/>
          <w:kern w:val="0"/>
          <w:sz w:val="32"/>
          <w:szCs w:val="32"/>
          <w:lang w:eastAsia="zh-CN"/>
        </w:rPr>
        <w:t>农作物病虫害防治</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97</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2</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2</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w:t>
      </w:r>
      <w:r>
        <w:rPr>
          <w:rFonts w:hint="eastAsia" w:asciiTheme="minorEastAsia" w:hAnsiTheme="minorEastAsia" w:eastAsiaTheme="minorEastAsia" w:cstheme="minorEastAsia"/>
          <w:sz w:val="32"/>
          <w:szCs w:val="32"/>
        </w:rPr>
        <w:t>全区</w:t>
      </w:r>
      <w:r>
        <w:rPr>
          <w:rFonts w:hint="eastAsia" w:asciiTheme="minorEastAsia" w:hAnsiTheme="minorEastAsia" w:eastAsiaTheme="minorEastAsia" w:cstheme="minorEastAsia"/>
          <w:sz w:val="32"/>
          <w:szCs w:val="32"/>
          <w:lang w:val="en-US" w:eastAsia="zh-CN"/>
        </w:rPr>
        <w:t>主要粮食作物</w:t>
      </w:r>
      <w:r>
        <w:rPr>
          <w:rFonts w:hint="eastAsia" w:asciiTheme="minorEastAsia" w:hAnsiTheme="minorEastAsia" w:eastAsiaTheme="minorEastAsia" w:cstheme="minorEastAsia"/>
          <w:sz w:val="32"/>
          <w:szCs w:val="32"/>
        </w:rPr>
        <w:t>面积</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万亩，统防统治面积</w:t>
      </w:r>
      <w:r>
        <w:rPr>
          <w:rFonts w:hint="eastAsia" w:asciiTheme="minorEastAsia" w:hAnsiTheme="minorEastAsia" w:eastAsiaTheme="minorEastAsia" w:cstheme="minorEastAsia"/>
          <w:sz w:val="32"/>
          <w:szCs w:val="32"/>
          <w:lang w:val="en-US" w:eastAsia="zh-CN"/>
        </w:rPr>
        <w:t>4.32</w:t>
      </w:r>
      <w:r>
        <w:rPr>
          <w:rFonts w:hint="eastAsia" w:asciiTheme="minorEastAsia" w:hAnsiTheme="minorEastAsia" w:eastAsiaTheme="minorEastAsia" w:cstheme="minorEastAsia"/>
          <w:sz w:val="32"/>
          <w:szCs w:val="32"/>
        </w:rPr>
        <w:t>万亩次</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覆盖率</w:t>
      </w:r>
      <w:r>
        <w:rPr>
          <w:rFonts w:hint="eastAsia" w:asciiTheme="minorEastAsia" w:hAnsiTheme="minorEastAsia" w:eastAsiaTheme="minorEastAsia" w:cstheme="minorEastAsia"/>
          <w:sz w:val="32"/>
          <w:szCs w:val="32"/>
          <w:lang w:val="en-US" w:eastAsia="zh-CN"/>
        </w:rPr>
        <w:t>43.2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lang w:val="en-US" w:eastAsia="zh-CN"/>
        </w:rPr>
        <w:t>全区种植面积20.1万亩，</w:t>
      </w:r>
      <w:r>
        <w:rPr>
          <w:rFonts w:hint="eastAsia" w:asciiTheme="minorEastAsia" w:hAnsiTheme="minorEastAsia" w:eastAsiaTheme="minorEastAsia" w:cstheme="minorEastAsia"/>
          <w:sz w:val="32"/>
          <w:szCs w:val="32"/>
        </w:rPr>
        <w:t>绿色防控面积</w:t>
      </w:r>
      <w:r>
        <w:rPr>
          <w:rFonts w:hint="eastAsia" w:asciiTheme="minorEastAsia" w:hAnsiTheme="minorEastAsia" w:eastAsiaTheme="minorEastAsia" w:cstheme="minorEastAsia"/>
          <w:sz w:val="32"/>
          <w:szCs w:val="32"/>
          <w:lang w:val="en-US" w:eastAsia="zh-CN"/>
        </w:rPr>
        <w:t>8.34</w:t>
      </w:r>
      <w:r>
        <w:rPr>
          <w:rFonts w:hint="eastAsia" w:asciiTheme="minorEastAsia" w:hAnsiTheme="minorEastAsia" w:eastAsiaTheme="minorEastAsia" w:cstheme="minorEastAsia"/>
          <w:sz w:val="32"/>
          <w:szCs w:val="32"/>
        </w:rPr>
        <w:t>万亩次</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覆盖率</w:t>
      </w:r>
      <w:r>
        <w:rPr>
          <w:rFonts w:hint="eastAsia" w:asciiTheme="minorEastAsia" w:hAnsiTheme="minorEastAsia" w:eastAsiaTheme="minorEastAsia" w:cstheme="minorEastAsia"/>
          <w:sz w:val="32"/>
          <w:szCs w:val="32"/>
          <w:lang w:val="en-US" w:eastAsia="zh-CN"/>
        </w:rPr>
        <w:t>41.5%；水稻防治面积42.1万亩次；玉米防治面积3万亩次；</w:t>
      </w:r>
      <w:r>
        <w:rPr>
          <w:rFonts w:hint="eastAsia" w:asciiTheme="minorEastAsia" w:hAnsiTheme="minorEastAsia" w:eastAsiaTheme="minorEastAsia" w:cstheme="minorEastAsia"/>
          <w:sz w:val="32"/>
          <w:szCs w:val="32"/>
        </w:rPr>
        <w:t>油菜防治面积</w:t>
      </w: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万亩次；柑桔等果树防治面积13.</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万亩次；蔬菜、瓜果类防治面积</w:t>
      </w:r>
      <w:r>
        <w:rPr>
          <w:rFonts w:hint="eastAsia" w:asciiTheme="minorEastAsia" w:hAnsiTheme="minorEastAsia" w:eastAsiaTheme="minorEastAsia" w:cstheme="minorEastAsia"/>
          <w:sz w:val="32"/>
          <w:szCs w:val="32"/>
          <w:lang w:val="en-US" w:eastAsia="zh-CN"/>
        </w:rPr>
        <w:t>37.35</w:t>
      </w:r>
      <w:r>
        <w:rPr>
          <w:rFonts w:hint="eastAsia" w:asciiTheme="minorEastAsia" w:hAnsiTheme="minorEastAsia" w:eastAsiaTheme="minorEastAsia" w:cstheme="minorEastAsia"/>
          <w:sz w:val="32"/>
          <w:szCs w:val="32"/>
        </w:rPr>
        <w:t>万亩次；农田杂草防治面积</w:t>
      </w:r>
      <w:r>
        <w:rPr>
          <w:rFonts w:hint="eastAsia" w:asciiTheme="minorEastAsia" w:hAnsiTheme="minorEastAsia" w:eastAsiaTheme="minorEastAsia" w:cstheme="minorEastAsia"/>
          <w:sz w:val="32"/>
          <w:szCs w:val="32"/>
          <w:lang w:val="en-US" w:eastAsia="zh-CN"/>
        </w:rPr>
        <w:t>14.3</w:t>
      </w:r>
      <w:r>
        <w:rPr>
          <w:rFonts w:hint="eastAsia" w:asciiTheme="minorEastAsia" w:hAnsiTheme="minorEastAsia" w:eastAsiaTheme="minorEastAsia" w:cstheme="minorEastAsia"/>
          <w:sz w:val="32"/>
          <w:szCs w:val="32"/>
        </w:rPr>
        <w:t>万亩次；鼠害防治面积</w:t>
      </w:r>
      <w:r>
        <w:rPr>
          <w:rFonts w:hint="eastAsia" w:asciiTheme="minorEastAsia" w:hAnsiTheme="minorEastAsia" w:eastAsiaTheme="minorEastAsia" w:cstheme="minorEastAsia"/>
          <w:sz w:val="32"/>
          <w:szCs w:val="32"/>
          <w:lang w:val="en-US" w:eastAsia="zh-CN"/>
        </w:rPr>
        <w:t>7.8</w:t>
      </w:r>
      <w:r>
        <w:rPr>
          <w:rFonts w:hint="eastAsia" w:asciiTheme="minorEastAsia" w:hAnsiTheme="minorEastAsia" w:eastAsiaTheme="minorEastAsia" w:cstheme="minorEastAsia"/>
          <w:sz w:val="32"/>
          <w:szCs w:val="32"/>
        </w:rPr>
        <w:t>万亩次</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累计挽回损失</w:t>
      </w:r>
      <w:r>
        <w:rPr>
          <w:rFonts w:hint="eastAsia" w:asciiTheme="minorEastAsia" w:hAnsiTheme="minorEastAsia" w:eastAsiaTheme="minorEastAsia" w:cstheme="minorEastAsia"/>
          <w:sz w:val="32"/>
          <w:szCs w:val="32"/>
          <w:lang w:val="en-US" w:eastAsia="zh-CN"/>
        </w:rPr>
        <w:t>2150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取得了良好的经济社会效益。</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lang w:val="en-US" w:eastAsia="zh-CN"/>
        </w:rPr>
        <w:t>2021年</w:t>
      </w:r>
      <w:r>
        <w:rPr>
          <w:rFonts w:hint="eastAsia" w:asciiTheme="minorEastAsia" w:hAnsiTheme="minorEastAsia" w:eastAsiaTheme="minorEastAsia" w:cstheme="minorEastAsia"/>
          <w:sz w:val="32"/>
          <w:szCs w:val="32"/>
        </w:rPr>
        <w:t>农药实际用</w:t>
      </w:r>
      <w:r>
        <w:rPr>
          <w:rFonts w:hint="eastAsia" w:asciiTheme="minorEastAsia" w:hAnsiTheme="minorEastAsia" w:eastAsiaTheme="minorEastAsia" w:cstheme="minorEastAsia"/>
          <w:sz w:val="32"/>
          <w:szCs w:val="32"/>
          <w:lang w:eastAsia="zh-CN"/>
        </w:rPr>
        <w:t>量</w:t>
      </w:r>
      <w:r>
        <w:rPr>
          <w:rFonts w:hint="eastAsia" w:asciiTheme="minorEastAsia" w:hAnsiTheme="minorEastAsia" w:eastAsiaTheme="minorEastAsia" w:cstheme="minorEastAsia"/>
          <w:sz w:val="32"/>
          <w:szCs w:val="32"/>
          <w:lang w:val="en-US" w:eastAsia="zh-CN"/>
        </w:rPr>
        <w:t>140.36吨，比2020年142.36吨减少1.42%，持续实现农药使用量负增长目标。</w:t>
      </w:r>
      <w:r>
        <w:rPr>
          <w:rFonts w:hint="eastAsia" w:asciiTheme="minorEastAsia" w:hAnsiTheme="minorEastAsia" w:eastAsiaTheme="minorEastAsia" w:cstheme="minorEastAsia"/>
          <w:color w:val="000000"/>
          <w:kern w:val="0"/>
          <w:sz w:val="32"/>
          <w:szCs w:val="32"/>
        </w:rPr>
        <w:t>发现的主要问题</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。下一步改进措施</w:t>
      </w:r>
      <w:r>
        <w:rPr>
          <w:rFonts w:hint="eastAsia" w:asciiTheme="minorEastAsia" w:hAnsiTheme="minorEastAsia" w:eastAsiaTheme="minorEastAsia" w:cstheme="minorEastAsia"/>
          <w:color w:val="000000"/>
          <w:kern w:val="0"/>
          <w:sz w:val="32"/>
          <w:szCs w:val="32"/>
          <w:lang w:eastAsia="zh-CN"/>
        </w:rPr>
        <w:t>无</w:t>
      </w:r>
      <w:r>
        <w:rPr>
          <w:rFonts w:hint="eastAsia" w:asciiTheme="minorEastAsia" w:hAnsiTheme="minorEastAsia" w:eastAsiaTheme="minorEastAsia" w:cs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spacing w:line="600" w:lineRule="exact"/>
        <w:ind w:firstLine="640" w:firstLineChars="200"/>
        <w:rPr>
          <w:rFonts w:hint="eastAsia" w:asciiTheme="minorEastAsia" w:hAnsiTheme="minorEastAsia" w:eastAsiaTheme="minorEastAsia" w:cstheme="minorEastAsia"/>
          <w:strike w:val="0"/>
          <w:dstrike w:val="0"/>
          <w:color w:val="auto"/>
          <w:sz w:val="32"/>
          <w:szCs w:val="32"/>
          <w:lang w:val="en-US" w:eastAsia="zh-CN"/>
        </w:rPr>
      </w:pPr>
      <w:r>
        <w:rPr>
          <w:rFonts w:hint="eastAsia" w:asciiTheme="minorEastAsia" w:hAnsiTheme="minorEastAsia" w:eastAsiaTheme="minorEastAsia" w:cstheme="minorEastAsia"/>
          <w:strike w:val="0"/>
          <w:dstrike w:val="0"/>
          <w:color w:val="auto"/>
          <w:sz w:val="32"/>
          <w:szCs w:val="32"/>
          <w:lang w:val="en-US" w:eastAsia="zh-CN"/>
        </w:rPr>
        <w:t>1、农业生产发展基础设施建设项目根据项目进度要求，已完成前期设计、招投标及进场开工，完成新建高标准农田1.09万亩，其中高效节水灌溉面积0.015万亩，有效改善农田基础设施条件，提升耕地质量，提高粮食综合生产能力，项目验收全程率达100%。</w:t>
      </w:r>
    </w:p>
    <w:p>
      <w:pPr>
        <w:spacing w:line="600" w:lineRule="exact"/>
        <w:ind w:firstLine="640" w:firstLineChars="200"/>
        <w:rPr>
          <w:rFonts w:hint="eastAsia" w:asciiTheme="minorEastAsia" w:hAnsiTheme="minorEastAsia" w:eastAsiaTheme="minorEastAsia" w:cstheme="minorEastAsia"/>
          <w:strike w:val="0"/>
          <w:dstrike w:val="0"/>
          <w:color w:val="auto"/>
          <w:sz w:val="32"/>
          <w:szCs w:val="32"/>
          <w:lang w:val="en-US" w:eastAsia="zh-CN"/>
        </w:rPr>
      </w:pPr>
      <w:r>
        <w:rPr>
          <w:rFonts w:hint="eastAsia" w:asciiTheme="minorEastAsia" w:hAnsiTheme="minorEastAsia" w:eastAsiaTheme="minorEastAsia" w:cstheme="minorEastAsia"/>
          <w:strike w:val="0"/>
          <w:dstrike w:val="0"/>
          <w:color w:val="auto"/>
          <w:sz w:val="32"/>
          <w:szCs w:val="32"/>
          <w:lang w:val="en-US" w:eastAsia="zh-CN"/>
        </w:rPr>
        <w:t>2、农业生产发展项目，完成对种粮大户奖补24.76863万元，种粮大户每亩提高收入50元以上，种子抽样检测样本达40个，土壤抽样41个，购买绿肥种子3250公斤，每亩用肥减少达20元；救助农业企业和农民专业合作社达30家，救灾资金发放到位率100%；科技转化与推广服务完成创办试验</w:t>
      </w:r>
      <w:r>
        <w:rPr>
          <w:rFonts w:hint="eastAsia" w:asciiTheme="minorEastAsia" w:hAnsiTheme="minorEastAsia" w:eastAsiaTheme="minorEastAsia" w:cstheme="minorEastAsia"/>
          <w:strike w:val="0"/>
          <w:dstrike w:val="0"/>
          <w:color w:val="auto"/>
          <w:sz w:val="32"/>
          <w:szCs w:val="32"/>
        </w:rPr>
        <w:t>示范</w:t>
      </w:r>
      <w:r>
        <w:rPr>
          <w:rFonts w:hint="eastAsia" w:asciiTheme="minorEastAsia" w:hAnsiTheme="minorEastAsia" w:eastAsiaTheme="minorEastAsia" w:cstheme="minorEastAsia"/>
          <w:strike w:val="0"/>
          <w:dstrike w:val="0"/>
          <w:color w:val="auto"/>
          <w:sz w:val="32"/>
          <w:szCs w:val="32"/>
          <w:lang w:eastAsia="zh-CN"/>
        </w:rPr>
        <w:t>基地</w:t>
      </w:r>
      <w:r>
        <w:rPr>
          <w:rFonts w:hint="eastAsia" w:asciiTheme="minorEastAsia" w:hAnsiTheme="minorEastAsia" w:eastAsiaTheme="minorEastAsia" w:cstheme="minorEastAsia"/>
          <w:strike w:val="0"/>
          <w:dstrike w:val="0"/>
          <w:color w:val="auto"/>
          <w:sz w:val="32"/>
          <w:szCs w:val="32"/>
          <w:lang w:val="en-US" w:eastAsia="zh-CN"/>
        </w:rPr>
        <w:t>3</w:t>
      </w:r>
      <w:r>
        <w:rPr>
          <w:rFonts w:hint="eastAsia" w:asciiTheme="minorEastAsia" w:hAnsiTheme="minorEastAsia" w:eastAsiaTheme="minorEastAsia" w:cstheme="minorEastAsia"/>
          <w:strike w:val="0"/>
          <w:dstrike w:val="0"/>
          <w:color w:val="auto"/>
          <w:sz w:val="32"/>
          <w:szCs w:val="32"/>
        </w:rPr>
        <w:t>个，</w:t>
      </w:r>
      <w:r>
        <w:rPr>
          <w:rFonts w:hint="eastAsia" w:asciiTheme="minorEastAsia" w:hAnsiTheme="minorEastAsia" w:eastAsiaTheme="minorEastAsia" w:cstheme="minorEastAsia"/>
          <w:strike w:val="0"/>
          <w:dstrike w:val="0"/>
          <w:color w:val="auto"/>
          <w:sz w:val="32"/>
          <w:szCs w:val="32"/>
          <w:lang w:eastAsia="zh-CN"/>
        </w:rPr>
        <w:t>培育示范户</w:t>
      </w:r>
      <w:r>
        <w:rPr>
          <w:rFonts w:hint="eastAsia" w:asciiTheme="minorEastAsia" w:hAnsiTheme="minorEastAsia" w:eastAsiaTheme="minorEastAsia" w:cstheme="minorEastAsia"/>
          <w:strike w:val="0"/>
          <w:dstrike w:val="0"/>
          <w:color w:val="auto"/>
          <w:sz w:val="32"/>
          <w:szCs w:val="32"/>
          <w:lang w:val="en-US" w:eastAsia="zh-CN"/>
        </w:rPr>
        <w:t>75人；农药监管进行农药抽样10个、15次，宣传场次4场，处理农药废弃物2.3吨；农业综合执法监督开展执法行动15次，处理地笼等影响水生生态安全的渔具631套；产业扶贫项目完善产业基地基础设施建设，完成蔬菜种植6180亩，水果种植4150亩，中药材种植350亩，家禽养殖35.1万羽，家禽养殖3080头，维护油茶基地3000亩，水果基地500亩，帮助贫困户3117户11291人，人均增收700元以上。</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jc w:val="left"/>
        <w:rPr>
          <w:rFonts w:ascii="宋体" w:hAnsi="宋体" w:cs="黑体"/>
          <w:color w:val="000000"/>
          <w:kern w:val="0"/>
          <w:sz w:val="32"/>
          <w:szCs w:val="32"/>
        </w:rPr>
      </w:pPr>
      <w:r>
        <w:rPr>
          <w:rFonts w:hint="eastAsia" w:ascii="宋体" w:hAnsi="宋体" w:cs="黑体"/>
          <w:color w:val="000000"/>
          <w:kern w:val="0"/>
          <w:sz w:val="32"/>
          <w:szCs w:val="32"/>
        </w:rPr>
        <w:t xml:space="preserve">一、财政拨款收入：指财政当年拨付的资金。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三、经营收入：指事业单位在专业业务活动及其辅助活动之外开展非独立核算经营活动取得的收入。如：中国财政杂志社广告收入等。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四、其他收入：指除上述“财政拨款收入”、“事业收入”、“经营收入”等以外的收入。主要是按规定动用的售房收入、存款利息收入等。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六、年初结转和结余：指以前年度尚未完成、结转到本年按有关规定继续使用的资金。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七、结余分配：指事业单位按规定提取的职工福利基金、事业基金和缴纳的所得税，以及建设单位按规定应交回的基本建设竣工项目结余资金。</w:t>
      </w:r>
    </w:p>
    <w:p>
      <w:pPr>
        <w:rPr>
          <w:rFonts w:ascii="宋体" w:hAnsi="宋体" w:cs="黑体"/>
          <w:color w:val="000000"/>
          <w:kern w:val="0"/>
          <w:sz w:val="32"/>
          <w:szCs w:val="32"/>
        </w:rPr>
      </w:pPr>
      <w:r>
        <w:rPr>
          <w:rFonts w:hint="eastAsia" w:ascii="宋体" w:hAnsi="宋体" w:cs="黑体"/>
          <w:color w:val="000000"/>
          <w:kern w:val="0"/>
          <w:sz w:val="32"/>
          <w:szCs w:val="32"/>
        </w:rPr>
        <w:t xml:space="preserve">八、年末结转和结余：指本年度或以前年度预算安排、因客观条件发生变化无法按原计划实施，需要延迟到以后年度按有关规定继续使用的资金。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九、基本支出：指为保障机构正常运转、完成日常工作任务而发生的人员支出和公用支出。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十、项目支出：指在基本支出之外为完成特定行政任务和事业发展目标所发生的支出。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十一、经营支出：指事业单位在专业业务活动及其辅助活动之外开展非独立核算经营活动发生的支出。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rPr>
          <w:rFonts w:ascii="宋体" w:hAnsi="宋体" w:cs="黑体"/>
          <w:color w:val="000000"/>
          <w:kern w:val="0"/>
          <w:sz w:val="32"/>
          <w:szCs w:val="32"/>
        </w:rPr>
      </w:pPr>
      <w:r>
        <w:rPr>
          <w:rFonts w:hint="eastAsia" w:ascii="宋体" w:hAnsi="宋体" w:cs="黑体"/>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2021年度部门整体支出绩效评价报告</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一、部门概况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（一）部门基本情况</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鹤城区农业农村局负责贯彻落实中央关于“三农”工作的方针政策和决策部署，全面落实省委、市委、区委关于“三农”工作部署要求，在履行职责过程中坚持和加强党对“三农”工作的集中统一领导。主要职责是:</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统筹研究和组织实施“三农”工作的发展中长期规划、重大政策。指导农业综合执法。参与涉农的价格、收储、金融保险、进出口等政策制定。</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统筹推动发展农村社会事业、农村公共服务、农村文化、农村基础设施和乡村治理。牵头组织改善农村人居环境。指导农村精神文明和优秀农耕文化建设。指导农业行业安全生产工作。</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指导乡村特色产业、农产品加工业、休闲农业和乡镇企业发展工作。提出促进大宗农产品流通的建议，培育、保护农业品牌。统计综合农业农村经济信息，监测分析农业农村经济运行。承担农业统计和农业农村信息化有关工作。</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负责种植业、畜牧业、渔业、农垦、农业机械化等农业各产业的监督管理。指导粮食等农产品生产。组织构建现代农业产业体系、生产体系、经营体系，指导农业标准化生产。负责农业行政执法工作，渔政监督管理，推进农业依法行政。</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负责农产品质量安全监督管理。组织开展农产品质量安全监测、追溯、风险评估，统计综合农产品质量安全有关信息。贯彻执行农产品质量安全国家和省级标准，参与制定农产品质量安全地方标准并会同有关部门组织实施。指导农业检验检测体系建设。</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负责有关农业生产资料和农业投入品的监督管理。组织农业生产资料市场体系建设。贯彻执行农业生产资料、兽药质量、兽药残留限量和残留检测方法国家标准并监督实施。组织兽医医政、兽药药政药检工作，负责执业兽医行业管理，配合市农业农村局开展畜禽屠宰行业工作。</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负责农业防灾减灾、农作物重大病虫害防控和动植物重大疫病防治工作。指导动植物防疫检疫体系建设，组织、监督区内动植物防疫检疫工作，协助发布并组织扑灭疫情。</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负责农业投资管理。编制农业投资项目建设规划，提出农业投资规模和方向、扶持农业农村发展财政项目的建议，按规定权限审批农业投资项目，负责农业投资项目资金安排和监督管理。</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指导农业农村人才工作。拟订农业农村人才队伍建设规划并组织实施，指导农业教育和农业职业技能开发，指导新型职业农民培育、农业科技人才培养和农村实用人才培训工作。</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组织参与农业对外合作工作。承办有关农业涉外事务，组织开展农业贸易促进和有关对外交流合作，具体执行有关农业援外项目。</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贯彻执行上级有关农业综合开发的方针政策，提出农田建设项目需求建议，承担耕地质量管理相关工作，参与开展永久基本农田保护。承担农业综合开发项目、农田整治项目、农田水利建设项目管理工作。</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完成区委、区政府和区委农村工作领导小组交办的其他任务。</w:t>
      </w:r>
    </w:p>
    <w:p>
      <w:pPr>
        <w:widowControl/>
        <w:numPr>
          <w:ilvl w:val="0"/>
          <w:numId w:val="4"/>
        </w:numPr>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部门整体支出规模、使用方向和主要内容、涉及范围等。</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2021年支出总额5749.17万元，其中基本支出1130.69万元，项目支出4618.48万元。</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二、部门整体支出管理及使用情况</w:t>
      </w:r>
    </w:p>
    <w:p>
      <w:pPr>
        <w:widowControl/>
        <w:shd w:val="clear" w:color="auto" w:fill="FFFFFF"/>
        <w:spacing w:line="600" w:lineRule="atLeast"/>
        <w:ind w:firstLine="643"/>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（一）基本支出</w:t>
      </w:r>
    </w:p>
    <w:p>
      <w:pPr>
        <w:pStyle w:val="13"/>
        <w:widowControl/>
        <w:spacing w:line="60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2021年度部门一般公共预算财政拨款决算基本支出</w:t>
      </w:r>
      <w:r>
        <w:rPr>
          <w:rFonts w:hint="eastAsia" w:asciiTheme="minorEastAsia" w:hAnsiTheme="minorEastAsia" w:eastAsiaTheme="minorEastAsia" w:cstheme="minorEastAsia"/>
          <w:sz w:val="32"/>
          <w:szCs w:val="32"/>
          <w:lang w:val="en-US" w:eastAsia="zh-CN"/>
        </w:rPr>
        <w:t>1130.69</w:t>
      </w:r>
      <w:r>
        <w:rPr>
          <w:rFonts w:hint="eastAsia" w:asciiTheme="minorEastAsia" w:hAnsiTheme="minorEastAsia" w:eastAsiaTheme="minorEastAsia" w:cstheme="minorEastAsia"/>
          <w:sz w:val="32"/>
          <w:szCs w:val="32"/>
        </w:rPr>
        <w:t>万元，其中：工资福利支出</w:t>
      </w:r>
      <w:r>
        <w:rPr>
          <w:rFonts w:hint="eastAsia" w:asciiTheme="minorEastAsia" w:hAnsiTheme="minorEastAsia" w:eastAsiaTheme="minorEastAsia" w:cstheme="minorEastAsia"/>
          <w:sz w:val="32"/>
          <w:szCs w:val="32"/>
          <w:lang w:val="en-US" w:eastAsia="zh-CN"/>
        </w:rPr>
        <w:t>798.98</w:t>
      </w:r>
      <w:r>
        <w:rPr>
          <w:rFonts w:hint="eastAsia" w:asciiTheme="minorEastAsia" w:hAnsiTheme="minorEastAsia" w:eastAsiaTheme="minorEastAsia" w:cstheme="minorEastAsia"/>
          <w:sz w:val="32"/>
          <w:szCs w:val="32"/>
        </w:rPr>
        <w:t>万元，对个人和家庭补助</w:t>
      </w:r>
      <w:r>
        <w:rPr>
          <w:rFonts w:hint="eastAsia" w:asciiTheme="minorEastAsia" w:hAnsiTheme="minorEastAsia" w:eastAsiaTheme="minorEastAsia" w:cstheme="minorEastAsia"/>
          <w:sz w:val="32"/>
          <w:szCs w:val="32"/>
          <w:lang w:val="en-US" w:eastAsia="zh-CN"/>
        </w:rPr>
        <w:t>310.81</w:t>
      </w:r>
      <w:r>
        <w:rPr>
          <w:rFonts w:hint="eastAsia" w:asciiTheme="minorEastAsia" w:hAnsiTheme="minorEastAsia" w:eastAsiaTheme="minorEastAsia" w:cstheme="minorEastAsia"/>
          <w:sz w:val="32"/>
          <w:szCs w:val="32"/>
        </w:rPr>
        <w:t>万元，商品和服务支出</w:t>
      </w:r>
      <w:r>
        <w:rPr>
          <w:rFonts w:hint="eastAsia" w:asciiTheme="minorEastAsia" w:hAnsiTheme="minorEastAsia" w:eastAsiaTheme="minorEastAsia" w:cstheme="minorEastAsia"/>
          <w:sz w:val="32"/>
          <w:szCs w:val="32"/>
          <w:lang w:val="en-US" w:eastAsia="zh-CN"/>
        </w:rPr>
        <w:t>20.9</w:t>
      </w:r>
      <w:r>
        <w:rPr>
          <w:rFonts w:hint="eastAsia" w:asciiTheme="minorEastAsia" w:hAnsiTheme="minorEastAsia" w:eastAsiaTheme="minorEastAsia" w:cstheme="minorEastAsia"/>
          <w:sz w:val="32"/>
          <w:szCs w:val="32"/>
        </w:rPr>
        <w:t>万元。</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2021年“三公”经费预算37.36万元，其中，公务车运行维护费9万元，公务接待费28.36万元。实际支出4.59万元，其中，公务车运行维护费3.3万元，公务接待费1.29万元。</w:t>
      </w:r>
    </w:p>
    <w:p>
      <w:pPr>
        <w:widowControl/>
        <w:shd w:val="clear" w:color="auto" w:fill="FFFFFF"/>
        <w:spacing w:line="600" w:lineRule="atLeast"/>
        <w:ind w:firstLine="643"/>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（二）专项支出</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1、专项资金（包括财政资金、自筹资金等）安排落实、总投入等情况分析。</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我单位专项资金预算支出主要包括：农产品质量安全监管7万元，农药监督管理5万元,救灾备荒种子储备及管理经费2.5万元,农业综合执法监督2万元,科技转化与推广服务7万元，耕地质量保护与提升10万元，耕地质量监测网络建设7万元，农业（粮食）生产全程社会化服务</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万元，农业（粮食）生产扶持</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万元，稳定粮食生产20万元,农作物病虫害防治2万元。</w:t>
      </w:r>
    </w:p>
    <w:p>
      <w:pPr>
        <w:widowControl/>
        <w:numPr>
          <w:ilvl w:val="0"/>
          <w:numId w:val="5"/>
        </w:numPr>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专项资金（主要指财政资金）实际使用情况分析。</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2021年我单位专项资金</w:t>
      </w:r>
      <w:r>
        <w:rPr>
          <w:rFonts w:hint="eastAsia" w:asciiTheme="minorEastAsia" w:hAnsiTheme="minorEastAsia" w:eastAsiaTheme="minorEastAsia" w:cstheme="minorEastAsia"/>
          <w:sz w:val="32"/>
          <w:szCs w:val="32"/>
          <w:lang w:eastAsia="zh-CN"/>
        </w:rPr>
        <w:t>执行数为：</w:t>
      </w:r>
      <w:r>
        <w:rPr>
          <w:rFonts w:hint="eastAsia" w:asciiTheme="minorEastAsia" w:hAnsiTheme="minorEastAsia" w:eastAsiaTheme="minorEastAsia" w:cstheme="minorEastAsia"/>
          <w:sz w:val="32"/>
          <w:szCs w:val="32"/>
        </w:rPr>
        <w:t>农产品质量安全监管7万元，农药监督管理5万元,救灾备荒种子储备及管理经费2.5万元,农业综合执法监督2万元,科技转化与推广服务7万元，耕地质量保护与提升10万元，耕地质量监测网络建设7万元，农业（粮食）生产全程社会化服务</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万元，农业（粮食）生产扶持</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万元，稳定粮食生产20万元,农作物病虫害防治2万元。</w:t>
      </w:r>
    </w:p>
    <w:p>
      <w:pPr>
        <w:widowControl/>
        <w:numPr>
          <w:ilvl w:val="0"/>
          <w:numId w:val="5"/>
        </w:numPr>
        <w:shd w:val="clear" w:color="auto" w:fill="FFFFFF"/>
        <w:spacing w:line="600" w:lineRule="atLeast"/>
        <w:ind w:left="0" w:leftChars="0" w:firstLine="640" w:firstLineChars="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专项资金管理情况分析，主要包括管理制度、办法的制订及执行情况。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严格按照相应的业务管理制度，规范各项经费开支。资金使用规范，符合国家财经法规和财务管理以及有关专项资金管理办法的规定，资金的拨付有完整的审批程序和手续，不存在截留、挤占、挪用、虚列支出等情况。</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三、部门专项组织实施情况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（一）专项组织情况分析，主要包括项目招投标、调整、竣工验收等情况。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我单位项目支出为专项业务工作经费，金额较小，未达到招投标限额。</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rPr>
      </w:pPr>
      <w:r>
        <w:rPr>
          <w:rFonts w:hint="eastAsia" w:asciiTheme="minorEastAsia" w:hAnsiTheme="minorEastAsia" w:eastAsiaTheme="minorEastAsia" w:cstheme="minorEastAsia"/>
          <w:spacing w:val="-2"/>
          <w:sz w:val="32"/>
          <w:szCs w:val="32"/>
        </w:rPr>
        <w:t>（二）专项管理情况分析，主要包括项目管理制度建设、日常检查监督管理等情况。</w:t>
      </w:r>
    </w:p>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
          <w:sz w:val="32"/>
          <w:szCs w:val="32"/>
          <w:lang w:val="en-US" w:eastAsia="zh-CN"/>
        </w:rPr>
        <w:t>我单位严格按照相应的业务管理制度、国家财经法规和财务管理以及有关专项资金管理办法的规定，完成年初制定的项目绩效目标。</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四、资产管理情况</w:t>
      </w:r>
    </w:p>
    <w:p>
      <w:pPr>
        <w:widowControl/>
        <w:shd w:val="clear" w:color="auto" w:fill="FFFFFF"/>
        <w:spacing w:line="600" w:lineRule="atLeast"/>
        <w:ind w:firstLine="64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pacing w:val="-2"/>
          <w:sz w:val="32"/>
          <w:szCs w:val="32"/>
          <w:lang w:val="en-US" w:eastAsia="zh-CN"/>
        </w:rPr>
        <w:t>2021年年初资产107.</w:t>
      </w:r>
      <w:r>
        <w:rPr>
          <w:rFonts w:hint="eastAsia" w:asciiTheme="minorEastAsia" w:hAnsiTheme="minorEastAsia" w:eastAsiaTheme="minorEastAsia" w:cstheme="minorEastAsia"/>
          <w:color w:val="000000"/>
          <w:spacing w:val="-2"/>
          <w:sz w:val="32"/>
          <w:szCs w:val="32"/>
          <w:lang w:val="en-US" w:eastAsia="zh-CN"/>
        </w:rPr>
        <w:t>53万元</w:t>
      </w:r>
      <w:r>
        <w:rPr>
          <w:rFonts w:hint="eastAsia" w:asciiTheme="minorEastAsia" w:hAnsiTheme="minorEastAsia" w:eastAsiaTheme="minorEastAsia" w:cstheme="minorEastAsia"/>
          <w:spacing w:val="-2"/>
          <w:sz w:val="32"/>
          <w:szCs w:val="32"/>
          <w:lang w:val="en-US" w:eastAsia="zh-CN"/>
        </w:rPr>
        <w:t>，本年增固定资产85.38万元，报废固定资产0.28万元。我单位纳入国有资产管理系统，配置、管理、处置均按照统一的制度，接受财政部门监管。</w:t>
      </w:r>
    </w:p>
    <w:p>
      <w:pPr>
        <w:widowControl/>
        <w:shd w:val="clear" w:color="auto" w:fill="FFFFFF"/>
        <w:spacing w:line="600" w:lineRule="atLeast"/>
        <w:ind w:firstLine="640"/>
        <w:rPr>
          <w:rFonts w:hint="eastAsia" w:asciiTheme="minorEastAsia" w:hAnsiTheme="minorEastAsia" w:eastAsiaTheme="minorEastAsia" w:cstheme="minorEastAsia"/>
          <w:b/>
          <w:spacing w:val="-2"/>
          <w:sz w:val="32"/>
          <w:szCs w:val="32"/>
        </w:rPr>
      </w:pPr>
      <w:r>
        <w:rPr>
          <w:rFonts w:hint="eastAsia" w:asciiTheme="minorEastAsia" w:hAnsiTheme="minorEastAsia" w:eastAsiaTheme="minorEastAsia" w:cstheme="minorEastAsia"/>
          <w:b/>
          <w:spacing w:val="-2"/>
          <w:sz w:val="32"/>
          <w:szCs w:val="32"/>
        </w:rPr>
        <w:t>五、部门整体支出绩效情况</w:t>
      </w:r>
    </w:p>
    <w:p>
      <w:pPr>
        <w:pStyle w:val="13"/>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1、经济性分析。2021年支出总额为5749.17万元，其中，基本支出1130.69万元，项目支出4618.48万元。与预算数相比，支出总额减少71.34万元，主要是从严从紧控制各项支出。</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rPr>
          <w:rFonts w:hint="eastAsia" w:asciiTheme="minorEastAsia" w:hAnsiTheme="minorEastAsia" w:eastAsiaTheme="minorEastAsia" w:cstheme="minorEastAsia"/>
          <w:b w:val="0"/>
          <w:bCs w:val="0"/>
          <w:i w:val="0"/>
          <w:caps w:val="0"/>
          <w:color w:val="auto"/>
          <w:spacing w:val="0"/>
          <w:w w:val="100"/>
          <w:sz w:val="32"/>
          <w:szCs w:val="32"/>
          <w:lang w:val="en-US" w:eastAsia="zh-CN"/>
        </w:rPr>
      </w:pPr>
      <w:r>
        <w:rPr>
          <w:rFonts w:hint="eastAsia" w:asciiTheme="minorEastAsia" w:hAnsiTheme="minorEastAsia" w:eastAsiaTheme="minorEastAsia" w:cstheme="minorEastAsia"/>
          <w:color w:val="000000"/>
          <w:sz w:val="32"/>
          <w:szCs w:val="32"/>
          <w:lang w:val="en-US" w:eastAsia="zh-CN"/>
        </w:rPr>
        <w:t>2、效率性分析。</w:t>
      </w:r>
      <w:r>
        <w:rPr>
          <w:rFonts w:hint="eastAsia" w:asciiTheme="minorEastAsia" w:hAnsiTheme="minorEastAsia" w:eastAsiaTheme="minorEastAsia" w:cstheme="minorEastAsia"/>
          <w:b w:val="0"/>
          <w:bCs w:val="0"/>
          <w:i w:val="0"/>
          <w:caps w:val="0"/>
          <w:color w:val="auto"/>
          <w:spacing w:val="0"/>
          <w:w w:val="100"/>
          <w:sz w:val="32"/>
          <w:szCs w:val="32"/>
          <w:lang w:val="en-US" w:eastAsia="zh-CN"/>
        </w:rPr>
        <w:t>2021年我区粮食产量再创新高，重要农产品供给稳定，特色产业发展势头良好，农村面貌提升改善，全面推进乡村振兴实现良好开局。全区农业总值、农民人均可支配收入达到23.5亿元、19200元，分别同比增长11%、13%，均完成完成年度目标任务。</w:t>
      </w:r>
    </w:p>
    <w:p>
      <w:pPr>
        <w:pStyle w:val="13"/>
        <w:numPr>
          <w:ilvl w:val="0"/>
          <w:numId w:val="0"/>
        </w:numPr>
        <w:ind w:firstLine="640" w:firstLineChars="200"/>
        <w:rPr>
          <w:rFonts w:hint="eastAsia" w:asciiTheme="minorEastAsia" w:hAnsiTheme="minorEastAsia" w:eastAsiaTheme="minorEastAsia" w:cstheme="minorEastAsia"/>
          <w:b w:val="0"/>
          <w:bCs w:val="0"/>
          <w:color w:val="FF0000"/>
          <w:sz w:val="32"/>
          <w:szCs w:val="32"/>
        </w:rPr>
      </w:pPr>
      <w:r>
        <w:rPr>
          <w:rFonts w:hint="eastAsia" w:asciiTheme="minorEastAsia" w:hAnsiTheme="minorEastAsia" w:eastAsiaTheme="minorEastAsia" w:cstheme="minorEastAsia"/>
          <w:color w:val="000000"/>
          <w:sz w:val="32"/>
          <w:szCs w:val="32"/>
          <w:lang w:val="en-US" w:eastAsia="zh-CN"/>
        </w:rPr>
        <w:t>3、有效性分析。</w:t>
      </w:r>
      <w:r>
        <w:rPr>
          <w:rFonts w:hint="eastAsia" w:asciiTheme="minorEastAsia" w:hAnsiTheme="minorEastAsia" w:eastAsiaTheme="minorEastAsia" w:cstheme="minorEastAsia"/>
          <w:b w:val="0"/>
          <w:bCs w:val="0"/>
          <w:i w:val="0"/>
          <w:caps w:val="0"/>
          <w:color w:val="auto"/>
          <w:spacing w:val="0"/>
          <w:w w:val="100"/>
          <w:sz w:val="32"/>
          <w:szCs w:val="32"/>
          <w:lang w:val="en-US" w:eastAsia="zh-CN"/>
        </w:rPr>
        <w:t>我局各部门真抓实干、攻坚克难、扎实工作，全面推进农业农村高质量发展。</w:t>
      </w:r>
      <w:r>
        <w:rPr>
          <w:rFonts w:hint="eastAsia" w:asciiTheme="minorEastAsia" w:hAnsiTheme="minorEastAsia" w:eastAsiaTheme="minorEastAsia" w:cstheme="minorEastAsia"/>
          <w:color w:val="000000"/>
          <w:sz w:val="32"/>
          <w:szCs w:val="32"/>
          <w:lang w:val="en-US" w:eastAsia="zh-CN"/>
        </w:rPr>
        <w:t>粮食生产“双稳”目标全面实现，优势特色产业发展态势良好，农村人居环境持续改善，农业农村发展基础明显夯实，农村综合改革深入推进。</w:t>
      </w:r>
    </w:p>
    <w:p>
      <w:pPr>
        <w:pStyle w:val="2"/>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lang w:val="en-US" w:eastAsia="zh-CN"/>
        </w:rPr>
        <w:t>4、可持续性分析。支出完成后，通过对整体支出绩效评价，提高预算编制质量，提升预算执行和控制力度，提高资金效率，保障年度目标任务的顺利完成。</w:t>
      </w:r>
    </w:p>
    <w:p>
      <w:pPr>
        <w:widowControl/>
        <w:shd w:val="clear" w:color="auto" w:fill="FFFFFF"/>
        <w:spacing w:line="600" w:lineRule="atLeast"/>
        <w:ind w:firstLine="640"/>
        <w:rPr>
          <w:rFonts w:hint="eastAsia" w:asciiTheme="minorEastAsia" w:hAnsiTheme="minorEastAsia" w:eastAsiaTheme="minorEastAsia" w:cstheme="minorEastAsia"/>
          <w:b/>
          <w:bCs w:val="0"/>
          <w:spacing w:val="-2"/>
          <w:sz w:val="32"/>
          <w:szCs w:val="32"/>
        </w:rPr>
      </w:pPr>
      <w:r>
        <w:rPr>
          <w:rFonts w:hint="eastAsia" w:asciiTheme="minorEastAsia" w:hAnsiTheme="minorEastAsia" w:eastAsiaTheme="minorEastAsia" w:cstheme="minorEastAsia"/>
          <w:b/>
          <w:bCs w:val="0"/>
          <w:spacing w:val="-2"/>
          <w:sz w:val="32"/>
          <w:szCs w:val="32"/>
        </w:rPr>
        <w:t>六、存在的主要问题</w:t>
      </w:r>
    </w:p>
    <w:p>
      <w:pPr>
        <w:widowControl/>
        <w:shd w:val="clear" w:color="auto" w:fill="FFFFFF"/>
        <w:spacing w:line="600" w:lineRule="atLeast"/>
        <w:ind w:firstLine="640"/>
        <w:rPr>
          <w:rFonts w:hint="eastAsia" w:asciiTheme="minorEastAsia" w:hAnsiTheme="minorEastAsia" w:eastAsiaTheme="minorEastAsia" w:cstheme="minorEastAsia"/>
          <w:b w:val="0"/>
          <w:bCs/>
          <w:spacing w:val="-2"/>
          <w:sz w:val="32"/>
          <w:szCs w:val="32"/>
          <w:lang w:eastAsia="zh-CN"/>
        </w:rPr>
      </w:pPr>
      <w:r>
        <w:rPr>
          <w:rFonts w:hint="eastAsia" w:asciiTheme="minorEastAsia" w:hAnsiTheme="minorEastAsia" w:eastAsiaTheme="minorEastAsia" w:cstheme="minorEastAsia"/>
          <w:b w:val="0"/>
          <w:bCs/>
          <w:spacing w:val="-2"/>
          <w:sz w:val="32"/>
          <w:szCs w:val="32"/>
          <w:lang w:eastAsia="zh-CN"/>
        </w:rPr>
        <w:t>在实际的建设操作过程中一些相关部门缺少对预算绩效管理制度的相关认识，没有意识到预算绩效管理对自身行业发展的重要意义，导致其预算绩效管理意识淡薄。预算绩效管理缺乏专业人员，导致预算绩效管理工作难度加大。</w:t>
      </w:r>
    </w:p>
    <w:p>
      <w:pPr>
        <w:widowControl/>
        <w:shd w:val="clear" w:color="auto" w:fill="FFFFFF"/>
        <w:spacing w:line="600" w:lineRule="atLeast"/>
        <w:ind w:firstLine="640"/>
        <w:rPr>
          <w:rFonts w:hint="eastAsia" w:asciiTheme="minorEastAsia" w:hAnsiTheme="minorEastAsia" w:eastAsiaTheme="minorEastAsia" w:cstheme="minorEastAsia"/>
          <w:b/>
          <w:bCs w:val="0"/>
          <w:spacing w:val="-2"/>
          <w:sz w:val="32"/>
          <w:szCs w:val="32"/>
        </w:rPr>
      </w:pPr>
      <w:r>
        <w:rPr>
          <w:rFonts w:hint="eastAsia" w:asciiTheme="minorEastAsia" w:hAnsiTheme="minorEastAsia" w:eastAsiaTheme="minorEastAsia" w:cstheme="minorEastAsia"/>
          <w:b/>
          <w:bCs w:val="0"/>
          <w:spacing w:val="-2"/>
          <w:sz w:val="32"/>
          <w:szCs w:val="32"/>
        </w:rPr>
        <w:t>七、改进措施和有关建议</w:t>
      </w:r>
    </w:p>
    <w:p>
      <w:pPr>
        <w:widowControl/>
        <w:shd w:val="clear" w:color="auto" w:fill="FFFFFF"/>
        <w:spacing w:line="600" w:lineRule="atLeast"/>
        <w:ind w:firstLine="640"/>
        <w:rPr>
          <w:rFonts w:hint="eastAsia" w:asciiTheme="minorEastAsia" w:hAnsiTheme="minorEastAsia" w:eastAsiaTheme="minorEastAsia" w:cstheme="minorEastAsia"/>
          <w:b w:val="0"/>
          <w:bCs/>
          <w:spacing w:val="-2"/>
          <w:sz w:val="32"/>
          <w:szCs w:val="32"/>
          <w:lang w:eastAsia="zh-CN"/>
        </w:rPr>
      </w:pPr>
      <w:r>
        <w:rPr>
          <w:rFonts w:hint="eastAsia" w:asciiTheme="minorEastAsia" w:hAnsiTheme="minorEastAsia" w:eastAsiaTheme="minorEastAsia" w:cstheme="minorEastAsia"/>
          <w:b w:val="0"/>
          <w:bCs/>
          <w:spacing w:val="-2"/>
          <w:sz w:val="32"/>
          <w:szCs w:val="32"/>
          <w:lang w:eastAsia="zh-CN"/>
        </w:rPr>
        <w:t>在实施预算绩效管理制度的过程中，要对各个环节及时进行监督，建立相关的反馈机制，并及时进行通报，督促相关部门结合好“花钱”和“办事”两方面，全面强化部门的效益意识。</w:t>
      </w:r>
    </w:p>
    <w:p>
      <w:pPr>
        <w:ind w:firstLine="640" w:firstLineChars="200"/>
        <w:jc w:val="left"/>
        <w:rPr>
          <w:rFonts w:hint="eastAsia" w:asciiTheme="minorEastAsia" w:hAnsiTheme="minorEastAsia" w:eastAsiaTheme="minorEastAsia" w:cs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3FC66"/>
    <w:multiLevelType w:val="singleLevel"/>
    <w:tmpl w:val="D4B3FC66"/>
    <w:lvl w:ilvl="0" w:tentative="0">
      <w:start w:val="2"/>
      <w:numFmt w:val="decimal"/>
      <w:suff w:val="nothing"/>
      <w:lvlText w:val="%1、"/>
      <w:lvlJc w:val="left"/>
    </w:lvl>
  </w:abstractNum>
  <w:abstractNum w:abstractNumId="1">
    <w:nsid w:val="155101E7"/>
    <w:multiLevelType w:val="singleLevel"/>
    <w:tmpl w:val="155101E7"/>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59D94D"/>
    <w:multiLevelType w:val="singleLevel"/>
    <w:tmpl w:val="4C59D94D"/>
    <w:lvl w:ilvl="0" w:tentative="0">
      <w:start w:val="2"/>
      <w:numFmt w:val="decimal"/>
      <w:suff w:val="nothing"/>
      <w:lvlText w:val="%1、"/>
      <w:lvlJc w:val="left"/>
    </w:lvl>
  </w:abstractNum>
  <w:abstractNum w:abstractNumId="4">
    <w:nsid w:val="788D91A3"/>
    <w:multiLevelType w:val="singleLevel"/>
    <w:tmpl w:val="788D91A3"/>
    <w:lvl w:ilvl="0" w:tentative="0">
      <w:start w:val="2"/>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4A06"/>
    <w:rsid w:val="003768D5"/>
    <w:rsid w:val="003C4197"/>
    <w:rsid w:val="003C47E6"/>
    <w:rsid w:val="003C4FC2"/>
    <w:rsid w:val="003E2331"/>
    <w:rsid w:val="003F09E1"/>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B33BEA"/>
    <w:rsid w:val="00B42C25"/>
    <w:rsid w:val="00B43F86"/>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74360"/>
    <w:rsid w:val="00FB462F"/>
    <w:rsid w:val="00FE16FA"/>
    <w:rsid w:val="00FE328A"/>
    <w:rsid w:val="00FE6269"/>
    <w:rsid w:val="00FF5CD6"/>
    <w:rsid w:val="06ED1E7B"/>
    <w:rsid w:val="0DE26E52"/>
    <w:rsid w:val="12A70F20"/>
    <w:rsid w:val="147E419B"/>
    <w:rsid w:val="1D9F5F90"/>
    <w:rsid w:val="20B83FC8"/>
    <w:rsid w:val="27E7669E"/>
    <w:rsid w:val="31E30F3B"/>
    <w:rsid w:val="336B6CAD"/>
    <w:rsid w:val="350A31EE"/>
    <w:rsid w:val="40487A38"/>
    <w:rsid w:val="4DCD12FA"/>
    <w:rsid w:val="4E640015"/>
    <w:rsid w:val="4F0E485B"/>
    <w:rsid w:val="51CD6C97"/>
    <w:rsid w:val="65E7228B"/>
    <w:rsid w:val="68654F26"/>
    <w:rsid w:val="6BFC666C"/>
    <w:rsid w:val="7DED3DE9"/>
    <w:rsid w:val="7EDB6FC1"/>
    <w:rsid w:val="7F1A74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spacing w:line="481" w:lineRule="atLeast"/>
      <w:ind w:firstLine="623"/>
      <w:textAlignment w:val="baseline"/>
    </w:pPr>
    <w:rPr>
      <w:color w:val="000000"/>
      <w:sz w:val="31"/>
      <w:szCs w:val="31"/>
    </w:rPr>
  </w:style>
  <w:style w:type="paragraph" w:styleId="3">
    <w:name w:val="Body Text"/>
    <w:basedOn w:val="1"/>
    <w:unhideWhenUsed/>
    <w:qFormat/>
    <w:uiPriority w:val="99"/>
    <w:pPr>
      <w:spacing w:after="120"/>
    </w:pPr>
  </w:style>
  <w:style w:type="paragraph" w:styleId="4">
    <w:name w:val="Balloon Text"/>
    <w:basedOn w:val="1"/>
    <w:link w:val="14"/>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paragraph" w:customStyle="1" w:styleId="15">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918</Words>
  <Characters>5236</Characters>
  <Lines>43</Lines>
  <Paragraphs>12</Paragraphs>
  <TotalTime>5</TotalTime>
  <ScaleCrop>false</ScaleCrop>
  <LinksUpToDate>false</LinksUpToDate>
  <CharactersWithSpaces>6142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Administrator</cp:lastModifiedBy>
  <cp:lastPrinted>2022-07-27T12:55:00Z</cp:lastPrinted>
  <dcterms:modified xsi:type="dcterms:W3CDTF">2022-09-28T03:08:29Z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