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left"/>
        <w:rPr>
          <w:rFonts w:hint="eastAsia"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附件1:</w:t>
      </w:r>
    </w:p>
    <w:p>
      <w:pPr>
        <w:spacing w:line="560" w:lineRule="exact"/>
        <w:contextualSpacing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/>
          <w:sz w:val="44"/>
          <w:szCs w:val="44"/>
        </w:rPr>
        <w:t>年农产品产地冷藏保鲜设施建设需求摸底表</w:t>
      </w:r>
    </w:p>
    <w:p>
      <w:pPr>
        <w:spacing w:line="240" w:lineRule="atLeast"/>
        <w:ind w:firstLine="450" w:firstLineChars="250"/>
        <w:contextualSpacing/>
        <w:jc w:val="left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制表单位（盖章）：　　　　　　　　　　　　　　　　　　　　　　　　　　　　　　　　　　　　　　　　　　填写时间：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62"/>
        <w:gridCol w:w="1673"/>
        <w:gridCol w:w="1225"/>
        <w:gridCol w:w="1145"/>
        <w:gridCol w:w="1127"/>
        <w:gridCol w:w="1127"/>
        <w:gridCol w:w="1127"/>
        <w:gridCol w:w="1130"/>
        <w:gridCol w:w="1101"/>
        <w:gridCol w:w="931"/>
        <w:gridCol w:w="1261"/>
        <w:gridCol w:w="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915" w:type="dxa"/>
            <w:vMerge w:val="restart"/>
            <w:noWrap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862" w:type="dxa"/>
            <w:vMerge w:val="restart"/>
            <w:noWrap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乡镇</w:t>
            </w:r>
          </w:p>
        </w:tc>
        <w:tc>
          <w:tcPr>
            <w:tcW w:w="1673" w:type="dxa"/>
            <w:vMerge w:val="restart"/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实施主体（名称）</w:t>
            </w:r>
          </w:p>
        </w:tc>
        <w:tc>
          <w:tcPr>
            <w:tcW w:w="1225" w:type="dxa"/>
            <w:vMerge w:val="restart"/>
            <w:noWrap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联系人及电话号码</w:t>
            </w:r>
          </w:p>
        </w:tc>
        <w:tc>
          <w:tcPr>
            <w:tcW w:w="5656" w:type="dxa"/>
            <w:gridSpan w:val="5"/>
            <w:noWrap/>
            <w:vAlign w:val="center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建设需求内容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贮藏农产品名称</w:t>
            </w:r>
          </w:p>
        </w:tc>
        <w:tc>
          <w:tcPr>
            <w:tcW w:w="931" w:type="dxa"/>
            <w:vMerge w:val="restart"/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预投资金额（万元）</w:t>
            </w:r>
          </w:p>
        </w:tc>
        <w:tc>
          <w:tcPr>
            <w:tcW w:w="1261" w:type="dxa"/>
            <w:vMerge w:val="restart"/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申请补贴金额（万元）</w:t>
            </w:r>
          </w:p>
        </w:tc>
        <w:tc>
          <w:tcPr>
            <w:tcW w:w="931" w:type="dxa"/>
            <w:vMerge w:val="restart"/>
            <w:noWrap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73" w:type="dxa"/>
            <w:vMerge w:val="continue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预冷库</w:t>
            </w:r>
          </w:p>
          <w:p>
            <w:pPr>
              <w:spacing w:line="240" w:lineRule="atLeast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（立方米）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通风贮藏库（立方米）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高温库</w:t>
            </w:r>
          </w:p>
          <w:p>
            <w:pPr>
              <w:spacing w:line="240" w:lineRule="atLeast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（立方米）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低温库</w:t>
            </w:r>
          </w:p>
          <w:p>
            <w:pPr>
              <w:spacing w:line="240" w:lineRule="atLeast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（立方米）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atLeast"/>
              <w:contextualSpacing/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气调贮藏库</w:t>
            </w:r>
          </w:p>
          <w:p>
            <w:pPr>
              <w:spacing w:line="240" w:lineRule="atLeast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（立方米）</w:t>
            </w:r>
          </w:p>
        </w:tc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61" w:type="dxa"/>
            <w:vMerge w:val="continue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67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2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4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3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93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6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93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67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2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4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3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93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6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93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1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86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4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1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3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0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93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26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93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1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86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4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3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93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26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　</w:t>
            </w:r>
          </w:p>
        </w:tc>
        <w:tc>
          <w:tcPr>
            <w:tcW w:w="93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91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86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4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3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93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26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93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1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2" w:firstLineChars="250"/>
              <w:contextualSpacing/>
              <w:jc w:val="center"/>
              <w:textAlignment w:val="auto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93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91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931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915" w:type="dxa"/>
            <w:noWrap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both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1261" w:type="dxa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  <w:tc>
          <w:tcPr>
            <w:tcW w:w="931" w:type="dxa"/>
            <w:noWrap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77" w:type="dxa"/>
            <w:gridSpan w:val="2"/>
            <w:noWrap/>
            <w:vAlign w:val="top"/>
          </w:tcPr>
          <w:p>
            <w:pPr>
              <w:spacing w:line="240" w:lineRule="atLeast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制表人：</w:t>
            </w:r>
          </w:p>
        </w:tc>
        <w:tc>
          <w:tcPr>
            <w:tcW w:w="2898" w:type="dxa"/>
            <w:gridSpan w:val="2"/>
            <w:noWrap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noWrap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联系方式：</w:t>
            </w:r>
          </w:p>
        </w:tc>
        <w:tc>
          <w:tcPr>
            <w:tcW w:w="7608" w:type="dxa"/>
            <w:gridSpan w:val="7"/>
            <w:noWrap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915" w:type="dxa"/>
            <w:vMerge w:val="restart"/>
            <w:noWrap/>
            <w:vAlign w:val="top"/>
          </w:tcPr>
          <w:p>
            <w:pPr>
              <w:spacing w:line="240" w:lineRule="atLeast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说明：</w:t>
            </w:r>
          </w:p>
        </w:tc>
        <w:tc>
          <w:tcPr>
            <w:tcW w:w="13640" w:type="dxa"/>
            <w:gridSpan w:val="12"/>
            <w:noWrap w:val="0"/>
            <w:vAlign w:val="top"/>
          </w:tcPr>
          <w:p>
            <w:pPr>
              <w:spacing w:line="240" w:lineRule="atLeast"/>
              <w:contextualSpacing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1、实施主体：县级及县级以上示范家庭农场、农民合作社示范社（属于“国家级832个脱贫县”不受示范等级限制）和已登记的农村集体经济组织。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640" w:type="dxa"/>
            <w:gridSpan w:val="12"/>
            <w:noWrap w:val="0"/>
            <w:vAlign w:val="top"/>
          </w:tcPr>
          <w:p>
            <w:pPr>
              <w:spacing w:line="240" w:lineRule="atLeast"/>
              <w:contextualSpacing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2、申请的补助标准：实行</w:t>
            </w:r>
            <w:r>
              <w:rPr>
                <w:rFonts w:hint="eastAsia" w:eastAsia="仿宋_GB2312"/>
                <w:sz w:val="18"/>
                <w:szCs w:val="18"/>
              </w:rPr>
              <w:t>定额单价*净库容</w:t>
            </w:r>
            <w:r>
              <w:rPr>
                <w:rFonts w:eastAsia="仿宋_GB2312"/>
                <w:sz w:val="18"/>
                <w:szCs w:val="18"/>
              </w:rPr>
              <w:t>和单个主体“双限”比例，不超过</w:t>
            </w:r>
            <w:r>
              <w:rPr>
                <w:rFonts w:hint="eastAsia" w:eastAsia="仿宋_GB2312"/>
                <w:sz w:val="18"/>
                <w:szCs w:val="18"/>
              </w:rPr>
              <w:t>定额单价*净库容</w:t>
            </w:r>
            <w:r>
              <w:rPr>
                <w:rFonts w:eastAsia="仿宋_GB2312"/>
                <w:sz w:val="18"/>
                <w:szCs w:val="18"/>
              </w:rPr>
              <w:t>的30%进行补贴（脱贫地区放宽至40%），且单个主体补贴规模不高于100万元</w:t>
            </w:r>
            <w:r>
              <w:rPr>
                <w:rFonts w:hint="eastAsia" w:eastAsia="仿宋_GB2312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640" w:type="dxa"/>
            <w:gridSpan w:val="12"/>
            <w:noWrap w:val="0"/>
            <w:vAlign w:val="top"/>
          </w:tcPr>
          <w:p>
            <w:pPr>
              <w:spacing w:line="240" w:lineRule="atLeast"/>
              <w:contextualSpacing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3、产业范围：蔬菜、水果，兼顾薯类、食用菌、茶叶、中药材等地方优势特色品种</w:t>
            </w:r>
            <w:r>
              <w:rPr>
                <w:rFonts w:hint="eastAsia" w:eastAsia="仿宋_GB2312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640" w:type="dxa"/>
            <w:gridSpan w:val="12"/>
            <w:noWrap w:val="0"/>
            <w:vAlign w:val="top"/>
          </w:tcPr>
          <w:p>
            <w:pPr>
              <w:spacing w:line="240" w:lineRule="atLeast"/>
              <w:contextualSpacing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ODZiZDY1MDliYWNkMDc5YjBjMzNkN2FjZGE0MmEifQ=="/>
  </w:docVars>
  <w:rsids>
    <w:rsidRoot w:val="7CB7365E"/>
    <w:rsid w:val="004C7DBE"/>
    <w:rsid w:val="4CD62D3F"/>
    <w:rsid w:val="7CB7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万城镇</Company>
  <Pages>1</Pages>
  <Words>341</Words>
  <Characters>355</Characters>
  <Lines>0</Lines>
  <Paragraphs>0</Paragraphs>
  <TotalTime>3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2023-02-13T01:41:00Z</dcterms:created>
  <dc:creator>新世利图文</dc:creator>
  <cp:lastModifiedBy>Administrator</cp:lastModifiedBy>
  <dcterms:modified xsi:type="dcterms:W3CDTF">2023-06-07T07:28:51Z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50D54D3F86864F2980EECDEF9152A93E_12</vt:lpwstr>
  </property>
</Properties>
</file>