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720" w:lineRule="auto"/>
        <w:jc w:val="both"/>
        <w:rPr>
          <w:rFonts w:ascii="Times New Roman" w:hAnsi="Times New Roman" w:eastAsia="楷体"/>
          <w:b/>
          <w:sz w:val="36"/>
          <w:szCs w:val="36"/>
          <w:lang w:val="zh-CN"/>
        </w:rPr>
      </w:pPr>
      <w:r>
        <w:drawing>
          <wp:inline distT="0" distB="0" distL="0" distR="0">
            <wp:extent cx="1931035" cy="756285"/>
            <wp:effectExtent l="0" t="0" r="1206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39"/>
        <w:rPr>
          <w:rFonts w:ascii="Times New Roman" w:hAnsi="Times New Roman"/>
          <w:sz w:val="44"/>
          <w:szCs w:val="44"/>
        </w:rPr>
      </w:pPr>
      <w:bookmarkStart w:id="0" w:name="_Toc11823"/>
      <w:bookmarkStart w:id="1" w:name="_Toc13446"/>
      <w:bookmarkStart w:id="2" w:name="_Hlk517866781"/>
    </w:p>
    <w:p>
      <w:pPr>
        <w:pStyle w:val="39"/>
        <w:rPr>
          <w:rFonts w:ascii="Times New Roman" w:hAnsi="Times New Roman"/>
          <w:sz w:val="44"/>
          <w:szCs w:val="44"/>
        </w:rPr>
      </w:pPr>
    </w:p>
    <w:p>
      <w:pPr>
        <w:pStyle w:val="39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2018年</w:t>
      </w:r>
      <w:bookmarkEnd w:id="0"/>
      <w:bookmarkEnd w:id="1"/>
      <w:r>
        <w:rPr>
          <w:rFonts w:hint="eastAsia" w:ascii="Times New Roman" w:hAnsi="Times New Roman"/>
          <w:sz w:val="44"/>
          <w:szCs w:val="44"/>
        </w:rPr>
        <w:t>怀化市鹤城区</w:t>
      </w:r>
      <w:r>
        <w:rPr>
          <w:rFonts w:ascii="Times New Roman" w:hAnsi="Times New Roman"/>
          <w:sz w:val="44"/>
          <w:szCs w:val="44"/>
        </w:rPr>
        <w:t>部分</w:t>
      </w:r>
      <w:r>
        <w:rPr>
          <w:rFonts w:hint="eastAsia" w:ascii="Times New Roman" w:hAnsi="Times New Roman"/>
          <w:sz w:val="44"/>
          <w:szCs w:val="44"/>
        </w:rPr>
        <w:t>财政项目资金</w:t>
      </w:r>
    </w:p>
    <w:p>
      <w:pPr>
        <w:pStyle w:val="39"/>
        <w:rPr>
          <w:rFonts w:ascii="楷体" w:hAnsi="楷体"/>
          <w:sz w:val="72"/>
          <w:szCs w:val="72"/>
        </w:rPr>
      </w:pPr>
    </w:p>
    <w:p>
      <w:pPr>
        <w:pStyle w:val="39"/>
        <w:rPr>
          <w:rFonts w:ascii="楷体" w:hAnsi="楷体"/>
          <w:b w:val="0"/>
          <w:sz w:val="72"/>
          <w:szCs w:val="72"/>
          <w:lang w:val="zh-CN"/>
        </w:rPr>
      </w:pPr>
      <w:r>
        <w:rPr>
          <w:rFonts w:ascii="楷体" w:hAnsi="楷体"/>
          <w:sz w:val="72"/>
          <w:szCs w:val="72"/>
        </w:rPr>
        <w:t>绩效评价</w:t>
      </w:r>
      <w:r>
        <w:rPr>
          <w:rFonts w:hint="eastAsia" w:ascii="楷体" w:hAnsi="楷体"/>
          <w:sz w:val="72"/>
          <w:szCs w:val="72"/>
          <w:lang w:val="zh-CN"/>
        </w:rPr>
        <w:t>情况</w:t>
      </w:r>
      <w:r>
        <w:rPr>
          <w:rFonts w:ascii="楷体" w:hAnsi="楷体"/>
          <w:sz w:val="72"/>
          <w:szCs w:val="72"/>
          <w:lang w:val="zh-CN"/>
        </w:rPr>
        <w:t>报告</w:t>
      </w: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left"/>
        <w:rPr>
          <w:rFonts w:ascii="Times New Roman" w:hAnsi="Times New Roman" w:eastAsia="黑体"/>
          <w:sz w:val="30"/>
          <w:szCs w:val="30"/>
          <w:lang w:val="zh-CN"/>
        </w:rPr>
      </w:pPr>
    </w:p>
    <w:p>
      <w:pPr>
        <w:widowControl w:val="0"/>
        <w:spacing w:line="360" w:lineRule="auto"/>
        <w:jc w:val="center"/>
        <w:rPr>
          <w:rFonts w:ascii="Times New Roman" w:hAnsi="Times New Roman" w:eastAsia="黑体"/>
          <w:b/>
          <w:sz w:val="30"/>
          <w:szCs w:val="30"/>
          <w:lang w:val="zh-CN"/>
        </w:rPr>
      </w:pPr>
    </w:p>
    <w:p>
      <w:pPr>
        <w:widowControl w:val="0"/>
        <w:spacing w:line="360" w:lineRule="auto"/>
        <w:jc w:val="center"/>
        <w:rPr>
          <w:rFonts w:ascii="Times New Roman" w:hAnsi="Times New Roman" w:eastAsia="黑体"/>
          <w:b/>
          <w:sz w:val="30"/>
          <w:szCs w:val="30"/>
          <w:lang w:val="zh-CN"/>
        </w:rPr>
      </w:pPr>
      <w:r>
        <w:rPr>
          <w:rFonts w:hint="eastAsia" w:ascii="Times New Roman" w:hAnsi="Times New Roman" w:eastAsia="黑体"/>
          <w:b/>
          <w:sz w:val="30"/>
          <w:szCs w:val="30"/>
          <w:lang w:val="zh-CN"/>
        </w:rPr>
        <w:t>湖南惟楚</w:t>
      </w:r>
      <w:r>
        <w:rPr>
          <w:rFonts w:ascii="Times New Roman" w:hAnsi="Times New Roman" w:eastAsia="黑体"/>
          <w:b/>
          <w:sz w:val="30"/>
          <w:szCs w:val="30"/>
          <w:lang w:val="zh-CN"/>
        </w:rPr>
        <w:t>创智经济咨询有限责任公司</w:t>
      </w:r>
    </w:p>
    <w:p>
      <w:pPr>
        <w:widowControl w:val="0"/>
        <w:spacing w:line="720" w:lineRule="auto"/>
        <w:jc w:val="center"/>
        <w:rPr>
          <w:rFonts w:ascii="Times New Roman" w:hAnsi="Times New Roman" w:eastAsia="仿宋"/>
          <w:b/>
          <w:sz w:val="32"/>
          <w:szCs w:val="32"/>
          <w:lang w:val="zh-CN"/>
        </w:rPr>
      </w:pPr>
      <w:r>
        <w:rPr>
          <w:rFonts w:ascii="Times New Roman" w:hAnsi="Times New Roman" w:eastAsia="仿宋"/>
          <w:b/>
          <w:sz w:val="32"/>
          <w:szCs w:val="32"/>
          <w:lang w:val="zh-CN"/>
        </w:rPr>
        <w:t>2019年10月</w:t>
      </w:r>
      <w:bookmarkEnd w:id="2"/>
    </w:p>
    <w:p>
      <w:pPr>
        <w:widowControl w:val="0"/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widowControl w:val="0"/>
        <w:adjustRightInd w:val="0"/>
        <w:snapToGrid w:val="0"/>
        <w:spacing w:line="360" w:lineRule="auto"/>
        <w:jc w:val="center"/>
        <w:rPr>
          <w:rFonts w:ascii="Times New Roman" w:hAnsi="Times New Roman" w:eastAsia="仿宋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64" w:gutter="0"/>
          <w:cols w:space="425" w:num="1"/>
          <w:docGrid w:type="lines" w:linePitch="312" w:charSpace="0"/>
        </w:sectPr>
      </w:pP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为贯彻落实党中央国务院、省委省政府关于</w:t>
      </w:r>
      <w:r>
        <w:rPr>
          <w:rFonts w:hint="eastAsia" w:ascii="Times New Roman" w:hAnsi="Times New Roman" w:eastAsia="仿宋"/>
          <w:color w:val="auto"/>
          <w:sz w:val="32"/>
          <w:szCs w:val="32"/>
          <w:lang w:eastAsia="zh-CN"/>
        </w:rPr>
        <w:t>全面实施预算绩效管理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的决策部署</w:t>
      </w:r>
      <w:r>
        <w:rPr>
          <w:rFonts w:hint="eastAsia" w:ascii="Times New Roman" w:hAnsi="Times New Roman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提高财政资源配置效率和资金使用效益</w:t>
      </w:r>
      <w:r>
        <w:rPr>
          <w:rFonts w:hint="eastAsia" w:ascii="Times New Roman" w:hAnsi="Times New Roman" w:eastAsia="仿宋"/>
          <w:color w:val="auto"/>
          <w:sz w:val="32"/>
          <w:szCs w:val="32"/>
          <w:lang w:eastAsia="zh-CN"/>
        </w:rPr>
        <w:t>，</w:t>
      </w:r>
      <w:r>
        <w:rPr>
          <w:rFonts w:ascii="Times New Roman" w:hAnsi="Times New Roman" w:eastAsia="仿宋"/>
          <w:color w:val="auto"/>
          <w:sz w:val="32"/>
          <w:szCs w:val="32"/>
        </w:rPr>
        <w:t>强化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各部门和单位的</w:t>
      </w:r>
      <w:r>
        <w:rPr>
          <w:rFonts w:ascii="Times New Roman" w:hAnsi="Times New Roman" w:eastAsia="仿宋"/>
          <w:color w:val="auto"/>
          <w:sz w:val="32"/>
          <w:szCs w:val="32"/>
        </w:rPr>
        <w:t>预算管理，</w:t>
      </w:r>
      <w:r>
        <w:rPr>
          <w:rFonts w:hint="eastAsia" w:ascii="Times New Roman" w:hAnsi="Times New Roman" w:eastAsia="仿宋"/>
          <w:color w:val="auto"/>
          <w:sz w:val="32"/>
          <w:szCs w:val="32"/>
          <w:lang w:val="en-US" w:eastAsia="zh-CN"/>
        </w:rPr>
        <w:t>加快建立现代化财政制度。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怀化市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鹤城区财政局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以下简称“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财政局”）委托，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湖南惟楚创智经济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咨询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有限责任公司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（以下简称“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惟楚创智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”）对2018年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怀化市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鹤城区部分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了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绩效评价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评价情况综合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报告如下。</w:t>
      </w:r>
      <w:bookmarkStart w:id="3" w:name="_Toc127"/>
      <w:bookmarkStart w:id="4" w:name="_Toc27764"/>
      <w:bookmarkStart w:id="5" w:name="_Toc26192"/>
      <w:bookmarkStart w:id="6" w:name="_Toc18283"/>
      <w:bookmarkStart w:id="7" w:name="_Toc16573"/>
      <w:bookmarkStart w:id="8" w:name="_Toc3117"/>
    </w:p>
    <w:p>
      <w:pPr>
        <w:widowControl w:val="0"/>
        <w:snapToGrid w:val="0"/>
        <w:spacing w:line="360" w:lineRule="auto"/>
        <w:ind w:firstLine="640" w:firstLineChars="200"/>
        <w:outlineLvl w:val="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一、项目基本情况</w:t>
      </w:r>
      <w:bookmarkEnd w:id="3"/>
      <w:bookmarkEnd w:id="4"/>
      <w:bookmarkEnd w:id="5"/>
      <w:bookmarkEnd w:id="6"/>
      <w:bookmarkEnd w:id="7"/>
      <w:bookmarkEnd w:id="8"/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怀化市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鹤城区财政局选取了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2018年12个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资金进行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绩效评价，共涉及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2557.247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万元，全部为区级财政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预算安排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资金。具体项目情况见表1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ind w:firstLine="1400" w:firstLineChars="500"/>
        <w:jc w:val="both"/>
        <w:rPr>
          <w:rFonts w:eastAsia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表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SEQ 表 \* ARABIC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/>
          <w:sz w:val="28"/>
          <w:szCs w:val="28"/>
        </w:rPr>
        <w:t>2018年</w:t>
      </w:r>
      <w:r>
        <w:rPr>
          <w:rFonts w:hint="eastAsia" w:ascii="Times New Roman" w:hAnsi="Times New Roman"/>
          <w:sz w:val="28"/>
          <w:szCs w:val="28"/>
          <w:lang w:eastAsia="zh-CN"/>
        </w:rPr>
        <w:t>财政</w:t>
      </w:r>
      <w:r>
        <w:rPr>
          <w:rFonts w:ascii="Times New Roman" w:hAnsi="Times New Roman"/>
          <w:sz w:val="28"/>
          <w:szCs w:val="28"/>
        </w:rPr>
        <w:t>项目</w:t>
      </w:r>
      <w:r>
        <w:rPr>
          <w:rFonts w:hint="eastAsia" w:ascii="Times New Roman" w:hAnsi="Times New Roman"/>
          <w:sz w:val="28"/>
          <w:szCs w:val="28"/>
          <w:lang w:eastAsia="zh-CN"/>
        </w:rPr>
        <w:t>预算</w:t>
      </w:r>
      <w:r>
        <w:rPr>
          <w:rFonts w:ascii="Times New Roman" w:hAnsi="Times New Roman"/>
          <w:sz w:val="28"/>
          <w:szCs w:val="28"/>
        </w:rPr>
        <w:t>情况表</w:t>
      </w:r>
    </w:p>
    <w:tbl>
      <w:tblPr>
        <w:tblStyle w:val="16"/>
        <w:tblW w:w="77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4401"/>
        <w:gridCol w:w="1040"/>
        <w:gridCol w:w="17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Header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eastAsia="zh-CN" w:bidi="ar"/>
              </w:rPr>
              <w:t>预算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金额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项目单位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校车</w:t>
            </w:r>
            <w:r>
              <w:rPr>
                <w:rFonts w:ascii="Times New Roman" w:hAnsi="Times New Roman"/>
                <w:color w:val="000000"/>
                <w:sz w:val="24"/>
              </w:rPr>
              <w:t>经费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bidi="ar"/>
              </w:rPr>
              <w:t>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校园</w:t>
            </w:r>
            <w:r>
              <w:rPr>
                <w:rFonts w:ascii="Times New Roman" w:hAnsi="Times New Roman"/>
                <w:color w:val="000000"/>
                <w:sz w:val="24"/>
              </w:rPr>
              <w:t>安保经费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237.69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校舍长效</w:t>
            </w:r>
            <w:r>
              <w:rPr>
                <w:rFonts w:ascii="Times New Roman" w:hAnsi="Times New Roman"/>
                <w:color w:val="000000"/>
                <w:sz w:val="24"/>
              </w:rPr>
              <w:t>机制配套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266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60" w:firstLineChars="150"/>
              <w:jc w:val="both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</w:t>
            </w:r>
            <w:r>
              <w:rPr>
                <w:rFonts w:ascii="Times New Roman" w:hAnsi="Times New Roman"/>
                <w:color w:val="000000"/>
                <w:sz w:val="24"/>
              </w:rPr>
              <w:t>培训费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>184.057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五中</w:t>
            </w:r>
            <w:r>
              <w:rPr>
                <w:rFonts w:ascii="Times New Roman" w:hAnsi="Times New Roman"/>
                <w:color w:val="000000"/>
                <w:sz w:val="24"/>
              </w:rPr>
              <w:t>教学楼前场地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硬</w:t>
            </w:r>
            <w:r>
              <w:rPr>
                <w:rFonts w:ascii="Times New Roman" w:hAnsi="Times New Roman"/>
                <w:color w:val="000000"/>
                <w:sz w:val="24"/>
              </w:rPr>
              <w:t>化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45.26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秋冬修</w:t>
            </w:r>
            <w:r>
              <w:rPr>
                <w:rFonts w:ascii="Times New Roman" w:hAnsi="Times New Roman"/>
                <w:color w:val="000000"/>
                <w:sz w:val="24"/>
              </w:rPr>
              <w:t>水利项目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300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水利局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山下花海</w:t>
            </w:r>
            <w:r>
              <w:rPr>
                <w:rFonts w:ascii="Times New Roman" w:hAnsi="Times New Roman"/>
                <w:color w:val="000000"/>
                <w:sz w:val="24"/>
              </w:rPr>
              <w:t>水利基础设施建设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区水利局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农村道路工程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>136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住建局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渣土专项</w:t>
            </w:r>
            <w:r>
              <w:rPr>
                <w:rFonts w:ascii="Times New Roman" w:hAnsi="Times New Roman"/>
                <w:color w:val="000000"/>
                <w:sz w:val="24"/>
              </w:rPr>
              <w:t>整治经费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260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渣土办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健康</w:t>
            </w:r>
            <w:r>
              <w:rPr>
                <w:rFonts w:ascii="Times New Roman" w:hAnsi="Times New Roman"/>
                <w:color w:val="000000"/>
                <w:sz w:val="24"/>
              </w:rPr>
              <w:t>扶贫远程医疗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诊疗</w:t>
            </w:r>
            <w:r>
              <w:rPr>
                <w:rFonts w:ascii="Times New Roman" w:hAnsi="Times New Roman"/>
                <w:color w:val="000000"/>
                <w:sz w:val="24"/>
              </w:rPr>
              <w:t>设备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购置资金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>176.4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卫计局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计生特别扶助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>201.84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卫计局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社区建设资金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500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区</w:t>
            </w:r>
            <w:r>
              <w:rPr>
                <w:rFonts w:ascii="Times New Roman" w:hAnsi="Times New Roman"/>
                <w:color w:val="000000"/>
                <w:sz w:val="24"/>
              </w:rPr>
              <w:t>民政局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合计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>2557.247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widowControl w:val="0"/>
        <w:adjustRightInd w:val="0"/>
        <w:snapToGrid w:val="0"/>
        <w:spacing w:before="156" w:beforeLines="50" w:line="360" w:lineRule="auto"/>
        <w:ind w:firstLine="640" w:firstLineChars="200"/>
        <w:outlineLvl w:val="0"/>
        <w:rPr>
          <w:rFonts w:ascii="Times New Roman" w:hAnsi="Times New Roman" w:eastAsia="黑体"/>
          <w:sz w:val="32"/>
          <w:szCs w:val="32"/>
        </w:rPr>
      </w:pPr>
      <w:bookmarkStart w:id="9" w:name="_Toc19192"/>
    </w:p>
    <w:p>
      <w:pPr>
        <w:widowControl w:val="0"/>
        <w:adjustRightInd w:val="0"/>
        <w:snapToGrid w:val="0"/>
        <w:spacing w:before="156" w:beforeLines="50" w:line="360" w:lineRule="auto"/>
        <w:ind w:firstLine="640" w:firstLineChars="200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二、评价工作情况</w:t>
      </w:r>
      <w:bookmarkEnd w:id="9"/>
    </w:p>
    <w:p>
      <w:pPr>
        <w:widowControl w:val="0"/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"/>
          <w:sz w:val="32"/>
          <w:szCs w:val="32"/>
        </w:rPr>
      </w:pPr>
      <w:bookmarkStart w:id="10" w:name="_Toc25171"/>
      <w:r>
        <w:rPr>
          <w:rFonts w:ascii="Times New Roman" w:hAnsi="Times New Roman" w:eastAsia="楷体"/>
          <w:b/>
          <w:sz w:val="32"/>
          <w:szCs w:val="32"/>
        </w:rPr>
        <w:t>（</w:t>
      </w: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一）评价对象和范围。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本次绩效评价的对象为2018年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区财政12个项目的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实施情况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</w:t>
      </w:r>
      <w:r>
        <w:rPr>
          <w:rFonts w:ascii="Times New Roman" w:hAnsi="Times New Roman" w:eastAsia="仿宋"/>
          <w:sz w:val="32"/>
          <w:szCs w:val="32"/>
        </w:rPr>
        <w:t>括绩效目标的设定情况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资金投入和使用情况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绩效目标的实现程度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"/>
          <w:sz w:val="32"/>
          <w:szCs w:val="32"/>
        </w:rPr>
        <w:t>效果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以及</w:t>
      </w:r>
      <w:r>
        <w:rPr>
          <w:rFonts w:ascii="Times New Roman" w:hAnsi="Times New Roman" w:eastAsia="仿宋"/>
          <w:sz w:val="32"/>
          <w:szCs w:val="32"/>
        </w:rPr>
        <w:t>为实现绩效目标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而</w:t>
      </w:r>
      <w:r>
        <w:rPr>
          <w:rFonts w:ascii="Times New Roman" w:hAnsi="Times New Roman" w:eastAsia="仿宋"/>
          <w:sz w:val="32"/>
          <w:szCs w:val="32"/>
        </w:rPr>
        <w:t>采取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的具体</w:t>
      </w:r>
      <w:r>
        <w:rPr>
          <w:rFonts w:ascii="Times New Roman" w:hAnsi="Times New Roman" w:eastAsia="仿宋"/>
          <w:sz w:val="32"/>
          <w:szCs w:val="32"/>
        </w:rPr>
        <w:t>措施等。</w:t>
      </w:r>
      <w:bookmarkEnd w:id="10"/>
    </w:p>
    <w:p>
      <w:pPr>
        <w:widowControl w:val="0"/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1" w:name="_Toc21023"/>
      <w:r>
        <w:rPr>
          <w:rFonts w:ascii="Times New Roman" w:hAnsi="Times New Roman" w:eastAsia="楷体"/>
          <w:b/>
          <w:sz w:val="32"/>
          <w:szCs w:val="32"/>
        </w:rPr>
        <w:t>（二）评价目的。</w:t>
      </w:r>
      <w:r>
        <w:rPr>
          <w:rFonts w:ascii="Times New Roman" w:hAnsi="Times New Roman" w:eastAsia="仿宋"/>
          <w:sz w:val="32"/>
          <w:szCs w:val="32"/>
        </w:rPr>
        <w:t>通过绩效评价工作的开展，全面了解</w:t>
      </w:r>
      <w:r>
        <w:rPr>
          <w:rFonts w:hint="eastAsia" w:ascii="Times New Roman" w:hAnsi="Times New Roman" w:eastAsia="仿宋"/>
          <w:sz w:val="32"/>
          <w:szCs w:val="32"/>
        </w:rPr>
        <w:t>区</w:t>
      </w:r>
      <w:r>
        <w:rPr>
          <w:rFonts w:ascii="Times New Roman" w:hAnsi="Times New Roman" w:eastAsia="仿宋"/>
          <w:sz w:val="32"/>
          <w:szCs w:val="32"/>
        </w:rPr>
        <w:t>财政</w:t>
      </w:r>
      <w:r>
        <w:rPr>
          <w:rFonts w:hint="eastAsia" w:ascii="Times New Roman" w:hAnsi="Times New Roman" w:eastAsia="仿宋"/>
          <w:sz w:val="32"/>
          <w:szCs w:val="32"/>
        </w:rPr>
        <w:t>12个</w:t>
      </w:r>
      <w:r>
        <w:rPr>
          <w:rFonts w:ascii="Times New Roman" w:hAnsi="Times New Roman" w:eastAsia="仿宋"/>
          <w:sz w:val="32"/>
          <w:szCs w:val="32"/>
        </w:rPr>
        <w:t>项目的业务管理、资金使用以及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绩效</w:t>
      </w:r>
      <w:r>
        <w:rPr>
          <w:rFonts w:ascii="Times New Roman" w:hAnsi="Times New Roman" w:eastAsia="仿宋"/>
          <w:sz w:val="32"/>
          <w:szCs w:val="32"/>
        </w:rPr>
        <w:t>目标任务完成情况，对项目实施成效进行综合评价，总结经验、发现问题，并针对性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地</w:t>
      </w:r>
      <w:r>
        <w:rPr>
          <w:rFonts w:ascii="Times New Roman" w:hAnsi="Times New Roman" w:eastAsia="仿宋"/>
          <w:sz w:val="32"/>
          <w:szCs w:val="32"/>
        </w:rPr>
        <w:t>提出建议，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为科学安排项目资金提供参考，规范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资金使用，提高财政资金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使用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效益。</w:t>
      </w:r>
      <w:bookmarkEnd w:id="11"/>
    </w:p>
    <w:p>
      <w:pPr>
        <w:widowControl w:val="0"/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楷体"/>
          <w:b/>
          <w:sz w:val="32"/>
          <w:szCs w:val="32"/>
        </w:rPr>
      </w:pPr>
      <w:bookmarkStart w:id="12" w:name="_Toc15443"/>
      <w:r>
        <w:rPr>
          <w:rFonts w:ascii="Times New Roman" w:hAnsi="Times New Roman" w:eastAsia="楷体"/>
          <w:b/>
          <w:sz w:val="32"/>
          <w:szCs w:val="32"/>
        </w:rPr>
        <w:t>（三）绩效评价原则、方法及指标体系</w:t>
      </w:r>
      <w:bookmarkEnd w:id="12"/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1. 评价原则</w:t>
      </w:r>
    </w:p>
    <w:p>
      <w:pPr>
        <w:adjustRightInd w:val="0"/>
        <w:snapToGrid w:val="0"/>
        <w:spacing w:line="360" w:lineRule="auto"/>
        <w:ind w:firstLine="641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bCs/>
          <w:sz w:val="32"/>
          <w:szCs w:val="32"/>
        </w:rPr>
        <w:t>（1）科学规范原则。</w:t>
      </w:r>
      <w:r>
        <w:rPr>
          <w:rFonts w:ascii="Times New Roman" w:hAnsi="Times New Roman" w:eastAsia="仿宋"/>
          <w:sz w:val="32"/>
          <w:szCs w:val="32"/>
        </w:rPr>
        <w:t>本次绩效评价工作按照《财政支出绩效评价管理暂行办法》（财预〔2011〕285号）以及《预算绩效评价共性指标体系框架》(财预〔2013〕53号)的要求，采取定量与定性分析相结合的方法，对</w:t>
      </w:r>
      <w:r>
        <w:rPr>
          <w:rFonts w:hint="eastAsia" w:ascii="Times New Roman" w:hAnsi="Times New Roman" w:eastAsia="仿宋"/>
          <w:sz w:val="32"/>
          <w:szCs w:val="32"/>
        </w:rPr>
        <w:t>区财政12个</w:t>
      </w:r>
      <w:r>
        <w:rPr>
          <w:rFonts w:ascii="Times New Roman" w:hAnsi="Times New Roman" w:eastAsia="仿宋"/>
          <w:sz w:val="32"/>
          <w:szCs w:val="32"/>
        </w:rPr>
        <w:t>项目的经济性、效率性和效益</w:t>
      </w:r>
      <w:r>
        <w:rPr>
          <w:rFonts w:hint="eastAsia" w:ascii="Times New Roman" w:hAnsi="Times New Roman" w:eastAsia="仿宋"/>
          <w:sz w:val="32"/>
          <w:szCs w:val="32"/>
        </w:rPr>
        <w:t>性</w:t>
      </w:r>
      <w:r>
        <w:rPr>
          <w:rFonts w:ascii="Times New Roman" w:hAnsi="Times New Roman" w:eastAsia="仿宋"/>
          <w:sz w:val="32"/>
          <w:szCs w:val="32"/>
        </w:rPr>
        <w:t>进行客观评价，</w:t>
      </w:r>
      <w:r>
        <w:rPr>
          <w:rFonts w:hint="eastAsia" w:ascii="Times New Roman" w:hAnsi="Times New Roman" w:eastAsia="仿宋"/>
          <w:sz w:val="32"/>
          <w:szCs w:val="32"/>
        </w:rPr>
        <w:t>保证</w:t>
      </w:r>
      <w:r>
        <w:rPr>
          <w:rFonts w:ascii="Times New Roman" w:hAnsi="Times New Roman" w:eastAsia="仿宋"/>
          <w:sz w:val="32"/>
          <w:szCs w:val="32"/>
        </w:rPr>
        <w:t>评价结果的公正性。</w:t>
      </w:r>
    </w:p>
    <w:p>
      <w:pPr>
        <w:widowControl w:val="0"/>
        <w:adjustRightInd w:val="0"/>
        <w:snapToGrid w:val="0"/>
        <w:spacing w:line="360" w:lineRule="auto"/>
        <w:ind w:firstLine="641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bCs/>
          <w:sz w:val="32"/>
          <w:szCs w:val="32"/>
        </w:rPr>
        <w:t>（2）独立公正原则。</w:t>
      </w:r>
      <w:r>
        <w:rPr>
          <w:rFonts w:ascii="Times New Roman" w:hAnsi="Times New Roman" w:eastAsia="仿宋"/>
          <w:sz w:val="32"/>
          <w:szCs w:val="32"/>
        </w:rPr>
        <w:t>本次绩效评价按真实、客观、公正的要求，做到指标合理、标准客观、数据准确、资料可靠、程序规范、评价公正。</w:t>
      </w:r>
    </w:p>
    <w:p>
      <w:pPr>
        <w:adjustRightInd w:val="0"/>
        <w:snapToGrid w:val="0"/>
        <w:spacing w:line="360" w:lineRule="auto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bCs/>
          <w:sz w:val="32"/>
          <w:szCs w:val="32"/>
        </w:rPr>
        <w:t>（3）绩效相关原则。</w:t>
      </w:r>
      <w:r>
        <w:rPr>
          <w:rFonts w:ascii="Times New Roman" w:hAnsi="Times New Roman" w:eastAsia="仿宋"/>
          <w:sz w:val="32"/>
          <w:szCs w:val="32"/>
        </w:rPr>
        <w:t>本次绩效评价工作重点针对</w:t>
      </w:r>
      <w:r>
        <w:rPr>
          <w:rFonts w:hint="eastAsia" w:ascii="Times New Roman" w:hAnsi="Times New Roman" w:eastAsia="仿宋"/>
          <w:sz w:val="32"/>
          <w:szCs w:val="32"/>
        </w:rPr>
        <w:t>区财政12个</w:t>
      </w:r>
      <w:r>
        <w:rPr>
          <w:rFonts w:ascii="Times New Roman" w:hAnsi="Times New Roman" w:eastAsia="仿宋"/>
          <w:sz w:val="32"/>
          <w:szCs w:val="32"/>
        </w:rPr>
        <w:t>项目财政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</w:t>
      </w:r>
      <w:r>
        <w:rPr>
          <w:rFonts w:ascii="Times New Roman" w:hAnsi="Times New Roman" w:eastAsia="仿宋"/>
          <w:sz w:val="32"/>
          <w:szCs w:val="32"/>
        </w:rPr>
        <w:t>支出及其产出绩效进行评价，评价结果反映项目支出与产出绩效之间的紧密对应关系，绩效评价工作紧扣“绩效”，以评“绩效”为主。</w:t>
      </w:r>
    </w:p>
    <w:p>
      <w:pPr>
        <w:adjustRightInd w:val="0"/>
        <w:snapToGrid w:val="0"/>
        <w:spacing w:line="360" w:lineRule="auto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bCs/>
          <w:sz w:val="32"/>
          <w:szCs w:val="32"/>
        </w:rPr>
        <w:t>（4）简便有效原则。</w:t>
      </w:r>
      <w:r>
        <w:rPr>
          <w:rFonts w:ascii="Times New Roman" w:hAnsi="Times New Roman" w:eastAsia="仿宋"/>
          <w:sz w:val="32"/>
          <w:szCs w:val="32"/>
        </w:rPr>
        <w:t>本次绩效评价工作通过科学合理的工作方式和方法，简化工作流程，不给</w:t>
      </w:r>
      <w:r>
        <w:rPr>
          <w:rFonts w:hint="eastAsia" w:ascii="Times New Roman" w:hAnsi="Times New Roman" w:eastAsia="仿宋"/>
          <w:sz w:val="32"/>
          <w:szCs w:val="32"/>
        </w:rPr>
        <w:t>各项目单位</w:t>
      </w:r>
      <w:r>
        <w:rPr>
          <w:rFonts w:ascii="Times New Roman" w:hAnsi="Times New Roman" w:eastAsia="仿宋"/>
          <w:sz w:val="32"/>
          <w:szCs w:val="32"/>
        </w:rPr>
        <w:t>增加工作负担，着力保障绩效评价工作本身的“绩效”。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2. 评价方法。</w:t>
      </w:r>
      <w:r>
        <w:rPr>
          <w:rFonts w:ascii="Times New Roman" w:hAnsi="Times New Roman" w:eastAsia="仿宋"/>
          <w:bCs/>
          <w:sz w:val="32"/>
          <w:szCs w:val="32"/>
        </w:rPr>
        <w:t>在评价过程中，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>惟楚创智评价组</w:t>
      </w:r>
      <w:r>
        <w:rPr>
          <w:rFonts w:ascii="Times New Roman" w:hAnsi="Times New Roman" w:eastAsia="仿宋"/>
          <w:bCs/>
          <w:sz w:val="32"/>
          <w:szCs w:val="32"/>
        </w:rPr>
        <w:t>结合项目的特点，坚持定量分析和定性分析相结合，充分运用比较法、因素分析法、公众评判法等具体评价方法。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（1）比较法。</w:t>
      </w:r>
      <w:r>
        <w:rPr>
          <w:rFonts w:ascii="Times New Roman" w:hAnsi="Times New Roman" w:eastAsia="仿宋"/>
          <w:bCs/>
          <w:sz w:val="32"/>
          <w:szCs w:val="32"/>
        </w:rPr>
        <w:t>通过对各工作内容预期内容与实施效果进行比较，综合分析项目整体预期目标实现程度。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（2）因素分析法。</w:t>
      </w:r>
      <w:r>
        <w:rPr>
          <w:rFonts w:ascii="Times New Roman" w:hAnsi="Times New Roman" w:eastAsia="仿宋"/>
          <w:bCs/>
          <w:sz w:val="32"/>
          <w:szCs w:val="32"/>
        </w:rPr>
        <w:t>通过综合分析影响预期项目内容、预期目标的内外因素，评价预期目标的实现程度。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（3）公众评判法。</w:t>
      </w:r>
      <w:r>
        <w:rPr>
          <w:rFonts w:ascii="Times New Roman" w:hAnsi="Times New Roman" w:eastAsia="仿宋"/>
          <w:bCs/>
          <w:sz w:val="32"/>
          <w:szCs w:val="32"/>
        </w:rPr>
        <w:t>通过</w:t>
      </w:r>
      <w:r>
        <w:rPr>
          <w:rFonts w:hint="eastAsia" w:ascii="Times New Roman" w:hAnsi="Times New Roman" w:eastAsia="仿宋"/>
          <w:bCs/>
          <w:sz w:val="32"/>
          <w:szCs w:val="32"/>
        </w:rPr>
        <w:t>问卷调查</w:t>
      </w:r>
      <w:r>
        <w:rPr>
          <w:rFonts w:ascii="Times New Roman" w:hAnsi="Times New Roman" w:eastAsia="仿宋"/>
          <w:bCs/>
          <w:sz w:val="32"/>
          <w:szCs w:val="32"/>
        </w:rPr>
        <w:t>等形式对项目实施效果进行评判，评价分析预期目标的实现程度。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3.评价指标体系。</w:t>
      </w:r>
      <w:r>
        <w:rPr>
          <w:rFonts w:hint="eastAsia" w:ascii="Times New Roman" w:hAnsi="Times New Roman" w:eastAsia="仿宋"/>
          <w:sz w:val="32"/>
          <w:szCs w:val="32"/>
        </w:rPr>
        <w:t>按照区财政局《2018年度预算绩效管理工作实施方案》（鹤财绩〔2018〕26号）的有关要求，评价组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根据绩效管理相关规定，</w:t>
      </w:r>
      <w:r>
        <w:rPr>
          <w:rFonts w:hint="eastAsia" w:ascii="Times New Roman" w:hAnsi="Times New Roman" w:eastAsia="仿宋"/>
          <w:sz w:val="32"/>
          <w:szCs w:val="32"/>
        </w:rPr>
        <w:t>结合1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</w:rPr>
        <w:t>个项目具体情况，设计了评价指标体系，指标体系包括共性指标和个性指标两部分。指标体系由三级指标组成，主要包括投入、过程、产出和效果四个维度，满分100分，其中：投入分值20分，过程分值30分，产出分值25分，效果分值25分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(根据各项目特点，产出与效果分值有所调整）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一是投入（20 分），主要对项目立项规范性、绩效目标合理性、绩效指标明确性、资金到位率以及到位及时率进行评价。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二是过程（30 分），一是从业务管理的角度，对管理制度健全性、制度执行有效性、项目质量可控性等方面进行评价；二是从财务管理的角度，对管理制度健全性、资金使用合规性、财务监控有效性等方面进行评价。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三是产出（25分），主要从产出数量方面、成本方面进行评价。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四是效果（25 分），主要对经济效益、社会效益 、生态效益、可持续影响及社会公众或服务对象满意度等方面进行评价。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本次绩效评价共分为4个等级：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综合得分在90-100分（含90分）为优；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综合得分在80-90分（含80分）为良；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综合得分在60-80分（含60分）为中；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bookmarkStart w:id="13" w:name="_Toc30616"/>
      <w:bookmarkStart w:id="14" w:name="_Toc32606"/>
      <w:bookmarkStart w:id="15" w:name="_Toc27502"/>
      <w:r>
        <w:rPr>
          <w:rFonts w:ascii="Times New Roman" w:hAnsi="Times New Roman" w:eastAsia="仿宋"/>
          <w:sz w:val="32"/>
          <w:szCs w:val="32"/>
        </w:rPr>
        <w:t>综合得分在60分以下为差。</w:t>
      </w:r>
      <w:bookmarkEnd w:id="13"/>
      <w:bookmarkEnd w:id="14"/>
      <w:bookmarkEnd w:id="15"/>
    </w:p>
    <w:p>
      <w:pPr>
        <w:widowControl w:val="0"/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楷体"/>
          <w:b/>
          <w:sz w:val="32"/>
          <w:szCs w:val="32"/>
        </w:rPr>
      </w:pPr>
      <w:bookmarkStart w:id="16" w:name="_Toc26108"/>
      <w:r>
        <w:rPr>
          <w:rFonts w:ascii="Times New Roman" w:hAnsi="Times New Roman" w:eastAsia="楷体"/>
          <w:b/>
          <w:sz w:val="32"/>
          <w:szCs w:val="32"/>
        </w:rPr>
        <w:t>（四）绩效评价工作过程</w:t>
      </w:r>
      <w:bookmarkEnd w:id="16"/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本次评价工作从2019年</w:t>
      </w:r>
      <w:r>
        <w:rPr>
          <w:rFonts w:hint="eastAsia" w:ascii="Times New Roman" w:hAnsi="Times New Roman" w:eastAsia="仿宋"/>
          <w:sz w:val="32"/>
          <w:szCs w:val="32"/>
        </w:rPr>
        <w:t>7</w:t>
      </w:r>
      <w:r>
        <w:rPr>
          <w:rFonts w:ascii="Times New Roman" w:hAnsi="Times New Roman" w:eastAsia="仿宋"/>
          <w:sz w:val="32"/>
          <w:szCs w:val="32"/>
        </w:rPr>
        <w:t>月15日开始启动，至</w:t>
      </w:r>
      <w:r>
        <w:rPr>
          <w:rFonts w:hint="eastAsia" w:ascii="Times New Roman" w:hAnsi="Times New Roman" w:eastAsia="仿宋"/>
          <w:sz w:val="32"/>
          <w:szCs w:val="32"/>
        </w:rPr>
        <w:t>10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"/>
          <w:sz w:val="32"/>
          <w:szCs w:val="32"/>
        </w:rPr>
        <w:t>日结束，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评价组六赴怀化，深入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相关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学校、街道和农村道路，向农民、居民发放项目调查问卷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400份，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投入人力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608人次（8人*76天），</w:t>
      </w:r>
      <w:r>
        <w:rPr>
          <w:rFonts w:ascii="Times New Roman" w:hAnsi="Times New Roman" w:eastAsia="仿宋"/>
          <w:sz w:val="32"/>
          <w:szCs w:val="32"/>
        </w:rPr>
        <w:t>共经历前期准备、评价实施、撰写并报送评价报告三个阶段。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1</w:t>
      </w:r>
      <w:r>
        <w:rPr>
          <w:rFonts w:hint="eastAsia" w:ascii="Times New Roman" w:hAnsi="Times New Roman" w:eastAsia="仿宋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"/>
          <w:b/>
          <w:sz w:val="32"/>
          <w:szCs w:val="32"/>
        </w:rPr>
        <w:t>前期准备</w:t>
      </w:r>
      <w:r>
        <w:rPr>
          <w:rFonts w:hint="eastAsia" w:ascii="Times New Roman" w:hAnsi="Times New Roman" w:eastAsia="仿宋"/>
          <w:b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>2019年</w:t>
      </w:r>
      <w:r>
        <w:rPr>
          <w:rFonts w:hint="eastAsia" w:ascii="Times New Roman" w:hAnsi="Times New Roman" w:eastAsia="仿宋"/>
          <w:sz w:val="32"/>
          <w:szCs w:val="32"/>
        </w:rPr>
        <w:t>7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中旬，</w:t>
      </w:r>
      <w:r>
        <w:rPr>
          <w:rFonts w:ascii="Times New Roman" w:hAnsi="Times New Roman" w:eastAsia="仿宋"/>
          <w:sz w:val="32"/>
          <w:szCs w:val="32"/>
        </w:rPr>
        <w:t>在明确评价目的及要求的前提下，组建绩效评价组，与</w:t>
      </w:r>
      <w:r>
        <w:rPr>
          <w:rFonts w:hint="eastAsia" w:ascii="Times New Roman" w:hAnsi="Times New Roman" w:eastAsia="仿宋"/>
          <w:sz w:val="32"/>
          <w:szCs w:val="32"/>
        </w:rPr>
        <w:t>区财政局</w:t>
      </w:r>
      <w:r>
        <w:rPr>
          <w:rFonts w:ascii="Times New Roman" w:hAnsi="Times New Roman" w:eastAsia="仿宋"/>
          <w:sz w:val="32"/>
          <w:szCs w:val="32"/>
        </w:rPr>
        <w:t>、</w:t>
      </w:r>
      <w:r>
        <w:rPr>
          <w:rFonts w:hint="eastAsia" w:ascii="Times New Roman" w:hAnsi="Times New Roman" w:eastAsia="仿宋"/>
          <w:sz w:val="32"/>
          <w:szCs w:val="32"/>
        </w:rPr>
        <w:t>项目单位</w:t>
      </w:r>
      <w:r>
        <w:rPr>
          <w:rFonts w:ascii="Times New Roman" w:hAnsi="Times New Roman" w:eastAsia="仿宋"/>
          <w:sz w:val="32"/>
          <w:szCs w:val="32"/>
        </w:rPr>
        <w:t>充分沟通，拟定资料清单，同时通过现场、网络等渠道对项目资料进行收集；在收集和审核项目资料的基础上，初步拟定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"/>
          <w:sz w:val="32"/>
          <w:szCs w:val="32"/>
        </w:rPr>
        <w:t>各</w:t>
      </w:r>
      <w:r>
        <w:rPr>
          <w:rFonts w:ascii="Times New Roman" w:hAnsi="Times New Roman" w:eastAsia="仿宋"/>
          <w:sz w:val="32"/>
          <w:szCs w:val="32"/>
        </w:rPr>
        <w:t>项目绩效评价访谈提纲。</w:t>
      </w:r>
    </w:p>
    <w:p>
      <w:pPr>
        <w:widowControl w:val="0"/>
        <w:adjustRightInd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评价实施</w:t>
      </w:r>
      <w:r>
        <w:rPr>
          <w:rFonts w:hint="eastAsia" w:ascii="Times New Roman" w:hAnsi="Times New Roman" w:eastAsia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2019年8月至9月，</w:t>
      </w:r>
      <w:r>
        <w:rPr>
          <w:rFonts w:ascii="Times New Roman" w:hAnsi="Times New Roman" w:eastAsia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评价组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通过对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区财政局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项目单位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进行现场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调查、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访谈；对指标体系进行了制定、修改和完善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根据评价标准和依据，进行了初步分析，得出评价结论。</w:t>
      </w:r>
    </w:p>
    <w:p>
      <w:pPr>
        <w:widowControl w:val="0"/>
        <w:snapToGrid w:val="0"/>
        <w:spacing w:line="360" w:lineRule="auto"/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3</w:t>
      </w:r>
      <w:r>
        <w:rPr>
          <w:rFonts w:hint="eastAsia" w:ascii="Times New Roman" w:hAnsi="Times New Roman" w:eastAsia="仿宋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"/>
          <w:b/>
          <w:bCs/>
          <w:sz w:val="32"/>
          <w:szCs w:val="32"/>
        </w:rPr>
        <w:t>撰写并报送评价报告</w:t>
      </w:r>
      <w:r>
        <w:rPr>
          <w:rFonts w:hint="eastAsia" w:ascii="Times New Roman" w:hAnsi="Times New Roman" w:eastAsia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2019年10月，评价组</w:t>
      </w:r>
      <w:r>
        <w:rPr>
          <w:rFonts w:ascii="Times New Roman" w:hAnsi="Times New Roman" w:eastAsia="仿宋"/>
          <w:sz w:val="32"/>
          <w:szCs w:val="32"/>
        </w:rPr>
        <w:t>综合前期收集和审核的项目资料、现场调研结果以及专家评价意见，按照规定的文本格式和相关要求撰写评价报告；就报告内容与</w:t>
      </w:r>
      <w:r>
        <w:rPr>
          <w:rFonts w:hint="eastAsia" w:ascii="Times New Roman" w:hAnsi="Times New Roman" w:eastAsia="仿宋"/>
          <w:sz w:val="32"/>
          <w:szCs w:val="32"/>
        </w:rPr>
        <w:t>区财政局</w:t>
      </w:r>
      <w:r>
        <w:rPr>
          <w:rFonts w:ascii="Times New Roman" w:hAnsi="Times New Roman" w:eastAsia="仿宋"/>
          <w:sz w:val="32"/>
          <w:szCs w:val="32"/>
        </w:rPr>
        <w:t>、</w:t>
      </w:r>
      <w:r>
        <w:rPr>
          <w:rFonts w:hint="eastAsia" w:ascii="Times New Roman" w:hAnsi="Times New Roman" w:eastAsia="仿宋"/>
          <w:sz w:val="32"/>
          <w:szCs w:val="32"/>
        </w:rPr>
        <w:t>项目单位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进行充分</w:t>
      </w:r>
      <w:r>
        <w:rPr>
          <w:rFonts w:ascii="Times New Roman" w:hAnsi="Times New Roman" w:eastAsia="仿宋"/>
          <w:sz w:val="32"/>
          <w:szCs w:val="32"/>
        </w:rPr>
        <w:t>沟通，进一步修改和完善绩效评价报告。</w:t>
      </w:r>
    </w:p>
    <w:p>
      <w:pPr>
        <w:widowControl w:val="0"/>
        <w:snapToGrid w:val="0"/>
        <w:spacing w:line="360" w:lineRule="auto"/>
        <w:ind w:firstLine="640" w:firstLineChars="200"/>
        <w:outlineLvl w:val="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三、项目综合评价结论</w:t>
      </w:r>
    </w:p>
    <w:p>
      <w:pPr>
        <w:widowControl w:val="0"/>
        <w:snapToGrid w:val="0"/>
        <w:spacing w:line="360" w:lineRule="auto"/>
        <w:ind w:firstLine="643" w:firstLineChars="200"/>
        <w:outlineLvl w:val="1"/>
        <w:rPr>
          <w:rFonts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（一）项目执行情况</w:t>
      </w: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2018年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区财政12个绩效评价项目的预算资金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2557.247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万元，截至2018年12月31日，实际支出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2136.31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bidi="ar"/>
        </w:rPr>
        <w:t>万元，预算执行率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 w:bidi="ar"/>
        </w:rPr>
        <w:t>为83.52</w:t>
      </w:r>
      <w:r>
        <w:rPr>
          <w:rFonts w:ascii="Times New Roman" w:hAnsi="Times New Roman" w:eastAsia="仿宋"/>
          <w:bCs/>
          <w:color w:val="000000"/>
          <w:kern w:val="0"/>
          <w:sz w:val="32"/>
          <w:szCs w:val="32"/>
          <w:lang w:bidi="ar"/>
        </w:rPr>
        <w:t>%</w:t>
      </w:r>
      <w:r>
        <w:rPr>
          <w:rFonts w:hint="eastAsia" w:ascii="Times New Roman" w:hAnsi="Times New Roman" w:eastAsia="仿宋"/>
          <w:bCs/>
          <w:color w:val="000000"/>
          <w:kern w:val="0"/>
          <w:sz w:val="32"/>
          <w:szCs w:val="32"/>
          <w:lang w:bidi="ar"/>
        </w:rPr>
        <w:t>。各项目预算执行情况见表2</w:t>
      </w:r>
      <w:r>
        <w:rPr>
          <w:rFonts w:hint="eastAsia" w:ascii="Times New Roman" w:hAnsi="Times New Roman" w:eastAsia="仿宋"/>
          <w:bCs/>
          <w:color w:val="000000"/>
          <w:kern w:val="0"/>
          <w:sz w:val="32"/>
          <w:szCs w:val="32"/>
          <w:lang w:eastAsia="zh-CN" w:bidi="ar"/>
        </w:rPr>
        <w:t>：</w:t>
      </w: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32"/>
        <w:ind w:firstLine="480" w:firstLineChars="200"/>
        <w:jc w:val="both"/>
        <w:outlineLvl w:val="4"/>
        <w:rPr>
          <w:sz w:val="28"/>
          <w:szCs w:val="28"/>
        </w:rPr>
      </w:pPr>
      <w:r>
        <w:t>表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2018年</w:t>
      </w:r>
      <w:r>
        <w:rPr>
          <w:rFonts w:hint="eastAsia"/>
          <w:sz w:val="28"/>
          <w:szCs w:val="28"/>
          <w:lang w:eastAsia="zh-CN"/>
        </w:rPr>
        <w:t>部分财政</w:t>
      </w:r>
      <w:r>
        <w:rPr>
          <w:sz w:val="28"/>
          <w:szCs w:val="28"/>
        </w:rPr>
        <w:t>项目预算</w:t>
      </w:r>
      <w:r>
        <w:rPr>
          <w:rFonts w:hint="eastAsia"/>
          <w:sz w:val="28"/>
          <w:szCs w:val="28"/>
          <w:lang w:eastAsia="zh-CN"/>
        </w:rPr>
        <w:t>执行</w:t>
      </w:r>
      <w:r>
        <w:rPr>
          <w:sz w:val="28"/>
          <w:szCs w:val="28"/>
        </w:rPr>
        <w:t>情况</w:t>
      </w:r>
    </w:p>
    <w:tbl>
      <w:tblPr>
        <w:tblStyle w:val="16"/>
        <w:tblW w:w="905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726"/>
        <w:gridCol w:w="4141"/>
        <w:gridCol w:w="1150"/>
        <w:gridCol w:w="1200"/>
        <w:gridCol w:w="11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Header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科目</w:t>
            </w: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eastAsia="zh-CN" w:bidi="ar"/>
              </w:rPr>
              <w:t>预算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金额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支出金额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执行率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val="en-US" w:eastAsia="zh-CN" w:bidi="ar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校车经费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187.25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93.6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校园安保经费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237.69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233.54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98.25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校舍长效机制配套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266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175.82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66.10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教师培训费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184.057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131.12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71.24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五中教学楼前场地硬化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45.26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44.33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97.84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秋冬修水利项目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300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304.02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101.3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山下花海水利基础设施建设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49.70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99.4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农村道路工程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136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42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渣土专项整治经费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260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259.48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99.8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健康扶贫远程医疗诊疗设备购置资金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176.4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106.47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60.36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计生特别扶助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201.84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148.13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73.39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社区建设资金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500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454.45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90.89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5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2557.247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2136.31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  <w:lang w:val="en-US" w:eastAsia="zh-CN"/>
              </w:rPr>
              <w:t>83.52</w:t>
            </w:r>
          </w:p>
        </w:tc>
      </w:tr>
    </w:tbl>
    <w:p>
      <w:pPr>
        <w:widowControl w:val="0"/>
        <w:snapToGrid w:val="0"/>
        <w:spacing w:before="156" w:beforeLines="50" w:line="360" w:lineRule="auto"/>
        <w:ind w:firstLine="321" w:firstLineChars="100"/>
        <w:outlineLvl w:val="1"/>
        <w:rPr>
          <w:rFonts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（二）绩效评价结论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bookmarkStart w:id="17" w:name="_Toc32189"/>
      <w:bookmarkStart w:id="18" w:name="_Toc2408"/>
      <w:bookmarkStart w:id="19" w:name="_Toc19617"/>
      <w:bookmarkStart w:id="20" w:name="_Toc19669"/>
      <w:bookmarkStart w:id="21" w:name="_Toc11350"/>
      <w:bookmarkStart w:id="22" w:name="_Toc9731"/>
      <w:r>
        <w:rPr>
          <w:rFonts w:hint="eastAsia" w:ascii="Times New Roman" w:hAnsi="Times New Roman" w:eastAsia="仿宋"/>
          <w:sz w:val="32"/>
          <w:szCs w:val="32"/>
        </w:rPr>
        <w:t>经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评价</w:t>
      </w:r>
      <w:r>
        <w:rPr>
          <w:rFonts w:hint="eastAsia" w:ascii="Times New Roman" w:hAnsi="Times New Roman" w:eastAsia="仿宋"/>
          <w:sz w:val="32"/>
          <w:szCs w:val="32"/>
        </w:rPr>
        <w:t>组评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审</w:t>
      </w:r>
      <w:r>
        <w:rPr>
          <w:rFonts w:hint="eastAsia" w:ascii="Times New Roman" w:hAnsi="Times New Roman" w:eastAsia="仿宋"/>
          <w:sz w:val="32"/>
          <w:szCs w:val="32"/>
        </w:rPr>
        <w:t>，本次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打分</w:t>
      </w:r>
      <w:r>
        <w:rPr>
          <w:rFonts w:hint="eastAsia" w:ascii="Times New Roman" w:hAnsi="Times New Roman" w:eastAsia="仿宋"/>
          <w:sz w:val="32"/>
          <w:szCs w:val="32"/>
        </w:rPr>
        <w:t>评价的1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个项目中，</w:t>
      </w:r>
      <w:r>
        <w:rPr>
          <w:rFonts w:ascii="Times New Roman" w:hAnsi="Times New Roman" w:eastAsia="仿宋"/>
          <w:sz w:val="32"/>
          <w:szCs w:val="32"/>
        </w:rPr>
        <w:t>综合得分在90-100分（含90分）</w:t>
      </w:r>
      <w:r>
        <w:rPr>
          <w:rFonts w:hint="eastAsia" w:ascii="Times New Roman" w:hAnsi="Times New Roman" w:eastAsia="仿宋"/>
          <w:sz w:val="32"/>
          <w:szCs w:val="32"/>
        </w:rPr>
        <w:t>的有个，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占比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73%，</w:t>
      </w:r>
      <w:r>
        <w:rPr>
          <w:rFonts w:ascii="Times New Roman" w:hAnsi="Times New Roman" w:eastAsia="仿宋"/>
          <w:sz w:val="32"/>
          <w:szCs w:val="32"/>
        </w:rPr>
        <w:t>综合得分在80-90分（含80分）</w:t>
      </w:r>
      <w:r>
        <w:rPr>
          <w:rFonts w:hint="eastAsia" w:ascii="Times New Roman" w:hAnsi="Times New Roman" w:eastAsia="仿宋"/>
          <w:sz w:val="32"/>
          <w:szCs w:val="32"/>
        </w:rPr>
        <w:t>有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个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，占比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27%</w:t>
      </w:r>
      <w:r>
        <w:rPr>
          <w:rFonts w:hint="eastAsia" w:ascii="Times New Roman" w:hAnsi="Times New Roman" w:eastAsia="仿宋"/>
          <w:sz w:val="32"/>
          <w:szCs w:val="32"/>
        </w:rPr>
        <w:t>。另外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2018年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农村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道路工程</w:t>
      </w:r>
      <w:r>
        <w:rPr>
          <w:rFonts w:hint="eastAsia" w:ascii="华文仿宋" w:hAnsi="华文仿宋" w:eastAsia="华文仿宋" w:cs="华文仿宋"/>
          <w:sz w:val="32"/>
          <w:szCs w:val="32"/>
        </w:rPr>
        <w:t>项目，经与区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财政局、住建局进行充分沟通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后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，鉴</w:t>
      </w:r>
      <w:r>
        <w:rPr>
          <w:rFonts w:hint="eastAsia" w:ascii="华文仿宋" w:hAnsi="华文仿宋" w:eastAsia="华文仿宋" w:cs="华文仿宋"/>
          <w:sz w:val="32"/>
          <w:szCs w:val="32"/>
        </w:rPr>
        <w:t>于该项</w:t>
      </w:r>
      <w:bookmarkStart w:id="29" w:name="_GoBack"/>
      <w:bookmarkEnd w:id="29"/>
      <w:r>
        <w:rPr>
          <w:rFonts w:hint="eastAsia" w:ascii="华文仿宋" w:hAnsi="华文仿宋" w:eastAsia="华文仿宋" w:cs="华文仿宋"/>
          <w:sz w:val="32"/>
          <w:szCs w:val="32"/>
        </w:rPr>
        <w:t>目资金截止2019年9月30日，资金使用率仅为31%，故本次对农村道路项目</w:t>
      </w:r>
      <w:r>
        <w:rPr>
          <w:rFonts w:ascii="Times New Roman" w:hAnsi="Times New Roman" w:eastAsia="仿宋"/>
          <w:sz w:val="32"/>
          <w:szCs w:val="32"/>
        </w:rPr>
        <w:t>仅</w:t>
      </w:r>
      <w:r>
        <w:rPr>
          <w:rFonts w:hint="eastAsia" w:ascii="Times New Roman" w:hAnsi="Times New Roman" w:eastAsia="仿宋"/>
          <w:sz w:val="32"/>
          <w:szCs w:val="32"/>
        </w:rPr>
        <w:t>出具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资金跟踪问效</w:t>
      </w:r>
      <w:r>
        <w:rPr>
          <w:rFonts w:hint="eastAsia" w:ascii="Times New Roman" w:hAnsi="Times New Roman" w:eastAsia="仿宋"/>
          <w:sz w:val="32"/>
          <w:szCs w:val="32"/>
        </w:rPr>
        <w:t>情况报告</w:t>
      </w:r>
      <w:r>
        <w:rPr>
          <w:rFonts w:hint="eastAsia" w:ascii="华文仿宋" w:hAnsi="华文仿宋" w:eastAsia="华文仿宋" w:cs="华文仿宋"/>
          <w:sz w:val="32"/>
          <w:szCs w:val="32"/>
        </w:rPr>
        <w:t>，不予评分。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评价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结果显示：</w:t>
      </w:r>
      <w:r>
        <w:rPr>
          <w:rFonts w:hint="eastAsia" w:ascii="Times New Roman" w:hAnsi="Times New Roman" w:eastAsia="仿宋"/>
          <w:sz w:val="32"/>
          <w:szCs w:val="32"/>
        </w:rPr>
        <w:t>大部分项目达到了年度预期目标，项目整体绩效情况较好。各项目评价结果见表3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5"/>
        <w:ind w:firstLine="960" w:firstLineChars="400"/>
        <w:jc w:val="both"/>
        <w:outlineLvl w:val="4"/>
        <w:rPr>
          <w:rFonts w:hint="eastAsia" w:eastAsia="黑体"/>
          <w:lang w:eastAsia="zh-CN"/>
        </w:rPr>
      </w:pPr>
      <w:r>
        <w:rPr>
          <w:rFonts w:ascii="Times New Roman" w:hAnsi="Times New Roman"/>
        </w:rPr>
        <w:t>表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 xml:space="preserve">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2018年</w:t>
      </w:r>
      <w:r>
        <w:rPr>
          <w:rFonts w:hint="eastAsia" w:ascii="Times New Roman" w:hAnsi="Times New Roman"/>
          <w:sz w:val="28"/>
          <w:szCs w:val="28"/>
          <w:lang w:eastAsia="zh-CN"/>
        </w:rPr>
        <w:t>财政</w:t>
      </w:r>
      <w:r>
        <w:rPr>
          <w:sz w:val="28"/>
          <w:szCs w:val="28"/>
        </w:rPr>
        <w:t>项目</w:t>
      </w:r>
      <w:r>
        <w:rPr>
          <w:rFonts w:hint="eastAsia"/>
          <w:sz w:val="28"/>
          <w:szCs w:val="28"/>
          <w:lang w:eastAsia="zh-CN"/>
        </w:rPr>
        <w:t>资金绩效</w:t>
      </w:r>
      <w:r>
        <w:rPr>
          <w:rFonts w:ascii="Times New Roman" w:hAnsi="Times New Roman"/>
          <w:sz w:val="28"/>
          <w:szCs w:val="28"/>
        </w:rPr>
        <w:t>评价结果</w:t>
      </w:r>
      <w:r>
        <w:rPr>
          <w:rFonts w:hint="eastAsia" w:ascii="Times New Roman" w:hAnsi="Times New Roman"/>
          <w:sz w:val="28"/>
          <w:szCs w:val="28"/>
          <w:lang w:eastAsia="zh-CN"/>
        </w:rPr>
        <w:t>表</w:t>
      </w:r>
    </w:p>
    <w:tbl>
      <w:tblPr>
        <w:tblStyle w:val="16"/>
        <w:tblW w:w="83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4126"/>
        <w:gridCol w:w="1414"/>
        <w:gridCol w:w="1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总分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评价等级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校车经费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校园安保经费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校舍长效机制配套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教师培训费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88.4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五中教学楼前场地硬化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89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秋冬修水利项目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山下花海水利基础设施建设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86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农村道路工程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-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渣土专项整治经费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健康扶贫远程医疗诊疗设备购置资金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计生特别扶助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eastAsia="zh-CN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社区建设资金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90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lang w:val="en-US" w:eastAsia="zh-CN"/>
              </w:rPr>
              <w:t>优</w:t>
            </w:r>
          </w:p>
        </w:tc>
      </w:tr>
    </w:tbl>
    <w:p>
      <w:pPr>
        <w:widowControl w:val="0"/>
        <w:snapToGrid w:val="0"/>
        <w:spacing w:before="156" w:beforeLines="50" w:line="360" w:lineRule="auto"/>
        <w:ind w:firstLine="640" w:firstLineChars="200"/>
        <w:outlineLvl w:val="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 w:val="0"/>
        <w:snapToGrid w:val="0"/>
        <w:spacing w:before="156" w:beforeLines="50" w:line="360" w:lineRule="auto"/>
        <w:ind w:firstLine="640" w:firstLineChars="200"/>
        <w:outlineLvl w:val="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四、存在的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问题</w:t>
      </w:r>
      <w:bookmarkEnd w:id="17"/>
      <w:bookmarkEnd w:id="18"/>
      <w:bookmarkEnd w:id="19"/>
      <w:bookmarkEnd w:id="20"/>
      <w:bookmarkEnd w:id="21"/>
      <w:bookmarkEnd w:id="22"/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评价组现场调研及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资料分析结果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显示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，部分项目存在绩效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管理工作不到位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问题，主要反映在绩效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目标和绩效指标编制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及时性、合理性不足，部分项目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未进行绩效自评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自评不够规范；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以及部分项目管理不够完善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等方面。</w:t>
      </w:r>
    </w:p>
    <w:p>
      <w:pPr>
        <w:widowControl w:val="0"/>
        <w:snapToGrid w:val="0"/>
        <w:spacing w:before="156" w:beforeLines="50" w:line="360" w:lineRule="auto"/>
        <w:ind w:firstLine="643" w:firstLineChars="200"/>
        <w:rPr>
          <w:rFonts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绩效目标及指标设置不够合理</w:t>
      </w: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绩效目标及绩效指标编制不够合理。</w:t>
      </w:r>
      <w:r>
        <w:rPr>
          <w:rFonts w:ascii="Times New Roman" w:hAnsi="Times New Roman" w:eastAsia="仿宋_GB2312"/>
          <w:bCs/>
          <w:sz w:val="32"/>
          <w:szCs w:val="32"/>
        </w:rPr>
        <w:t>一是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山下花海等四个年中追加项目均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没有在预算编制时及时申报绩效目标，项目没有设置细化和量化的绩效指标，难以发挥绩效管理的监督作用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；二是大部分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项目绩效年度目标与长期目标设定相同，未体现年度计划与长期规划的区别；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是</w:t>
      </w:r>
      <w:r>
        <w:rPr>
          <w:rFonts w:ascii="Times New Roman" w:hAnsi="Times New Roman" w:eastAsia="仿宋_GB2312"/>
          <w:bCs/>
          <w:sz w:val="32"/>
          <w:szCs w:val="32"/>
        </w:rPr>
        <w:t>项目绩效目标与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项目实施内容不匹配，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有的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绩效指标仅考核项目部分内容，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有的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仅对产出设定了相应的数量指标，并未制定项目产出的质量、时效、成本指标，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有的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绩效目标仅对项目工作内容进行罗列，未描述项目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的效益指标和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预期效果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指标设置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不够全面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。</w:t>
      </w:r>
    </w:p>
    <w:p>
      <w:pPr>
        <w:widowControl w:val="0"/>
        <w:numPr>
          <w:ilvl w:val="0"/>
          <w:numId w:val="1"/>
        </w:numPr>
        <w:snapToGrid w:val="0"/>
        <w:spacing w:line="360" w:lineRule="auto"/>
        <w:ind w:firstLine="643" w:firstLineChars="200"/>
        <w:rPr>
          <w:rFonts w:hint="eastAsia" w:ascii="Times New Roman" w:hAnsi="Times New Roman" w:eastAsia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项目绩效自评工作质量有待提升</w:t>
      </w:r>
    </w:p>
    <w:p>
      <w:pPr>
        <w:widowControl w:val="0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项目提供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的绩效自评报告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显示：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部分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意识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较为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薄弱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认识不足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自评报告不够规范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</w:rPr>
        <w:t>未能客观反映项目在绩效管理工作中存在的不足。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十二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个项目中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：仅计生特别扶助项目自评较为规范，渣土专项整治等四个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项目未提交绩效自评报告；校车经费等五个项目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的绩效自评没有进行打分评价；秋冬修水利等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两个项目绩效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自评打满分。</w:t>
      </w:r>
    </w:p>
    <w:p>
      <w:pPr>
        <w:widowControl w:val="0"/>
        <w:numPr>
          <w:ilvl w:val="0"/>
          <w:numId w:val="1"/>
        </w:numPr>
        <w:snapToGrid w:val="0"/>
        <w:spacing w:line="360" w:lineRule="auto"/>
        <w:ind w:left="0" w:leftChars="0" w:firstLine="641" w:firstLineChars="200"/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项目管理有待规范</w:t>
      </w:r>
    </w:p>
    <w:p>
      <w:pPr>
        <w:widowControl w:val="0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评价组在评价过程中发现，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部分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项目管理有待规范，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存在</w:t>
      </w:r>
      <w:r>
        <w:rPr>
          <w:rFonts w:hint="eastAsia" w:ascii="华文仿宋" w:hAnsi="华文仿宋" w:eastAsia="华文仿宋" w:cs="华文仿宋"/>
          <w:sz w:val="32"/>
          <w:szCs w:val="32"/>
        </w:rPr>
        <w:t>项目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制度</w:t>
      </w:r>
      <w:r>
        <w:rPr>
          <w:rFonts w:hint="eastAsia" w:ascii="华文仿宋" w:hAnsi="华文仿宋" w:eastAsia="华文仿宋" w:cs="华文仿宋"/>
          <w:sz w:val="32"/>
          <w:szCs w:val="32"/>
        </w:rPr>
        <w:t>执行不够严格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监督不够到位的情况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首先，个别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项目项目进度滞后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预算执行率过低，影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响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财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政资金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使用效益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。其次，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部分项目合同签订不够规范，有的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未明确工程开工、竣工时间，有的竣工时间晚于合同规定时间的，未做延迟说明，</w:t>
      </w:r>
      <w:r>
        <w:rPr>
          <w:rFonts w:hint="eastAsia" w:ascii="华文仿宋" w:hAnsi="华文仿宋" w:eastAsia="华文仿宋" w:cs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有的竣工验收报告无验收时间记录。最后，少数</w:t>
      </w:r>
      <w:r>
        <w:rPr>
          <w:rFonts w:ascii="华文仿宋" w:hAnsi="华文仿宋" w:eastAsia="华文仿宋" w:cs="华文仿宋"/>
          <w:sz w:val="32"/>
          <w:szCs w:val="32"/>
        </w:rPr>
        <w:t>项目</w:t>
      </w:r>
      <w:r>
        <w:rPr>
          <w:rFonts w:hint="eastAsia" w:ascii="华文仿宋" w:hAnsi="华文仿宋" w:eastAsia="华文仿宋" w:cs="华文仿宋"/>
          <w:sz w:val="32"/>
          <w:szCs w:val="32"/>
        </w:rPr>
        <w:t>部分</w:t>
      </w:r>
      <w:r>
        <w:rPr>
          <w:rFonts w:ascii="华文仿宋" w:hAnsi="华文仿宋" w:eastAsia="华文仿宋" w:cs="华文仿宋"/>
          <w:sz w:val="32"/>
          <w:szCs w:val="32"/>
        </w:rPr>
        <w:t>工程</w:t>
      </w:r>
      <w:r>
        <w:rPr>
          <w:rFonts w:hint="eastAsia" w:ascii="华文仿宋" w:hAnsi="华文仿宋" w:eastAsia="华文仿宋" w:cs="华文仿宋"/>
          <w:sz w:val="32"/>
          <w:szCs w:val="32"/>
        </w:rPr>
        <w:t>未按制度预留5%的工程质量保证金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snapToGrid w:val="0"/>
        <w:spacing w:line="360" w:lineRule="auto"/>
        <w:ind w:firstLine="643" w:firstLineChars="200"/>
        <w:outlineLvl w:val="1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3" w:name="_Toc24723"/>
      <w:bookmarkStart w:id="24" w:name="_Toc9927"/>
      <w:bookmarkStart w:id="25" w:name="_Toc25081"/>
      <w:bookmarkStart w:id="26" w:name="_Toc19895"/>
      <w:bookmarkStart w:id="27" w:name="_Toc4057"/>
      <w:bookmarkStart w:id="28" w:name="_Toc25704"/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改进的建议</w:t>
      </w:r>
      <w:bookmarkEnd w:id="23"/>
      <w:bookmarkEnd w:id="24"/>
      <w:bookmarkEnd w:id="25"/>
      <w:bookmarkEnd w:id="26"/>
      <w:bookmarkEnd w:id="27"/>
      <w:bookmarkEnd w:id="28"/>
    </w:p>
    <w:p>
      <w:pPr>
        <w:widowControl w:val="0"/>
        <w:numPr>
          <w:ilvl w:val="0"/>
          <w:numId w:val="3"/>
        </w:numPr>
        <w:snapToGrid w:val="0"/>
        <w:spacing w:line="360" w:lineRule="auto"/>
        <w:ind w:firstLine="641" w:firstLineChars="200"/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强化绩效意识，提高项目单位绩效管理水平</w:t>
      </w: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华文楷体" w:hAnsi="华文楷体" w:eastAsia="仿宋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针对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大部分项目存在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预算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管理工作不到位问题，建议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加强绩效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管理工作培训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提高各层级干部绩效意识，使绩效理念内化于心、外化于行，让各单位、各项目管理部门形成“讲绩效、重绩效、看绩效、用绩效”的氛围，建立事前、事中、事后有机衔接的全过程预算绩效管理体系。</w:t>
      </w:r>
    </w:p>
    <w:p>
      <w:pPr>
        <w:tabs>
          <w:tab w:val="left" w:pos="312"/>
        </w:tabs>
        <w:spacing w:line="60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建议</w:t>
      </w: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设置科学、合理的绩效目标和绩效指标</w:t>
      </w: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项目绩效目标是开展绩效管理的主线，是绩效评价的基础。</w:t>
      </w: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在编制预算时，专项资金要按支出方向详细填报可量化、可比较、可追踪的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绩效目标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不能以量化表述的应分级分档定性表述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，为全过程预算绩效管理奠定基础。</w:t>
      </w:r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在补充完善绩效目标的同时，充分考虑年度工作任务安排，反映预算资金的预期产出和效果；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加强绩效指标设置的完整性，确保项目效果可控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提高项目监管关注度，体现出项目监管过程及成果；进一步明确时效性指标评价标准，把控项目进度；增加指标可考核性，细化重要子项目的考核指标。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切实做好绩效自评工作，</w:t>
      </w:r>
      <w:r>
        <w:rPr>
          <w:rFonts w:hint="eastAsia" w:ascii="华文仿宋" w:hAnsi="华文仿宋" w:eastAsia="华文仿宋" w:cs="华文仿宋"/>
          <w:sz w:val="32"/>
          <w:szCs w:val="32"/>
        </w:rPr>
        <w:t>逐步</w:t>
      </w:r>
      <w:r>
        <w:rPr>
          <w:rFonts w:ascii="华文仿宋" w:hAnsi="华文仿宋" w:eastAsia="华文仿宋" w:cs="华文仿宋"/>
          <w:sz w:val="32"/>
          <w:szCs w:val="32"/>
        </w:rPr>
        <w:t>建立</w:t>
      </w:r>
      <w:r>
        <w:rPr>
          <w:rFonts w:hint="eastAsia" w:ascii="华文仿宋" w:hAnsi="华文仿宋" w:eastAsia="华文仿宋" w:cs="华文仿宋"/>
          <w:sz w:val="32"/>
          <w:szCs w:val="32"/>
        </w:rPr>
        <w:t>项目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管理</w:t>
      </w:r>
      <w:r>
        <w:rPr>
          <w:rFonts w:hint="eastAsia" w:ascii="华文仿宋" w:hAnsi="华文仿宋" w:eastAsia="华文仿宋" w:cs="华文仿宋"/>
          <w:sz w:val="32"/>
          <w:szCs w:val="32"/>
        </w:rPr>
        <w:t>部门自我约束的机制。</w:t>
      </w:r>
    </w:p>
    <w:p>
      <w:pPr>
        <w:tabs>
          <w:tab w:val="left" w:pos="312"/>
        </w:tabs>
        <w:spacing w:line="60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widowControl w:val="0"/>
        <w:snapToGrid w:val="0"/>
        <w:spacing w:line="360" w:lineRule="auto"/>
        <w:ind w:firstLine="641" w:firstLineChars="200"/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加强项目执行进度监控，提高预算资金使用效益。</w:t>
      </w: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项目实施部门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制定切实有效的项目执行进度监控措施，推进项目进度，确保项目实施进度与总体规划、阶段性目标相一致，查找制约进度的主要因素，加强各方协调管理，确保项目正常开展。</w:t>
      </w:r>
      <w:r>
        <w:rPr>
          <w:rFonts w:ascii="Times New Roman" w:hAnsi="Times New Roman" w:eastAsia="仿宋"/>
          <w:sz w:val="32"/>
          <w:szCs w:val="32"/>
        </w:rPr>
        <w:t>改变资金使用方式，优先使用本年预算资金，提高预算执行率，避免本年资金结转至下年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widowControl w:val="0"/>
        <w:snapToGrid w:val="0"/>
        <w:spacing w:line="360" w:lineRule="auto"/>
        <w:ind w:firstLine="641" w:firstLineChars="200"/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提高项目实施周期与预算执行周期的匹配性</w:t>
      </w: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sz w:val="32"/>
          <w:szCs w:val="32"/>
        </w:rPr>
        <w:t>建议加强项目前期规划，充分调研，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科学论证项目实施方案，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提高项目可行性。补充或完善项目管理办法，细化</w:t>
      </w:r>
      <w:r>
        <w:rPr>
          <w:rFonts w:hint="eastAsia" w:ascii="Times New Roman" w:hAnsi="Times New Roman" w:eastAsia="仿宋"/>
          <w:sz w:val="32"/>
          <w:szCs w:val="32"/>
        </w:rPr>
        <w:t>年度工作目标、工作任务、</w:t>
      </w:r>
      <w:r>
        <w:rPr>
          <w:rFonts w:ascii="Times New Roman" w:hAnsi="Times New Roman" w:eastAsia="仿宋"/>
          <w:sz w:val="32"/>
          <w:szCs w:val="32"/>
        </w:rPr>
        <w:t>项目组织分工、项目工作进度、监督检查机制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保证项目实施有据可依。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同时，</w:t>
      </w:r>
      <w:r>
        <w:rPr>
          <w:rFonts w:ascii="Times New Roman" w:hAnsi="Times New Roman" w:eastAsia="仿宋"/>
          <w:color w:val="000000" w:themeColor="text1"/>
          <w:sz w:val="32"/>
          <w:szCs w:val="32"/>
          <w:lang w:val="zh-TW"/>
          <w14:textFill>
            <w14:solidFill>
              <w14:schemeClr w14:val="tx1"/>
            </w14:solidFill>
          </w14:textFill>
        </w:rPr>
        <w:t>进一步加强项目的监督与指导，针对项目工作特点，制定科学合理的质量考核规范，确保项目如期完成及项目质量达标。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对资金预算安排环节进行控制，梳理总体规划中的工作内容，得出合理的资金分配计划，并按照资金分配计划和与之相对应的年度任务计划，加快预算执行进度，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保证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与项目实施进度相适应，从而提高预算资金使用效益。</w:t>
      </w: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widowControl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湖南惟楚创智经济咨询有限责任公司</w:t>
      </w:r>
    </w:p>
    <w:p>
      <w:pPr>
        <w:widowControl w:val="0"/>
        <w:snapToGrid w:val="0"/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2019年10月20日</w:t>
      </w:r>
    </w:p>
    <w:sectPr>
      <w:headerReference r:id="rId5" w:type="default"/>
      <w:footerReference r:id="rId6" w:type="default"/>
      <w:pgSz w:w="11906" w:h="16838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730971"/>
    </w:sdtPr>
    <w:sdtContent>
      <w:p>
        <w:pPr>
          <w:pStyle w:val="10"/>
          <w:jc w:val="center"/>
        </w:pPr>
      </w:p>
    </w:sdtContent>
  </w:sdt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rFonts w:ascii="Times New Roman" w:hAnsi="Times New Roman"/>
        <w:sz w:val="22"/>
        <w:szCs w:val="22"/>
        <w:lang w:val="zh-CN"/>
      </w:rPr>
      <w:fldChar w:fldCharType="begin"/>
    </w:r>
    <w:r>
      <w:rPr>
        <w:rFonts w:ascii="Times New Roman" w:hAnsi="Times New Roman"/>
        <w:sz w:val="22"/>
        <w:szCs w:val="22"/>
        <w:lang w:val="zh-CN"/>
      </w:rPr>
      <w:instrText xml:space="preserve">PAGE   \* MERGEFORMAT</w:instrText>
    </w:r>
    <w:r>
      <w:rPr>
        <w:rFonts w:ascii="Times New Roman" w:hAnsi="Times New Roman"/>
        <w:sz w:val="22"/>
        <w:szCs w:val="22"/>
        <w:lang w:val="zh-CN"/>
      </w:rPr>
      <w:fldChar w:fldCharType="separate"/>
    </w:r>
    <w:r>
      <w:rPr>
        <w:rFonts w:ascii="Times New Roman" w:hAnsi="Times New Roman"/>
        <w:sz w:val="22"/>
        <w:szCs w:val="22"/>
        <w:lang w:val="zh-CN"/>
      </w:rPr>
      <w:t>12</w:t>
    </w:r>
    <w:r>
      <w:rPr>
        <w:rFonts w:ascii="Times New Roman" w:hAnsi="Times New Roman"/>
        <w:sz w:val="22"/>
        <w:szCs w:val="22"/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9FCCE"/>
    <w:multiLevelType w:val="singleLevel"/>
    <w:tmpl w:val="A019FCC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BC78EF62"/>
    <w:multiLevelType w:val="singleLevel"/>
    <w:tmpl w:val="BC78EF6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1539DDE"/>
    <w:multiLevelType w:val="singleLevel"/>
    <w:tmpl w:val="21539D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41"/>
    <w:rsid w:val="000006F4"/>
    <w:rsid w:val="000019C5"/>
    <w:rsid w:val="00001EE0"/>
    <w:rsid w:val="00003A9C"/>
    <w:rsid w:val="00004098"/>
    <w:rsid w:val="000050E5"/>
    <w:rsid w:val="00010C7E"/>
    <w:rsid w:val="000110DB"/>
    <w:rsid w:val="00011140"/>
    <w:rsid w:val="00011FEC"/>
    <w:rsid w:val="0001332B"/>
    <w:rsid w:val="000136AD"/>
    <w:rsid w:val="00013ED4"/>
    <w:rsid w:val="0001555A"/>
    <w:rsid w:val="00015C7D"/>
    <w:rsid w:val="00017543"/>
    <w:rsid w:val="0001784D"/>
    <w:rsid w:val="0001797A"/>
    <w:rsid w:val="00017FE9"/>
    <w:rsid w:val="000202D2"/>
    <w:rsid w:val="00020AF1"/>
    <w:rsid w:val="00021584"/>
    <w:rsid w:val="00022772"/>
    <w:rsid w:val="000230D7"/>
    <w:rsid w:val="00023155"/>
    <w:rsid w:val="00023453"/>
    <w:rsid w:val="00023E92"/>
    <w:rsid w:val="00024336"/>
    <w:rsid w:val="0002751C"/>
    <w:rsid w:val="00030D16"/>
    <w:rsid w:val="00031E22"/>
    <w:rsid w:val="000350D6"/>
    <w:rsid w:val="000353B6"/>
    <w:rsid w:val="00035C6B"/>
    <w:rsid w:val="000365E9"/>
    <w:rsid w:val="0003673F"/>
    <w:rsid w:val="00036C78"/>
    <w:rsid w:val="00036E3F"/>
    <w:rsid w:val="0004020F"/>
    <w:rsid w:val="000404D1"/>
    <w:rsid w:val="00040C40"/>
    <w:rsid w:val="000410C3"/>
    <w:rsid w:val="0004130D"/>
    <w:rsid w:val="00041CF5"/>
    <w:rsid w:val="00043099"/>
    <w:rsid w:val="00043595"/>
    <w:rsid w:val="00043A7C"/>
    <w:rsid w:val="00044378"/>
    <w:rsid w:val="000445F9"/>
    <w:rsid w:val="0004566D"/>
    <w:rsid w:val="000460DE"/>
    <w:rsid w:val="00046403"/>
    <w:rsid w:val="00046442"/>
    <w:rsid w:val="000470FB"/>
    <w:rsid w:val="00050AAD"/>
    <w:rsid w:val="0005213A"/>
    <w:rsid w:val="0005221A"/>
    <w:rsid w:val="00052EE5"/>
    <w:rsid w:val="000541F4"/>
    <w:rsid w:val="00054883"/>
    <w:rsid w:val="000548C1"/>
    <w:rsid w:val="000558C7"/>
    <w:rsid w:val="000559E8"/>
    <w:rsid w:val="00056B54"/>
    <w:rsid w:val="00056F64"/>
    <w:rsid w:val="00060633"/>
    <w:rsid w:val="00061CF2"/>
    <w:rsid w:val="0006241A"/>
    <w:rsid w:val="00062FDE"/>
    <w:rsid w:val="00063ED5"/>
    <w:rsid w:val="00065158"/>
    <w:rsid w:val="00067C1D"/>
    <w:rsid w:val="0007066B"/>
    <w:rsid w:val="00071027"/>
    <w:rsid w:val="00071D1A"/>
    <w:rsid w:val="00072D93"/>
    <w:rsid w:val="00074C07"/>
    <w:rsid w:val="0007531D"/>
    <w:rsid w:val="000753BA"/>
    <w:rsid w:val="00075C0A"/>
    <w:rsid w:val="00075C4B"/>
    <w:rsid w:val="000812DC"/>
    <w:rsid w:val="000818BA"/>
    <w:rsid w:val="00083950"/>
    <w:rsid w:val="00083A5F"/>
    <w:rsid w:val="000846E2"/>
    <w:rsid w:val="00085F48"/>
    <w:rsid w:val="000865DE"/>
    <w:rsid w:val="00086A40"/>
    <w:rsid w:val="00087104"/>
    <w:rsid w:val="00091DE4"/>
    <w:rsid w:val="0009272B"/>
    <w:rsid w:val="0009338F"/>
    <w:rsid w:val="000936DB"/>
    <w:rsid w:val="00095C08"/>
    <w:rsid w:val="00096130"/>
    <w:rsid w:val="00096417"/>
    <w:rsid w:val="00096911"/>
    <w:rsid w:val="00096C77"/>
    <w:rsid w:val="00097448"/>
    <w:rsid w:val="000A05C1"/>
    <w:rsid w:val="000A1550"/>
    <w:rsid w:val="000A25B7"/>
    <w:rsid w:val="000A2617"/>
    <w:rsid w:val="000A262D"/>
    <w:rsid w:val="000A2D64"/>
    <w:rsid w:val="000A39AB"/>
    <w:rsid w:val="000A3EC4"/>
    <w:rsid w:val="000A3EEC"/>
    <w:rsid w:val="000A55B3"/>
    <w:rsid w:val="000A5F6E"/>
    <w:rsid w:val="000A6943"/>
    <w:rsid w:val="000A727D"/>
    <w:rsid w:val="000B192B"/>
    <w:rsid w:val="000B24FC"/>
    <w:rsid w:val="000B2508"/>
    <w:rsid w:val="000B35DD"/>
    <w:rsid w:val="000B3A72"/>
    <w:rsid w:val="000B3A73"/>
    <w:rsid w:val="000B4C8D"/>
    <w:rsid w:val="000B5035"/>
    <w:rsid w:val="000B5CCE"/>
    <w:rsid w:val="000B60CD"/>
    <w:rsid w:val="000B61DE"/>
    <w:rsid w:val="000B631C"/>
    <w:rsid w:val="000B6987"/>
    <w:rsid w:val="000B6ACE"/>
    <w:rsid w:val="000B7ACD"/>
    <w:rsid w:val="000C00B8"/>
    <w:rsid w:val="000C13AF"/>
    <w:rsid w:val="000C2AF4"/>
    <w:rsid w:val="000C3469"/>
    <w:rsid w:val="000C37D1"/>
    <w:rsid w:val="000C3C77"/>
    <w:rsid w:val="000C5117"/>
    <w:rsid w:val="000C66F4"/>
    <w:rsid w:val="000C69F4"/>
    <w:rsid w:val="000C6B80"/>
    <w:rsid w:val="000C7A61"/>
    <w:rsid w:val="000D1234"/>
    <w:rsid w:val="000D16CF"/>
    <w:rsid w:val="000D1740"/>
    <w:rsid w:val="000D22D9"/>
    <w:rsid w:val="000D2CB8"/>
    <w:rsid w:val="000D39EC"/>
    <w:rsid w:val="000D4A7A"/>
    <w:rsid w:val="000D5640"/>
    <w:rsid w:val="000D6553"/>
    <w:rsid w:val="000D6900"/>
    <w:rsid w:val="000D70C3"/>
    <w:rsid w:val="000E0A68"/>
    <w:rsid w:val="000E0B8F"/>
    <w:rsid w:val="000E0BBA"/>
    <w:rsid w:val="000E317E"/>
    <w:rsid w:val="000E3DC8"/>
    <w:rsid w:val="000E4B61"/>
    <w:rsid w:val="000E4C20"/>
    <w:rsid w:val="000E4D90"/>
    <w:rsid w:val="000E6BC2"/>
    <w:rsid w:val="000F0050"/>
    <w:rsid w:val="000F0DB9"/>
    <w:rsid w:val="000F189A"/>
    <w:rsid w:val="000F192D"/>
    <w:rsid w:val="000F2304"/>
    <w:rsid w:val="000F2545"/>
    <w:rsid w:val="000F2970"/>
    <w:rsid w:val="000F5AC6"/>
    <w:rsid w:val="000F5EF3"/>
    <w:rsid w:val="000F5F18"/>
    <w:rsid w:val="000F7056"/>
    <w:rsid w:val="000F7653"/>
    <w:rsid w:val="0010032E"/>
    <w:rsid w:val="0010045F"/>
    <w:rsid w:val="00100C03"/>
    <w:rsid w:val="00101A81"/>
    <w:rsid w:val="0010210E"/>
    <w:rsid w:val="00102F87"/>
    <w:rsid w:val="0010384D"/>
    <w:rsid w:val="00103EC1"/>
    <w:rsid w:val="00105F86"/>
    <w:rsid w:val="001065D9"/>
    <w:rsid w:val="00107C60"/>
    <w:rsid w:val="00107D09"/>
    <w:rsid w:val="0011075A"/>
    <w:rsid w:val="00110A45"/>
    <w:rsid w:val="001111F2"/>
    <w:rsid w:val="00111FCC"/>
    <w:rsid w:val="00112BE0"/>
    <w:rsid w:val="00112C2B"/>
    <w:rsid w:val="00112F3D"/>
    <w:rsid w:val="00113D7A"/>
    <w:rsid w:val="00114B5C"/>
    <w:rsid w:val="00114CE9"/>
    <w:rsid w:val="00115140"/>
    <w:rsid w:val="00115607"/>
    <w:rsid w:val="00115ED3"/>
    <w:rsid w:val="00117C8F"/>
    <w:rsid w:val="00117DD1"/>
    <w:rsid w:val="00120DC6"/>
    <w:rsid w:val="00120E6E"/>
    <w:rsid w:val="001220F2"/>
    <w:rsid w:val="00122EF0"/>
    <w:rsid w:val="0012370B"/>
    <w:rsid w:val="001256FD"/>
    <w:rsid w:val="00125948"/>
    <w:rsid w:val="00125C53"/>
    <w:rsid w:val="00127276"/>
    <w:rsid w:val="00130117"/>
    <w:rsid w:val="0013177C"/>
    <w:rsid w:val="00131834"/>
    <w:rsid w:val="00131C54"/>
    <w:rsid w:val="00132018"/>
    <w:rsid w:val="0013294B"/>
    <w:rsid w:val="00133641"/>
    <w:rsid w:val="00133920"/>
    <w:rsid w:val="0013414D"/>
    <w:rsid w:val="001356C0"/>
    <w:rsid w:val="00135DD4"/>
    <w:rsid w:val="00137293"/>
    <w:rsid w:val="001379BF"/>
    <w:rsid w:val="001405E4"/>
    <w:rsid w:val="00141E18"/>
    <w:rsid w:val="00142130"/>
    <w:rsid w:val="0014274F"/>
    <w:rsid w:val="0014296E"/>
    <w:rsid w:val="00142D78"/>
    <w:rsid w:val="00142F8B"/>
    <w:rsid w:val="00143AB1"/>
    <w:rsid w:val="0014424D"/>
    <w:rsid w:val="001442AB"/>
    <w:rsid w:val="00144D7C"/>
    <w:rsid w:val="0014658B"/>
    <w:rsid w:val="00146919"/>
    <w:rsid w:val="001513DB"/>
    <w:rsid w:val="001521B6"/>
    <w:rsid w:val="00152674"/>
    <w:rsid w:val="00152F16"/>
    <w:rsid w:val="00153D4A"/>
    <w:rsid w:val="0015435A"/>
    <w:rsid w:val="0015582F"/>
    <w:rsid w:val="00156011"/>
    <w:rsid w:val="001567D5"/>
    <w:rsid w:val="0015757D"/>
    <w:rsid w:val="001579A5"/>
    <w:rsid w:val="00157DA9"/>
    <w:rsid w:val="00157E09"/>
    <w:rsid w:val="00157F1C"/>
    <w:rsid w:val="00161815"/>
    <w:rsid w:val="00164487"/>
    <w:rsid w:val="001645B8"/>
    <w:rsid w:val="00165F43"/>
    <w:rsid w:val="00166193"/>
    <w:rsid w:val="00167868"/>
    <w:rsid w:val="00167C3D"/>
    <w:rsid w:val="00167FA1"/>
    <w:rsid w:val="001705E9"/>
    <w:rsid w:val="00170977"/>
    <w:rsid w:val="00170FC7"/>
    <w:rsid w:val="00171303"/>
    <w:rsid w:val="00171380"/>
    <w:rsid w:val="00171531"/>
    <w:rsid w:val="0017153D"/>
    <w:rsid w:val="00172E5E"/>
    <w:rsid w:val="00173972"/>
    <w:rsid w:val="00173E5A"/>
    <w:rsid w:val="00174E9A"/>
    <w:rsid w:val="00175123"/>
    <w:rsid w:val="00176317"/>
    <w:rsid w:val="001768C4"/>
    <w:rsid w:val="00180500"/>
    <w:rsid w:val="0018106A"/>
    <w:rsid w:val="00182B99"/>
    <w:rsid w:val="00183DE2"/>
    <w:rsid w:val="001863A8"/>
    <w:rsid w:val="00187007"/>
    <w:rsid w:val="00190C45"/>
    <w:rsid w:val="00193B5E"/>
    <w:rsid w:val="00195B24"/>
    <w:rsid w:val="00197EBB"/>
    <w:rsid w:val="001A1292"/>
    <w:rsid w:val="001A1527"/>
    <w:rsid w:val="001A1B08"/>
    <w:rsid w:val="001A25F6"/>
    <w:rsid w:val="001A365D"/>
    <w:rsid w:val="001A5933"/>
    <w:rsid w:val="001A5E38"/>
    <w:rsid w:val="001A6171"/>
    <w:rsid w:val="001A7281"/>
    <w:rsid w:val="001A7DB0"/>
    <w:rsid w:val="001B05DC"/>
    <w:rsid w:val="001B2726"/>
    <w:rsid w:val="001B2EC1"/>
    <w:rsid w:val="001B358F"/>
    <w:rsid w:val="001B51A2"/>
    <w:rsid w:val="001B57B4"/>
    <w:rsid w:val="001B5848"/>
    <w:rsid w:val="001C02CD"/>
    <w:rsid w:val="001C0CF8"/>
    <w:rsid w:val="001C2D22"/>
    <w:rsid w:val="001C2FF9"/>
    <w:rsid w:val="001C3D15"/>
    <w:rsid w:val="001C5251"/>
    <w:rsid w:val="001C5269"/>
    <w:rsid w:val="001C5B4C"/>
    <w:rsid w:val="001C7112"/>
    <w:rsid w:val="001C76F4"/>
    <w:rsid w:val="001D2544"/>
    <w:rsid w:val="001D254B"/>
    <w:rsid w:val="001D25BE"/>
    <w:rsid w:val="001D27E2"/>
    <w:rsid w:val="001D3977"/>
    <w:rsid w:val="001D4C21"/>
    <w:rsid w:val="001D68EF"/>
    <w:rsid w:val="001D6906"/>
    <w:rsid w:val="001D6A89"/>
    <w:rsid w:val="001E03BB"/>
    <w:rsid w:val="001E056E"/>
    <w:rsid w:val="001E135F"/>
    <w:rsid w:val="001E1AA7"/>
    <w:rsid w:val="001E2DD2"/>
    <w:rsid w:val="001E4096"/>
    <w:rsid w:val="001E6859"/>
    <w:rsid w:val="001E6A25"/>
    <w:rsid w:val="001E7411"/>
    <w:rsid w:val="001F06E5"/>
    <w:rsid w:val="001F0A70"/>
    <w:rsid w:val="001F0F91"/>
    <w:rsid w:val="001F1FED"/>
    <w:rsid w:val="001F2707"/>
    <w:rsid w:val="001F3E51"/>
    <w:rsid w:val="001F4B39"/>
    <w:rsid w:val="001F5E58"/>
    <w:rsid w:val="001F685E"/>
    <w:rsid w:val="001F798F"/>
    <w:rsid w:val="0020168D"/>
    <w:rsid w:val="0020182A"/>
    <w:rsid w:val="00201AFA"/>
    <w:rsid w:val="002036BE"/>
    <w:rsid w:val="0020561C"/>
    <w:rsid w:val="00205D72"/>
    <w:rsid w:val="0020670A"/>
    <w:rsid w:val="0020686F"/>
    <w:rsid w:val="00207489"/>
    <w:rsid w:val="0020799B"/>
    <w:rsid w:val="00210359"/>
    <w:rsid w:val="0021036E"/>
    <w:rsid w:val="00210C73"/>
    <w:rsid w:val="0021115F"/>
    <w:rsid w:val="002113AE"/>
    <w:rsid w:val="0021170E"/>
    <w:rsid w:val="00211DB8"/>
    <w:rsid w:val="00211F03"/>
    <w:rsid w:val="00211F91"/>
    <w:rsid w:val="002125E5"/>
    <w:rsid w:val="00212A0C"/>
    <w:rsid w:val="00214B2F"/>
    <w:rsid w:val="00215919"/>
    <w:rsid w:val="00216A27"/>
    <w:rsid w:val="00217B99"/>
    <w:rsid w:val="002215A6"/>
    <w:rsid w:val="00222BCB"/>
    <w:rsid w:val="00222FAA"/>
    <w:rsid w:val="00223416"/>
    <w:rsid w:val="00223BAD"/>
    <w:rsid w:val="00224175"/>
    <w:rsid w:val="00224AE4"/>
    <w:rsid w:val="00224C29"/>
    <w:rsid w:val="00224EEA"/>
    <w:rsid w:val="00225920"/>
    <w:rsid w:val="00225BA1"/>
    <w:rsid w:val="002260DD"/>
    <w:rsid w:val="00227EAA"/>
    <w:rsid w:val="0023064D"/>
    <w:rsid w:val="00230816"/>
    <w:rsid w:val="002319C6"/>
    <w:rsid w:val="002341A4"/>
    <w:rsid w:val="00234355"/>
    <w:rsid w:val="0023437F"/>
    <w:rsid w:val="00234BF3"/>
    <w:rsid w:val="002355DC"/>
    <w:rsid w:val="00235A8C"/>
    <w:rsid w:val="00235E22"/>
    <w:rsid w:val="00236FC2"/>
    <w:rsid w:val="0024346E"/>
    <w:rsid w:val="002436BD"/>
    <w:rsid w:val="00246561"/>
    <w:rsid w:val="00247720"/>
    <w:rsid w:val="00247933"/>
    <w:rsid w:val="00250144"/>
    <w:rsid w:val="0025235A"/>
    <w:rsid w:val="00252431"/>
    <w:rsid w:val="0025257C"/>
    <w:rsid w:val="00252FCD"/>
    <w:rsid w:val="0025336D"/>
    <w:rsid w:val="00253883"/>
    <w:rsid w:val="00253F73"/>
    <w:rsid w:val="002541E8"/>
    <w:rsid w:val="00254BC4"/>
    <w:rsid w:val="00254CEA"/>
    <w:rsid w:val="00255426"/>
    <w:rsid w:val="002557BF"/>
    <w:rsid w:val="00256FF7"/>
    <w:rsid w:val="00260449"/>
    <w:rsid w:val="00260525"/>
    <w:rsid w:val="00260A64"/>
    <w:rsid w:val="002612C5"/>
    <w:rsid w:val="00261310"/>
    <w:rsid w:val="0026256F"/>
    <w:rsid w:val="00262F3F"/>
    <w:rsid w:val="00262F96"/>
    <w:rsid w:val="00263A0D"/>
    <w:rsid w:val="00263CA9"/>
    <w:rsid w:val="00263F85"/>
    <w:rsid w:val="00264AC7"/>
    <w:rsid w:val="00265D6A"/>
    <w:rsid w:val="0026765C"/>
    <w:rsid w:val="002677FB"/>
    <w:rsid w:val="002705A4"/>
    <w:rsid w:val="00272A07"/>
    <w:rsid w:val="00272D73"/>
    <w:rsid w:val="0027368C"/>
    <w:rsid w:val="00274B67"/>
    <w:rsid w:val="0027569E"/>
    <w:rsid w:val="00275E8F"/>
    <w:rsid w:val="00277B2E"/>
    <w:rsid w:val="00277B93"/>
    <w:rsid w:val="00277D5E"/>
    <w:rsid w:val="00280376"/>
    <w:rsid w:val="00280A57"/>
    <w:rsid w:val="00281480"/>
    <w:rsid w:val="00282764"/>
    <w:rsid w:val="002838B8"/>
    <w:rsid w:val="00284021"/>
    <w:rsid w:val="00284CEE"/>
    <w:rsid w:val="0028517B"/>
    <w:rsid w:val="0028535F"/>
    <w:rsid w:val="00285503"/>
    <w:rsid w:val="00285C80"/>
    <w:rsid w:val="00286088"/>
    <w:rsid w:val="002865C1"/>
    <w:rsid w:val="00286AF3"/>
    <w:rsid w:val="00286E3B"/>
    <w:rsid w:val="00286FD2"/>
    <w:rsid w:val="00287745"/>
    <w:rsid w:val="0028774A"/>
    <w:rsid w:val="00287800"/>
    <w:rsid w:val="00291BF1"/>
    <w:rsid w:val="00291C3C"/>
    <w:rsid w:val="00292DE1"/>
    <w:rsid w:val="00293C54"/>
    <w:rsid w:val="00294ED5"/>
    <w:rsid w:val="00295438"/>
    <w:rsid w:val="00295801"/>
    <w:rsid w:val="00296127"/>
    <w:rsid w:val="002966B0"/>
    <w:rsid w:val="00296777"/>
    <w:rsid w:val="0029686E"/>
    <w:rsid w:val="00297673"/>
    <w:rsid w:val="002A0C26"/>
    <w:rsid w:val="002A0CB7"/>
    <w:rsid w:val="002A1644"/>
    <w:rsid w:val="002A17C2"/>
    <w:rsid w:val="002A32D0"/>
    <w:rsid w:val="002A35AF"/>
    <w:rsid w:val="002A3982"/>
    <w:rsid w:val="002A4C62"/>
    <w:rsid w:val="002A53A1"/>
    <w:rsid w:val="002A5EF9"/>
    <w:rsid w:val="002A623D"/>
    <w:rsid w:val="002A782C"/>
    <w:rsid w:val="002A78D7"/>
    <w:rsid w:val="002A7D6B"/>
    <w:rsid w:val="002B2074"/>
    <w:rsid w:val="002B256C"/>
    <w:rsid w:val="002B2916"/>
    <w:rsid w:val="002B416F"/>
    <w:rsid w:val="002B5B94"/>
    <w:rsid w:val="002B5DCE"/>
    <w:rsid w:val="002C1281"/>
    <w:rsid w:val="002C4D8E"/>
    <w:rsid w:val="002C781C"/>
    <w:rsid w:val="002D0439"/>
    <w:rsid w:val="002D0D7B"/>
    <w:rsid w:val="002D1BE2"/>
    <w:rsid w:val="002D1E0D"/>
    <w:rsid w:val="002D31C4"/>
    <w:rsid w:val="002D42A6"/>
    <w:rsid w:val="002D4627"/>
    <w:rsid w:val="002D6C46"/>
    <w:rsid w:val="002E05DA"/>
    <w:rsid w:val="002E2028"/>
    <w:rsid w:val="002E21BA"/>
    <w:rsid w:val="002E43CA"/>
    <w:rsid w:val="002E4A3F"/>
    <w:rsid w:val="002E4AEF"/>
    <w:rsid w:val="002E57D6"/>
    <w:rsid w:val="002E5CB7"/>
    <w:rsid w:val="002E7A8C"/>
    <w:rsid w:val="002F03DD"/>
    <w:rsid w:val="002F323B"/>
    <w:rsid w:val="002F4953"/>
    <w:rsid w:val="002F49CF"/>
    <w:rsid w:val="002F59AB"/>
    <w:rsid w:val="002F7BDA"/>
    <w:rsid w:val="003009B2"/>
    <w:rsid w:val="00302F9A"/>
    <w:rsid w:val="00303237"/>
    <w:rsid w:val="003032AC"/>
    <w:rsid w:val="00303B89"/>
    <w:rsid w:val="00303E23"/>
    <w:rsid w:val="00304DF2"/>
    <w:rsid w:val="003054D4"/>
    <w:rsid w:val="00311CDD"/>
    <w:rsid w:val="00312D75"/>
    <w:rsid w:val="00312E44"/>
    <w:rsid w:val="00314CB2"/>
    <w:rsid w:val="00320492"/>
    <w:rsid w:val="003207CD"/>
    <w:rsid w:val="00321787"/>
    <w:rsid w:val="00321B39"/>
    <w:rsid w:val="00321E4D"/>
    <w:rsid w:val="003229B2"/>
    <w:rsid w:val="00323256"/>
    <w:rsid w:val="00323F88"/>
    <w:rsid w:val="003246A0"/>
    <w:rsid w:val="00325DAE"/>
    <w:rsid w:val="0032753D"/>
    <w:rsid w:val="00327F0B"/>
    <w:rsid w:val="00327FDE"/>
    <w:rsid w:val="0033083B"/>
    <w:rsid w:val="00331548"/>
    <w:rsid w:val="00332119"/>
    <w:rsid w:val="00332C54"/>
    <w:rsid w:val="00332D8A"/>
    <w:rsid w:val="00335057"/>
    <w:rsid w:val="003359AE"/>
    <w:rsid w:val="00335F63"/>
    <w:rsid w:val="00336437"/>
    <w:rsid w:val="00340358"/>
    <w:rsid w:val="00340B8D"/>
    <w:rsid w:val="003411A7"/>
    <w:rsid w:val="00342300"/>
    <w:rsid w:val="00342336"/>
    <w:rsid w:val="00342793"/>
    <w:rsid w:val="00342DE6"/>
    <w:rsid w:val="00344DE1"/>
    <w:rsid w:val="00345077"/>
    <w:rsid w:val="00345A04"/>
    <w:rsid w:val="00345EAE"/>
    <w:rsid w:val="00345F90"/>
    <w:rsid w:val="0034637C"/>
    <w:rsid w:val="003469B3"/>
    <w:rsid w:val="00346AC3"/>
    <w:rsid w:val="00347FDB"/>
    <w:rsid w:val="003516F9"/>
    <w:rsid w:val="0035183E"/>
    <w:rsid w:val="0035202A"/>
    <w:rsid w:val="00354EF8"/>
    <w:rsid w:val="003550BD"/>
    <w:rsid w:val="003551C8"/>
    <w:rsid w:val="00355FBF"/>
    <w:rsid w:val="00356896"/>
    <w:rsid w:val="00356EFD"/>
    <w:rsid w:val="003602B0"/>
    <w:rsid w:val="00360F4A"/>
    <w:rsid w:val="0036192B"/>
    <w:rsid w:val="003621A7"/>
    <w:rsid w:val="0036280C"/>
    <w:rsid w:val="00363155"/>
    <w:rsid w:val="00363EEB"/>
    <w:rsid w:val="00363F17"/>
    <w:rsid w:val="003644E6"/>
    <w:rsid w:val="00364D45"/>
    <w:rsid w:val="00365562"/>
    <w:rsid w:val="00365C6B"/>
    <w:rsid w:val="00365F3D"/>
    <w:rsid w:val="00366767"/>
    <w:rsid w:val="00366CBA"/>
    <w:rsid w:val="00367D42"/>
    <w:rsid w:val="0037066F"/>
    <w:rsid w:val="00370C5F"/>
    <w:rsid w:val="0037156E"/>
    <w:rsid w:val="00371B2C"/>
    <w:rsid w:val="00371D02"/>
    <w:rsid w:val="00372B90"/>
    <w:rsid w:val="0037355C"/>
    <w:rsid w:val="003761BA"/>
    <w:rsid w:val="00376264"/>
    <w:rsid w:val="00377478"/>
    <w:rsid w:val="003777BE"/>
    <w:rsid w:val="00377C6C"/>
    <w:rsid w:val="00380ED2"/>
    <w:rsid w:val="00381C84"/>
    <w:rsid w:val="003829B1"/>
    <w:rsid w:val="00382A66"/>
    <w:rsid w:val="00382F74"/>
    <w:rsid w:val="00384C36"/>
    <w:rsid w:val="00384E64"/>
    <w:rsid w:val="00385288"/>
    <w:rsid w:val="00385998"/>
    <w:rsid w:val="00386D11"/>
    <w:rsid w:val="003870A8"/>
    <w:rsid w:val="0038768F"/>
    <w:rsid w:val="00387E06"/>
    <w:rsid w:val="00391522"/>
    <w:rsid w:val="00392920"/>
    <w:rsid w:val="00392F0F"/>
    <w:rsid w:val="0039332D"/>
    <w:rsid w:val="0039405D"/>
    <w:rsid w:val="00394E7D"/>
    <w:rsid w:val="00394F45"/>
    <w:rsid w:val="003951C7"/>
    <w:rsid w:val="00395B79"/>
    <w:rsid w:val="003969E2"/>
    <w:rsid w:val="00397119"/>
    <w:rsid w:val="003A186D"/>
    <w:rsid w:val="003A2E2F"/>
    <w:rsid w:val="003A444B"/>
    <w:rsid w:val="003A53C5"/>
    <w:rsid w:val="003A57D2"/>
    <w:rsid w:val="003A5EC4"/>
    <w:rsid w:val="003A63F9"/>
    <w:rsid w:val="003A6F50"/>
    <w:rsid w:val="003A7708"/>
    <w:rsid w:val="003A7B9D"/>
    <w:rsid w:val="003B0870"/>
    <w:rsid w:val="003B360D"/>
    <w:rsid w:val="003B4C36"/>
    <w:rsid w:val="003B4F05"/>
    <w:rsid w:val="003B56D7"/>
    <w:rsid w:val="003B5DB0"/>
    <w:rsid w:val="003B62CD"/>
    <w:rsid w:val="003B6944"/>
    <w:rsid w:val="003B6E9D"/>
    <w:rsid w:val="003B7179"/>
    <w:rsid w:val="003B7A45"/>
    <w:rsid w:val="003B7DD7"/>
    <w:rsid w:val="003C0D29"/>
    <w:rsid w:val="003C11C8"/>
    <w:rsid w:val="003C13B0"/>
    <w:rsid w:val="003C1404"/>
    <w:rsid w:val="003C36ED"/>
    <w:rsid w:val="003C42B7"/>
    <w:rsid w:val="003C4720"/>
    <w:rsid w:val="003C503A"/>
    <w:rsid w:val="003C52EC"/>
    <w:rsid w:val="003C53CD"/>
    <w:rsid w:val="003C546D"/>
    <w:rsid w:val="003C54A0"/>
    <w:rsid w:val="003C5FE7"/>
    <w:rsid w:val="003C6B90"/>
    <w:rsid w:val="003C6E81"/>
    <w:rsid w:val="003C75F6"/>
    <w:rsid w:val="003C78E6"/>
    <w:rsid w:val="003C7BC3"/>
    <w:rsid w:val="003C7CD7"/>
    <w:rsid w:val="003D3606"/>
    <w:rsid w:val="003D3E17"/>
    <w:rsid w:val="003D46F6"/>
    <w:rsid w:val="003D487A"/>
    <w:rsid w:val="003D54AE"/>
    <w:rsid w:val="003D661C"/>
    <w:rsid w:val="003D6D27"/>
    <w:rsid w:val="003D6FEE"/>
    <w:rsid w:val="003D7043"/>
    <w:rsid w:val="003D7AB7"/>
    <w:rsid w:val="003D7C52"/>
    <w:rsid w:val="003E043A"/>
    <w:rsid w:val="003E0A42"/>
    <w:rsid w:val="003E0EC4"/>
    <w:rsid w:val="003E162F"/>
    <w:rsid w:val="003E2EE7"/>
    <w:rsid w:val="003E3B3B"/>
    <w:rsid w:val="003E3C06"/>
    <w:rsid w:val="003E3C2F"/>
    <w:rsid w:val="003E4738"/>
    <w:rsid w:val="003E4F58"/>
    <w:rsid w:val="003E50EF"/>
    <w:rsid w:val="003E67C6"/>
    <w:rsid w:val="003E6845"/>
    <w:rsid w:val="003E6D86"/>
    <w:rsid w:val="003E7624"/>
    <w:rsid w:val="003F0386"/>
    <w:rsid w:val="003F0C1F"/>
    <w:rsid w:val="003F1849"/>
    <w:rsid w:val="003F18D5"/>
    <w:rsid w:val="003F261F"/>
    <w:rsid w:val="003F2C51"/>
    <w:rsid w:val="003F2FCC"/>
    <w:rsid w:val="003F3F42"/>
    <w:rsid w:val="003F412C"/>
    <w:rsid w:val="003F424B"/>
    <w:rsid w:val="003F4313"/>
    <w:rsid w:val="003F4A50"/>
    <w:rsid w:val="003F51B8"/>
    <w:rsid w:val="003F76CA"/>
    <w:rsid w:val="00400203"/>
    <w:rsid w:val="00400C4E"/>
    <w:rsid w:val="00400D39"/>
    <w:rsid w:val="00402240"/>
    <w:rsid w:val="00402750"/>
    <w:rsid w:val="00403E5B"/>
    <w:rsid w:val="00403F1F"/>
    <w:rsid w:val="0040407E"/>
    <w:rsid w:val="0040426B"/>
    <w:rsid w:val="00405AA9"/>
    <w:rsid w:val="00406490"/>
    <w:rsid w:val="00406617"/>
    <w:rsid w:val="004067A5"/>
    <w:rsid w:val="00406C20"/>
    <w:rsid w:val="00407D20"/>
    <w:rsid w:val="00411CDA"/>
    <w:rsid w:val="00412B00"/>
    <w:rsid w:val="0041300A"/>
    <w:rsid w:val="00413FF4"/>
    <w:rsid w:val="0041448A"/>
    <w:rsid w:val="004150B7"/>
    <w:rsid w:val="00415743"/>
    <w:rsid w:val="00415AFA"/>
    <w:rsid w:val="004165F5"/>
    <w:rsid w:val="0041722D"/>
    <w:rsid w:val="00417821"/>
    <w:rsid w:val="00417B4D"/>
    <w:rsid w:val="00420F54"/>
    <w:rsid w:val="00421AE5"/>
    <w:rsid w:val="00421B8B"/>
    <w:rsid w:val="00422EF1"/>
    <w:rsid w:val="00424C93"/>
    <w:rsid w:val="00426D6D"/>
    <w:rsid w:val="00426FA2"/>
    <w:rsid w:val="00427521"/>
    <w:rsid w:val="00427701"/>
    <w:rsid w:val="0043039C"/>
    <w:rsid w:val="00431193"/>
    <w:rsid w:val="0043249F"/>
    <w:rsid w:val="00432749"/>
    <w:rsid w:val="00433261"/>
    <w:rsid w:val="0043478D"/>
    <w:rsid w:val="00435A27"/>
    <w:rsid w:val="00435D70"/>
    <w:rsid w:val="004363B2"/>
    <w:rsid w:val="004366BE"/>
    <w:rsid w:val="00436B1D"/>
    <w:rsid w:val="004413FB"/>
    <w:rsid w:val="00441D02"/>
    <w:rsid w:val="00442E86"/>
    <w:rsid w:val="00443976"/>
    <w:rsid w:val="004446FA"/>
    <w:rsid w:val="004449AA"/>
    <w:rsid w:val="00444A22"/>
    <w:rsid w:val="00445183"/>
    <w:rsid w:val="0044518B"/>
    <w:rsid w:val="00445248"/>
    <w:rsid w:val="004469F7"/>
    <w:rsid w:val="00446C53"/>
    <w:rsid w:val="004471C2"/>
    <w:rsid w:val="00450120"/>
    <w:rsid w:val="004502E7"/>
    <w:rsid w:val="00450813"/>
    <w:rsid w:val="00450AB8"/>
    <w:rsid w:val="00450FA9"/>
    <w:rsid w:val="004517D6"/>
    <w:rsid w:val="004517FE"/>
    <w:rsid w:val="004531A4"/>
    <w:rsid w:val="00453EF5"/>
    <w:rsid w:val="004547D9"/>
    <w:rsid w:val="00456901"/>
    <w:rsid w:val="00457A1C"/>
    <w:rsid w:val="004605F7"/>
    <w:rsid w:val="00461109"/>
    <w:rsid w:val="0046157A"/>
    <w:rsid w:val="00461E80"/>
    <w:rsid w:val="00461EEE"/>
    <w:rsid w:val="00462D2D"/>
    <w:rsid w:val="00462FF5"/>
    <w:rsid w:val="0046377B"/>
    <w:rsid w:val="00464013"/>
    <w:rsid w:val="00465DA3"/>
    <w:rsid w:val="0046642F"/>
    <w:rsid w:val="0046728B"/>
    <w:rsid w:val="004673D8"/>
    <w:rsid w:val="00467930"/>
    <w:rsid w:val="004679C7"/>
    <w:rsid w:val="00467A90"/>
    <w:rsid w:val="0047118F"/>
    <w:rsid w:val="00471924"/>
    <w:rsid w:val="00471B38"/>
    <w:rsid w:val="00471C43"/>
    <w:rsid w:val="0047348D"/>
    <w:rsid w:val="004735A7"/>
    <w:rsid w:val="00473738"/>
    <w:rsid w:val="00474644"/>
    <w:rsid w:val="004748D6"/>
    <w:rsid w:val="004751FE"/>
    <w:rsid w:val="004755E6"/>
    <w:rsid w:val="00475DDB"/>
    <w:rsid w:val="0047654F"/>
    <w:rsid w:val="00476F14"/>
    <w:rsid w:val="0048207B"/>
    <w:rsid w:val="004839C6"/>
    <w:rsid w:val="00483BC2"/>
    <w:rsid w:val="00486563"/>
    <w:rsid w:val="0048710B"/>
    <w:rsid w:val="004871BE"/>
    <w:rsid w:val="00487943"/>
    <w:rsid w:val="0049280A"/>
    <w:rsid w:val="00492F85"/>
    <w:rsid w:val="00493423"/>
    <w:rsid w:val="004942CA"/>
    <w:rsid w:val="004947F9"/>
    <w:rsid w:val="004949DC"/>
    <w:rsid w:val="0049533D"/>
    <w:rsid w:val="0049624C"/>
    <w:rsid w:val="00496816"/>
    <w:rsid w:val="004A0C5C"/>
    <w:rsid w:val="004A3294"/>
    <w:rsid w:val="004A4144"/>
    <w:rsid w:val="004A4691"/>
    <w:rsid w:val="004A4FED"/>
    <w:rsid w:val="004A54C8"/>
    <w:rsid w:val="004A55AB"/>
    <w:rsid w:val="004A5717"/>
    <w:rsid w:val="004A5ACD"/>
    <w:rsid w:val="004A639B"/>
    <w:rsid w:val="004A73D1"/>
    <w:rsid w:val="004B032E"/>
    <w:rsid w:val="004B07CE"/>
    <w:rsid w:val="004B0C72"/>
    <w:rsid w:val="004B3D2A"/>
    <w:rsid w:val="004B3DE9"/>
    <w:rsid w:val="004B3ED9"/>
    <w:rsid w:val="004B3F9D"/>
    <w:rsid w:val="004B41F3"/>
    <w:rsid w:val="004B45BE"/>
    <w:rsid w:val="004B55A2"/>
    <w:rsid w:val="004B60C6"/>
    <w:rsid w:val="004B6354"/>
    <w:rsid w:val="004B6447"/>
    <w:rsid w:val="004B7C66"/>
    <w:rsid w:val="004C0E25"/>
    <w:rsid w:val="004C1F60"/>
    <w:rsid w:val="004C2430"/>
    <w:rsid w:val="004C2D97"/>
    <w:rsid w:val="004C4345"/>
    <w:rsid w:val="004C44E2"/>
    <w:rsid w:val="004C6567"/>
    <w:rsid w:val="004C65A2"/>
    <w:rsid w:val="004C6C35"/>
    <w:rsid w:val="004C74EE"/>
    <w:rsid w:val="004C76EA"/>
    <w:rsid w:val="004D1D98"/>
    <w:rsid w:val="004D249F"/>
    <w:rsid w:val="004D4951"/>
    <w:rsid w:val="004D4CCC"/>
    <w:rsid w:val="004D5198"/>
    <w:rsid w:val="004D5EEC"/>
    <w:rsid w:val="004D701D"/>
    <w:rsid w:val="004D795A"/>
    <w:rsid w:val="004D7C45"/>
    <w:rsid w:val="004E03D3"/>
    <w:rsid w:val="004E098B"/>
    <w:rsid w:val="004E12AE"/>
    <w:rsid w:val="004E178A"/>
    <w:rsid w:val="004E1AEC"/>
    <w:rsid w:val="004E2310"/>
    <w:rsid w:val="004E24F6"/>
    <w:rsid w:val="004E2C54"/>
    <w:rsid w:val="004E44D7"/>
    <w:rsid w:val="004E5982"/>
    <w:rsid w:val="004E6198"/>
    <w:rsid w:val="004E662D"/>
    <w:rsid w:val="004F0B4C"/>
    <w:rsid w:val="004F1EDD"/>
    <w:rsid w:val="004F1F6E"/>
    <w:rsid w:val="004F30AF"/>
    <w:rsid w:val="004F5384"/>
    <w:rsid w:val="004F5B0D"/>
    <w:rsid w:val="004F5F35"/>
    <w:rsid w:val="004F67EA"/>
    <w:rsid w:val="004F709E"/>
    <w:rsid w:val="004F7EBA"/>
    <w:rsid w:val="005003A1"/>
    <w:rsid w:val="0050066B"/>
    <w:rsid w:val="00500A5B"/>
    <w:rsid w:val="00501ABC"/>
    <w:rsid w:val="0050243D"/>
    <w:rsid w:val="00503054"/>
    <w:rsid w:val="00503122"/>
    <w:rsid w:val="005060C3"/>
    <w:rsid w:val="0050731E"/>
    <w:rsid w:val="0051053C"/>
    <w:rsid w:val="005147BF"/>
    <w:rsid w:val="00516EB2"/>
    <w:rsid w:val="0051791F"/>
    <w:rsid w:val="005207B1"/>
    <w:rsid w:val="00520B82"/>
    <w:rsid w:val="00520DCC"/>
    <w:rsid w:val="005213D1"/>
    <w:rsid w:val="00521664"/>
    <w:rsid w:val="00523674"/>
    <w:rsid w:val="0052474C"/>
    <w:rsid w:val="005255CD"/>
    <w:rsid w:val="005274E0"/>
    <w:rsid w:val="00527D6C"/>
    <w:rsid w:val="00527F1C"/>
    <w:rsid w:val="00530DDC"/>
    <w:rsid w:val="005310EB"/>
    <w:rsid w:val="005322D4"/>
    <w:rsid w:val="0053255F"/>
    <w:rsid w:val="00533496"/>
    <w:rsid w:val="0053400E"/>
    <w:rsid w:val="00535C73"/>
    <w:rsid w:val="00535D46"/>
    <w:rsid w:val="00536591"/>
    <w:rsid w:val="00536C91"/>
    <w:rsid w:val="00537675"/>
    <w:rsid w:val="00537CF7"/>
    <w:rsid w:val="00537EB5"/>
    <w:rsid w:val="005413EF"/>
    <w:rsid w:val="00541666"/>
    <w:rsid w:val="0054294E"/>
    <w:rsid w:val="0054398E"/>
    <w:rsid w:val="00545A59"/>
    <w:rsid w:val="005461D6"/>
    <w:rsid w:val="00546973"/>
    <w:rsid w:val="00546CED"/>
    <w:rsid w:val="00547F53"/>
    <w:rsid w:val="00550547"/>
    <w:rsid w:val="0055071F"/>
    <w:rsid w:val="00550C58"/>
    <w:rsid w:val="00550CD7"/>
    <w:rsid w:val="00550D77"/>
    <w:rsid w:val="00550F20"/>
    <w:rsid w:val="0055164C"/>
    <w:rsid w:val="00551EE7"/>
    <w:rsid w:val="0055301F"/>
    <w:rsid w:val="00553442"/>
    <w:rsid w:val="0055440A"/>
    <w:rsid w:val="00554696"/>
    <w:rsid w:val="00554C27"/>
    <w:rsid w:val="00554D1A"/>
    <w:rsid w:val="00554D87"/>
    <w:rsid w:val="00555035"/>
    <w:rsid w:val="005553BC"/>
    <w:rsid w:val="005559F0"/>
    <w:rsid w:val="005573B0"/>
    <w:rsid w:val="00560C7F"/>
    <w:rsid w:val="00561FBE"/>
    <w:rsid w:val="00562AE3"/>
    <w:rsid w:val="00562B2E"/>
    <w:rsid w:val="005630B9"/>
    <w:rsid w:val="00563BAD"/>
    <w:rsid w:val="00563CC2"/>
    <w:rsid w:val="00564BF9"/>
    <w:rsid w:val="00566163"/>
    <w:rsid w:val="00566C02"/>
    <w:rsid w:val="005670B0"/>
    <w:rsid w:val="00567331"/>
    <w:rsid w:val="00567B00"/>
    <w:rsid w:val="00567D6A"/>
    <w:rsid w:val="00570146"/>
    <w:rsid w:val="005724D9"/>
    <w:rsid w:val="00572964"/>
    <w:rsid w:val="00572AEF"/>
    <w:rsid w:val="0057342B"/>
    <w:rsid w:val="00573730"/>
    <w:rsid w:val="00573CCA"/>
    <w:rsid w:val="00573E49"/>
    <w:rsid w:val="00575B13"/>
    <w:rsid w:val="005803F1"/>
    <w:rsid w:val="00580A40"/>
    <w:rsid w:val="00581149"/>
    <w:rsid w:val="005829F0"/>
    <w:rsid w:val="005835AB"/>
    <w:rsid w:val="005835F8"/>
    <w:rsid w:val="00583692"/>
    <w:rsid w:val="00583D54"/>
    <w:rsid w:val="00584DF4"/>
    <w:rsid w:val="0058529A"/>
    <w:rsid w:val="0058562B"/>
    <w:rsid w:val="00585809"/>
    <w:rsid w:val="005860BB"/>
    <w:rsid w:val="00587939"/>
    <w:rsid w:val="00587A3E"/>
    <w:rsid w:val="00592F14"/>
    <w:rsid w:val="00594039"/>
    <w:rsid w:val="00594A40"/>
    <w:rsid w:val="00595D2E"/>
    <w:rsid w:val="005A18DD"/>
    <w:rsid w:val="005A1F3B"/>
    <w:rsid w:val="005A2521"/>
    <w:rsid w:val="005A26B6"/>
    <w:rsid w:val="005A2989"/>
    <w:rsid w:val="005A2A6D"/>
    <w:rsid w:val="005A3361"/>
    <w:rsid w:val="005A3897"/>
    <w:rsid w:val="005A4C59"/>
    <w:rsid w:val="005A4EF0"/>
    <w:rsid w:val="005A5230"/>
    <w:rsid w:val="005A6254"/>
    <w:rsid w:val="005A636B"/>
    <w:rsid w:val="005A6A1A"/>
    <w:rsid w:val="005A757A"/>
    <w:rsid w:val="005A7ADA"/>
    <w:rsid w:val="005B0079"/>
    <w:rsid w:val="005B11A5"/>
    <w:rsid w:val="005B217A"/>
    <w:rsid w:val="005B258F"/>
    <w:rsid w:val="005B3809"/>
    <w:rsid w:val="005B3A5D"/>
    <w:rsid w:val="005B3B1D"/>
    <w:rsid w:val="005B3B3C"/>
    <w:rsid w:val="005B3B99"/>
    <w:rsid w:val="005B4A62"/>
    <w:rsid w:val="005B5197"/>
    <w:rsid w:val="005B5636"/>
    <w:rsid w:val="005B6167"/>
    <w:rsid w:val="005B75E3"/>
    <w:rsid w:val="005B7A75"/>
    <w:rsid w:val="005C0C3D"/>
    <w:rsid w:val="005C16B7"/>
    <w:rsid w:val="005C1A5E"/>
    <w:rsid w:val="005C1EAF"/>
    <w:rsid w:val="005C2534"/>
    <w:rsid w:val="005C2D14"/>
    <w:rsid w:val="005C2E5F"/>
    <w:rsid w:val="005C47A8"/>
    <w:rsid w:val="005C56E0"/>
    <w:rsid w:val="005C5A75"/>
    <w:rsid w:val="005C63FC"/>
    <w:rsid w:val="005C7C16"/>
    <w:rsid w:val="005D06A5"/>
    <w:rsid w:val="005D2312"/>
    <w:rsid w:val="005D288D"/>
    <w:rsid w:val="005D3804"/>
    <w:rsid w:val="005D3F14"/>
    <w:rsid w:val="005D4743"/>
    <w:rsid w:val="005D4A2F"/>
    <w:rsid w:val="005D5B31"/>
    <w:rsid w:val="005D6C1E"/>
    <w:rsid w:val="005D7106"/>
    <w:rsid w:val="005D758C"/>
    <w:rsid w:val="005E0012"/>
    <w:rsid w:val="005E0758"/>
    <w:rsid w:val="005E1037"/>
    <w:rsid w:val="005E3A43"/>
    <w:rsid w:val="005E3C54"/>
    <w:rsid w:val="005E5143"/>
    <w:rsid w:val="005E5444"/>
    <w:rsid w:val="005E5896"/>
    <w:rsid w:val="005E63BE"/>
    <w:rsid w:val="005E6A16"/>
    <w:rsid w:val="005F0166"/>
    <w:rsid w:val="005F0183"/>
    <w:rsid w:val="005F02D1"/>
    <w:rsid w:val="005F0C6B"/>
    <w:rsid w:val="005F1198"/>
    <w:rsid w:val="005F1E0D"/>
    <w:rsid w:val="005F2475"/>
    <w:rsid w:val="005F282B"/>
    <w:rsid w:val="005F3735"/>
    <w:rsid w:val="005F37DE"/>
    <w:rsid w:val="005F560D"/>
    <w:rsid w:val="005F593F"/>
    <w:rsid w:val="005F5EE4"/>
    <w:rsid w:val="005F6C6B"/>
    <w:rsid w:val="005F71F3"/>
    <w:rsid w:val="005F7705"/>
    <w:rsid w:val="005F7EC8"/>
    <w:rsid w:val="006006E7"/>
    <w:rsid w:val="006009CA"/>
    <w:rsid w:val="0060176D"/>
    <w:rsid w:val="00601E09"/>
    <w:rsid w:val="006025F3"/>
    <w:rsid w:val="00603732"/>
    <w:rsid w:val="00603D1E"/>
    <w:rsid w:val="00604CD3"/>
    <w:rsid w:val="00605324"/>
    <w:rsid w:val="00605DF8"/>
    <w:rsid w:val="006060F0"/>
    <w:rsid w:val="0060643D"/>
    <w:rsid w:val="00606B6B"/>
    <w:rsid w:val="00606DF8"/>
    <w:rsid w:val="00606FFF"/>
    <w:rsid w:val="0061021D"/>
    <w:rsid w:val="0061089C"/>
    <w:rsid w:val="00610BE8"/>
    <w:rsid w:val="00610E34"/>
    <w:rsid w:val="0061163D"/>
    <w:rsid w:val="00611E8E"/>
    <w:rsid w:val="00612613"/>
    <w:rsid w:val="006128BC"/>
    <w:rsid w:val="006129E1"/>
    <w:rsid w:val="00613326"/>
    <w:rsid w:val="006143F5"/>
    <w:rsid w:val="00615358"/>
    <w:rsid w:val="006156C5"/>
    <w:rsid w:val="006160A4"/>
    <w:rsid w:val="006166EC"/>
    <w:rsid w:val="006166F4"/>
    <w:rsid w:val="00616DBD"/>
    <w:rsid w:val="00616DE1"/>
    <w:rsid w:val="0061787A"/>
    <w:rsid w:val="00617C07"/>
    <w:rsid w:val="00617C4D"/>
    <w:rsid w:val="006201A5"/>
    <w:rsid w:val="006214F8"/>
    <w:rsid w:val="00622FAB"/>
    <w:rsid w:val="00625C02"/>
    <w:rsid w:val="0062679F"/>
    <w:rsid w:val="00627521"/>
    <w:rsid w:val="00631850"/>
    <w:rsid w:val="00631AB4"/>
    <w:rsid w:val="00632BF6"/>
    <w:rsid w:val="00632C81"/>
    <w:rsid w:val="00633523"/>
    <w:rsid w:val="00633D68"/>
    <w:rsid w:val="00635EC6"/>
    <w:rsid w:val="00635FB5"/>
    <w:rsid w:val="0063630F"/>
    <w:rsid w:val="00636661"/>
    <w:rsid w:val="00636C7A"/>
    <w:rsid w:val="00636FBB"/>
    <w:rsid w:val="00637772"/>
    <w:rsid w:val="00640738"/>
    <w:rsid w:val="00641C7B"/>
    <w:rsid w:val="006420E9"/>
    <w:rsid w:val="00643AF9"/>
    <w:rsid w:val="006447CA"/>
    <w:rsid w:val="006447CE"/>
    <w:rsid w:val="00645002"/>
    <w:rsid w:val="00645787"/>
    <w:rsid w:val="00646262"/>
    <w:rsid w:val="00647664"/>
    <w:rsid w:val="00647A37"/>
    <w:rsid w:val="00647D92"/>
    <w:rsid w:val="00650E03"/>
    <w:rsid w:val="00651104"/>
    <w:rsid w:val="006523B5"/>
    <w:rsid w:val="00652C03"/>
    <w:rsid w:val="006538AA"/>
    <w:rsid w:val="00653968"/>
    <w:rsid w:val="00654020"/>
    <w:rsid w:val="0065454C"/>
    <w:rsid w:val="00655440"/>
    <w:rsid w:val="006558F3"/>
    <w:rsid w:val="006575F6"/>
    <w:rsid w:val="00657DA0"/>
    <w:rsid w:val="00660E76"/>
    <w:rsid w:val="0066283E"/>
    <w:rsid w:val="00662E5D"/>
    <w:rsid w:val="00664DFF"/>
    <w:rsid w:val="0066761D"/>
    <w:rsid w:val="006678FD"/>
    <w:rsid w:val="00670D89"/>
    <w:rsid w:val="00671818"/>
    <w:rsid w:val="0067188D"/>
    <w:rsid w:val="0067202B"/>
    <w:rsid w:val="00674402"/>
    <w:rsid w:val="0067473A"/>
    <w:rsid w:val="006760F9"/>
    <w:rsid w:val="00677A9B"/>
    <w:rsid w:val="00680AD6"/>
    <w:rsid w:val="00680CB8"/>
    <w:rsid w:val="006814DB"/>
    <w:rsid w:val="00681DA6"/>
    <w:rsid w:val="0068290C"/>
    <w:rsid w:val="00682D59"/>
    <w:rsid w:val="006847CD"/>
    <w:rsid w:val="00684C6D"/>
    <w:rsid w:val="006851A6"/>
    <w:rsid w:val="006902A2"/>
    <w:rsid w:val="00690387"/>
    <w:rsid w:val="00690A25"/>
    <w:rsid w:val="00690CDD"/>
    <w:rsid w:val="0069108F"/>
    <w:rsid w:val="0069120D"/>
    <w:rsid w:val="006924DB"/>
    <w:rsid w:val="00693186"/>
    <w:rsid w:val="00693D06"/>
    <w:rsid w:val="006948AC"/>
    <w:rsid w:val="00694DC4"/>
    <w:rsid w:val="00695D14"/>
    <w:rsid w:val="00696A5E"/>
    <w:rsid w:val="00697791"/>
    <w:rsid w:val="0069798C"/>
    <w:rsid w:val="006A0EE2"/>
    <w:rsid w:val="006A0EEE"/>
    <w:rsid w:val="006A1DD7"/>
    <w:rsid w:val="006A221D"/>
    <w:rsid w:val="006A42EA"/>
    <w:rsid w:val="006A4F20"/>
    <w:rsid w:val="006A5495"/>
    <w:rsid w:val="006A5D87"/>
    <w:rsid w:val="006A5FD0"/>
    <w:rsid w:val="006A6C35"/>
    <w:rsid w:val="006A734C"/>
    <w:rsid w:val="006A760F"/>
    <w:rsid w:val="006B0A9E"/>
    <w:rsid w:val="006B1386"/>
    <w:rsid w:val="006B1ED6"/>
    <w:rsid w:val="006B2353"/>
    <w:rsid w:val="006B312C"/>
    <w:rsid w:val="006B3145"/>
    <w:rsid w:val="006B418B"/>
    <w:rsid w:val="006B46FD"/>
    <w:rsid w:val="006B4C56"/>
    <w:rsid w:val="006B5C8B"/>
    <w:rsid w:val="006B7B40"/>
    <w:rsid w:val="006B7C59"/>
    <w:rsid w:val="006B7FC1"/>
    <w:rsid w:val="006C0E7F"/>
    <w:rsid w:val="006C1183"/>
    <w:rsid w:val="006C11AF"/>
    <w:rsid w:val="006C199A"/>
    <w:rsid w:val="006C21B3"/>
    <w:rsid w:val="006C3E7E"/>
    <w:rsid w:val="006C4208"/>
    <w:rsid w:val="006C4684"/>
    <w:rsid w:val="006C4727"/>
    <w:rsid w:val="006C5BA2"/>
    <w:rsid w:val="006C6D39"/>
    <w:rsid w:val="006C6DE3"/>
    <w:rsid w:val="006C6E17"/>
    <w:rsid w:val="006C7D2F"/>
    <w:rsid w:val="006D0610"/>
    <w:rsid w:val="006D0BD2"/>
    <w:rsid w:val="006D1529"/>
    <w:rsid w:val="006D25EB"/>
    <w:rsid w:val="006D26F8"/>
    <w:rsid w:val="006D47CA"/>
    <w:rsid w:val="006D524C"/>
    <w:rsid w:val="006D5263"/>
    <w:rsid w:val="006D5C62"/>
    <w:rsid w:val="006D677F"/>
    <w:rsid w:val="006D6923"/>
    <w:rsid w:val="006D6E57"/>
    <w:rsid w:val="006E0B4E"/>
    <w:rsid w:val="006E11C9"/>
    <w:rsid w:val="006E1A9A"/>
    <w:rsid w:val="006E240E"/>
    <w:rsid w:val="006E28D3"/>
    <w:rsid w:val="006E2E85"/>
    <w:rsid w:val="006E324B"/>
    <w:rsid w:val="006E3846"/>
    <w:rsid w:val="006E3C7C"/>
    <w:rsid w:val="006E4304"/>
    <w:rsid w:val="006E4751"/>
    <w:rsid w:val="006E56EA"/>
    <w:rsid w:val="006E589C"/>
    <w:rsid w:val="006E680E"/>
    <w:rsid w:val="006F0D88"/>
    <w:rsid w:val="006F108A"/>
    <w:rsid w:val="006F1B6B"/>
    <w:rsid w:val="006F1D12"/>
    <w:rsid w:val="006F2428"/>
    <w:rsid w:val="006F3022"/>
    <w:rsid w:val="006F4CFD"/>
    <w:rsid w:val="006F58F8"/>
    <w:rsid w:val="006F5C03"/>
    <w:rsid w:val="006F6E00"/>
    <w:rsid w:val="006F753C"/>
    <w:rsid w:val="00700391"/>
    <w:rsid w:val="00702B9F"/>
    <w:rsid w:val="00702E7D"/>
    <w:rsid w:val="00703165"/>
    <w:rsid w:val="00704841"/>
    <w:rsid w:val="007052CF"/>
    <w:rsid w:val="00705854"/>
    <w:rsid w:val="00705A2D"/>
    <w:rsid w:val="00705D0C"/>
    <w:rsid w:val="00706176"/>
    <w:rsid w:val="00706998"/>
    <w:rsid w:val="00710420"/>
    <w:rsid w:val="0071281D"/>
    <w:rsid w:val="007147D3"/>
    <w:rsid w:val="007162D7"/>
    <w:rsid w:val="007163B0"/>
    <w:rsid w:val="00717030"/>
    <w:rsid w:val="007225DD"/>
    <w:rsid w:val="007226F1"/>
    <w:rsid w:val="00723CD8"/>
    <w:rsid w:val="007243FE"/>
    <w:rsid w:val="00725588"/>
    <w:rsid w:val="00727913"/>
    <w:rsid w:val="00727EB0"/>
    <w:rsid w:val="00731CEC"/>
    <w:rsid w:val="00732262"/>
    <w:rsid w:val="00732846"/>
    <w:rsid w:val="00734681"/>
    <w:rsid w:val="007349CB"/>
    <w:rsid w:val="00735351"/>
    <w:rsid w:val="00736866"/>
    <w:rsid w:val="00736E30"/>
    <w:rsid w:val="00736F53"/>
    <w:rsid w:val="00737063"/>
    <w:rsid w:val="0073719A"/>
    <w:rsid w:val="00737766"/>
    <w:rsid w:val="00737A13"/>
    <w:rsid w:val="0074018A"/>
    <w:rsid w:val="007406CB"/>
    <w:rsid w:val="00741545"/>
    <w:rsid w:val="00741640"/>
    <w:rsid w:val="007421E7"/>
    <w:rsid w:val="00744A4E"/>
    <w:rsid w:val="00744F14"/>
    <w:rsid w:val="00745836"/>
    <w:rsid w:val="0075041C"/>
    <w:rsid w:val="00750A9B"/>
    <w:rsid w:val="00751E7B"/>
    <w:rsid w:val="00751F7B"/>
    <w:rsid w:val="00752FA1"/>
    <w:rsid w:val="00753454"/>
    <w:rsid w:val="00753C4D"/>
    <w:rsid w:val="007542BA"/>
    <w:rsid w:val="00754FCD"/>
    <w:rsid w:val="00756215"/>
    <w:rsid w:val="007570EE"/>
    <w:rsid w:val="00757460"/>
    <w:rsid w:val="007608B5"/>
    <w:rsid w:val="00761B3D"/>
    <w:rsid w:val="00762747"/>
    <w:rsid w:val="007627EF"/>
    <w:rsid w:val="00762802"/>
    <w:rsid w:val="007631BF"/>
    <w:rsid w:val="007650CF"/>
    <w:rsid w:val="00767187"/>
    <w:rsid w:val="007672BD"/>
    <w:rsid w:val="00767584"/>
    <w:rsid w:val="00771376"/>
    <w:rsid w:val="00772858"/>
    <w:rsid w:val="00773F17"/>
    <w:rsid w:val="00774353"/>
    <w:rsid w:val="00774555"/>
    <w:rsid w:val="00774FA7"/>
    <w:rsid w:val="007758E1"/>
    <w:rsid w:val="00781A43"/>
    <w:rsid w:val="00782207"/>
    <w:rsid w:val="0078395C"/>
    <w:rsid w:val="0078395F"/>
    <w:rsid w:val="00783FDF"/>
    <w:rsid w:val="00784C18"/>
    <w:rsid w:val="007853FF"/>
    <w:rsid w:val="0078687E"/>
    <w:rsid w:val="00786FF3"/>
    <w:rsid w:val="007900CE"/>
    <w:rsid w:val="007929EB"/>
    <w:rsid w:val="0079336C"/>
    <w:rsid w:val="00793935"/>
    <w:rsid w:val="007946B6"/>
    <w:rsid w:val="00794C79"/>
    <w:rsid w:val="00794C96"/>
    <w:rsid w:val="007953DC"/>
    <w:rsid w:val="0079547C"/>
    <w:rsid w:val="0079559B"/>
    <w:rsid w:val="00795731"/>
    <w:rsid w:val="00795AE2"/>
    <w:rsid w:val="00795BF7"/>
    <w:rsid w:val="00795C1F"/>
    <w:rsid w:val="00796B52"/>
    <w:rsid w:val="007A28FF"/>
    <w:rsid w:val="007A32A9"/>
    <w:rsid w:val="007A427B"/>
    <w:rsid w:val="007A5EEA"/>
    <w:rsid w:val="007A690E"/>
    <w:rsid w:val="007A6FCC"/>
    <w:rsid w:val="007B06BB"/>
    <w:rsid w:val="007B3743"/>
    <w:rsid w:val="007B3E82"/>
    <w:rsid w:val="007B41A9"/>
    <w:rsid w:val="007B5EC1"/>
    <w:rsid w:val="007B6247"/>
    <w:rsid w:val="007B6795"/>
    <w:rsid w:val="007B72C3"/>
    <w:rsid w:val="007B7489"/>
    <w:rsid w:val="007C03CF"/>
    <w:rsid w:val="007C03F3"/>
    <w:rsid w:val="007C05ED"/>
    <w:rsid w:val="007C070F"/>
    <w:rsid w:val="007C0750"/>
    <w:rsid w:val="007C269E"/>
    <w:rsid w:val="007C2F3B"/>
    <w:rsid w:val="007C34CE"/>
    <w:rsid w:val="007C3BE0"/>
    <w:rsid w:val="007C49B8"/>
    <w:rsid w:val="007C4F91"/>
    <w:rsid w:val="007C6715"/>
    <w:rsid w:val="007C7EAF"/>
    <w:rsid w:val="007D0267"/>
    <w:rsid w:val="007D0E3C"/>
    <w:rsid w:val="007D247E"/>
    <w:rsid w:val="007D2B6E"/>
    <w:rsid w:val="007D2F47"/>
    <w:rsid w:val="007D46C4"/>
    <w:rsid w:val="007D4986"/>
    <w:rsid w:val="007D4A5F"/>
    <w:rsid w:val="007E029A"/>
    <w:rsid w:val="007E12B3"/>
    <w:rsid w:val="007E1972"/>
    <w:rsid w:val="007E2721"/>
    <w:rsid w:val="007E3725"/>
    <w:rsid w:val="007E66DF"/>
    <w:rsid w:val="007E673A"/>
    <w:rsid w:val="007E75C7"/>
    <w:rsid w:val="007F00B3"/>
    <w:rsid w:val="007F100B"/>
    <w:rsid w:val="007F104B"/>
    <w:rsid w:val="007F1109"/>
    <w:rsid w:val="007F1A50"/>
    <w:rsid w:val="007F1A87"/>
    <w:rsid w:val="007F1F99"/>
    <w:rsid w:val="007F2280"/>
    <w:rsid w:val="007F3607"/>
    <w:rsid w:val="007F3943"/>
    <w:rsid w:val="007F3D58"/>
    <w:rsid w:val="007F4D9D"/>
    <w:rsid w:val="007F572C"/>
    <w:rsid w:val="007F688F"/>
    <w:rsid w:val="007F69C1"/>
    <w:rsid w:val="007F7D33"/>
    <w:rsid w:val="00800267"/>
    <w:rsid w:val="00800DF5"/>
    <w:rsid w:val="008010A7"/>
    <w:rsid w:val="008014AD"/>
    <w:rsid w:val="008014DE"/>
    <w:rsid w:val="00802281"/>
    <w:rsid w:val="00803DEA"/>
    <w:rsid w:val="00803F94"/>
    <w:rsid w:val="00805156"/>
    <w:rsid w:val="008065F3"/>
    <w:rsid w:val="0080684B"/>
    <w:rsid w:val="008069FC"/>
    <w:rsid w:val="00806EE1"/>
    <w:rsid w:val="008073DC"/>
    <w:rsid w:val="00807947"/>
    <w:rsid w:val="0081050E"/>
    <w:rsid w:val="0081059A"/>
    <w:rsid w:val="00810D2F"/>
    <w:rsid w:val="00811858"/>
    <w:rsid w:val="008124EB"/>
    <w:rsid w:val="00814ACE"/>
    <w:rsid w:val="0081593B"/>
    <w:rsid w:val="008163DE"/>
    <w:rsid w:val="00820F24"/>
    <w:rsid w:val="00821A9E"/>
    <w:rsid w:val="00821B43"/>
    <w:rsid w:val="00821CAB"/>
    <w:rsid w:val="00823976"/>
    <w:rsid w:val="00823CF6"/>
    <w:rsid w:val="00823D4D"/>
    <w:rsid w:val="00823E1A"/>
    <w:rsid w:val="00825960"/>
    <w:rsid w:val="00825F63"/>
    <w:rsid w:val="00826C39"/>
    <w:rsid w:val="00826E7D"/>
    <w:rsid w:val="00826F4D"/>
    <w:rsid w:val="008274FE"/>
    <w:rsid w:val="00827E18"/>
    <w:rsid w:val="00830ADA"/>
    <w:rsid w:val="008323E4"/>
    <w:rsid w:val="00833195"/>
    <w:rsid w:val="00833A0E"/>
    <w:rsid w:val="00834BC5"/>
    <w:rsid w:val="00835AF6"/>
    <w:rsid w:val="00836462"/>
    <w:rsid w:val="0083692D"/>
    <w:rsid w:val="008409B9"/>
    <w:rsid w:val="0084217E"/>
    <w:rsid w:val="0084276F"/>
    <w:rsid w:val="00842F3E"/>
    <w:rsid w:val="00844017"/>
    <w:rsid w:val="00844103"/>
    <w:rsid w:val="00844583"/>
    <w:rsid w:val="0084493A"/>
    <w:rsid w:val="00844B40"/>
    <w:rsid w:val="0084614C"/>
    <w:rsid w:val="008479FD"/>
    <w:rsid w:val="00851150"/>
    <w:rsid w:val="008513FB"/>
    <w:rsid w:val="00851402"/>
    <w:rsid w:val="00852FEC"/>
    <w:rsid w:val="00853671"/>
    <w:rsid w:val="0085531E"/>
    <w:rsid w:val="00855BEF"/>
    <w:rsid w:val="00856FA0"/>
    <w:rsid w:val="008573FF"/>
    <w:rsid w:val="00857C9F"/>
    <w:rsid w:val="00857E73"/>
    <w:rsid w:val="00857E8F"/>
    <w:rsid w:val="00860288"/>
    <w:rsid w:val="00860614"/>
    <w:rsid w:val="00863DD2"/>
    <w:rsid w:val="008641A5"/>
    <w:rsid w:val="008646E9"/>
    <w:rsid w:val="00864B81"/>
    <w:rsid w:val="00865C75"/>
    <w:rsid w:val="0086634B"/>
    <w:rsid w:val="00866834"/>
    <w:rsid w:val="00867301"/>
    <w:rsid w:val="00867672"/>
    <w:rsid w:val="00867A3C"/>
    <w:rsid w:val="00870309"/>
    <w:rsid w:val="00873E26"/>
    <w:rsid w:val="00874F05"/>
    <w:rsid w:val="008760EF"/>
    <w:rsid w:val="00876B6B"/>
    <w:rsid w:val="00876FA4"/>
    <w:rsid w:val="00877BE7"/>
    <w:rsid w:val="008803CC"/>
    <w:rsid w:val="00880D14"/>
    <w:rsid w:val="00882312"/>
    <w:rsid w:val="00882FB2"/>
    <w:rsid w:val="00885D80"/>
    <w:rsid w:val="008862A7"/>
    <w:rsid w:val="00886419"/>
    <w:rsid w:val="00886A69"/>
    <w:rsid w:val="00886F95"/>
    <w:rsid w:val="008873CA"/>
    <w:rsid w:val="0088795A"/>
    <w:rsid w:val="00887A97"/>
    <w:rsid w:val="00890EF5"/>
    <w:rsid w:val="00891871"/>
    <w:rsid w:val="00891E4C"/>
    <w:rsid w:val="0089229D"/>
    <w:rsid w:val="0089335F"/>
    <w:rsid w:val="00894B43"/>
    <w:rsid w:val="00894B8F"/>
    <w:rsid w:val="00897083"/>
    <w:rsid w:val="00897384"/>
    <w:rsid w:val="00897AAA"/>
    <w:rsid w:val="008A0574"/>
    <w:rsid w:val="008A07AB"/>
    <w:rsid w:val="008A1C8D"/>
    <w:rsid w:val="008A2DB0"/>
    <w:rsid w:val="008A32C1"/>
    <w:rsid w:val="008A3786"/>
    <w:rsid w:val="008A41AC"/>
    <w:rsid w:val="008A4673"/>
    <w:rsid w:val="008A4684"/>
    <w:rsid w:val="008A4BB1"/>
    <w:rsid w:val="008A7C43"/>
    <w:rsid w:val="008B0043"/>
    <w:rsid w:val="008B0F4A"/>
    <w:rsid w:val="008B1293"/>
    <w:rsid w:val="008B1598"/>
    <w:rsid w:val="008B216C"/>
    <w:rsid w:val="008B2B37"/>
    <w:rsid w:val="008B3C0D"/>
    <w:rsid w:val="008B4F32"/>
    <w:rsid w:val="008B582F"/>
    <w:rsid w:val="008B5CBD"/>
    <w:rsid w:val="008B5D87"/>
    <w:rsid w:val="008B6E81"/>
    <w:rsid w:val="008B719A"/>
    <w:rsid w:val="008B73BF"/>
    <w:rsid w:val="008B78FF"/>
    <w:rsid w:val="008C02D4"/>
    <w:rsid w:val="008C1659"/>
    <w:rsid w:val="008C19EC"/>
    <w:rsid w:val="008C331A"/>
    <w:rsid w:val="008C3612"/>
    <w:rsid w:val="008C361F"/>
    <w:rsid w:val="008C4738"/>
    <w:rsid w:val="008C48DD"/>
    <w:rsid w:val="008C4BE5"/>
    <w:rsid w:val="008C4E96"/>
    <w:rsid w:val="008C669C"/>
    <w:rsid w:val="008C6A49"/>
    <w:rsid w:val="008C6C0C"/>
    <w:rsid w:val="008D0A34"/>
    <w:rsid w:val="008D0AE3"/>
    <w:rsid w:val="008D1208"/>
    <w:rsid w:val="008D2643"/>
    <w:rsid w:val="008E0663"/>
    <w:rsid w:val="008E083A"/>
    <w:rsid w:val="008E0DA6"/>
    <w:rsid w:val="008E1507"/>
    <w:rsid w:val="008E178B"/>
    <w:rsid w:val="008E21C8"/>
    <w:rsid w:val="008E2880"/>
    <w:rsid w:val="008E2D49"/>
    <w:rsid w:val="008E45DB"/>
    <w:rsid w:val="008E4988"/>
    <w:rsid w:val="008E61DA"/>
    <w:rsid w:val="008E670E"/>
    <w:rsid w:val="008E7711"/>
    <w:rsid w:val="008E79C6"/>
    <w:rsid w:val="008E7BB0"/>
    <w:rsid w:val="008F03EF"/>
    <w:rsid w:val="008F0BFD"/>
    <w:rsid w:val="008F0D46"/>
    <w:rsid w:val="008F11C8"/>
    <w:rsid w:val="008F19D8"/>
    <w:rsid w:val="008F1BEA"/>
    <w:rsid w:val="008F3AD4"/>
    <w:rsid w:val="008F4590"/>
    <w:rsid w:val="008F4DF0"/>
    <w:rsid w:val="008F56AE"/>
    <w:rsid w:val="008F7781"/>
    <w:rsid w:val="008F7E92"/>
    <w:rsid w:val="009011C1"/>
    <w:rsid w:val="009015A1"/>
    <w:rsid w:val="00902929"/>
    <w:rsid w:val="00903835"/>
    <w:rsid w:val="009041DD"/>
    <w:rsid w:val="00906019"/>
    <w:rsid w:val="0090704E"/>
    <w:rsid w:val="00907CE8"/>
    <w:rsid w:val="0091125B"/>
    <w:rsid w:val="0091369D"/>
    <w:rsid w:val="00913773"/>
    <w:rsid w:val="00914225"/>
    <w:rsid w:val="00914F15"/>
    <w:rsid w:val="00914FA1"/>
    <w:rsid w:val="009159B1"/>
    <w:rsid w:val="009159FC"/>
    <w:rsid w:val="0091732F"/>
    <w:rsid w:val="00917A1F"/>
    <w:rsid w:val="00917B16"/>
    <w:rsid w:val="00924D44"/>
    <w:rsid w:val="00924FB0"/>
    <w:rsid w:val="00926D34"/>
    <w:rsid w:val="00930FA1"/>
    <w:rsid w:val="00931285"/>
    <w:rsid w:val="009329A7"/>
    <w:rsid w:val="00932DD3"/>
    <w:rsid w:val="00934185"/>
    <w:rsid w:val="0093495F"/>
    <w:rsid w:val="00934F84"/>
    <w:rsid w:val="00934FB5"/>
    <w:rsid w:val="00935E16"/>
    <w:rsid w:val="009366C7"/>
    <w:rsid w:val="0093787D"/>
    <w:rsid w:val="0094039F"/>
    <w:rsid w:val="009432B2"/>
    <w:rsid w:val="0094353D"/>
    <w:rsid w:val="00943F0A"/>
    <w:rsid w:val="00945923"/>
    <w:rsid w:val="00946BB2"/>
    <w:rsid w:val="00950B12"/>
    <w:rsid w:val="00950B40"/>
    <w:rsid w:val="00952C71"/>
    <w:rsid w:val="00952F2D"/>
    <w:rsid w:val="00953EA5"/>
    <w:rsid w:val="00955C7F"/>
    <w:rsid w:val="00955F82"/>
    <w:rsid w:val="009564FA"/>
    <w:rsid w:val="00957537"/>
    <w:rsid w:val="00957CC2"/>
    <w:rsid w:val="009606B4"/>
    <w:rsid w:val="0096213C"/>
    <w:rsid w:val="009634A6"/>
    <w:rsid w:val="00964016"/>
    <w:rsid w:val="0096456D"/>
    <w:rsid w:val="00964ABD"/>
    <w:rsid w:val="00964B75"/>
    <w:rsid w:val="00964D5A"/>
    <w:rsid w:val="00964DF4"/>
    <w:rsid w:val="0096580F"/>
    <w:rsid w:val="00967118"/>
    <w:rsid w:val="00967146"/>
    <w:rsid w:val="009713D2"/>
    <w:rsid w:val="00971469"/>
    <w:rsid w:val="00971733"/>
    <w:rsid w:val="00972690"/>
    <w:rsid w:val="00973ADC"/>
    <w:rsid w:val="00974BBD"/>
    <w:rsid w:val="00975D82"/>
    <w:rsid w:val="00977FB7"/>
    <w:rsid w:val="009807F2"/>
    <w:rsid w:val="00980A62"/>
    <w:rsid w:val="009810EB"/>
    <w:rsid w:val="0098172D"/>
    <w:rsid w:val="00981C40"/>
    <w:rsid w:val="009830D7"/>
    <w:rsid w:val="009840DD"/>
    <w:rsid w:val="0098546B"/>
    <w:rsid w:val="009854D4"/>
    <w:rsid w:val="00985797"/>
    <w:rsid w:val="00986429"/>
    <w:rsid w:val="009876AB"/>
    <w:rsid w:val="00987A80"/>
    <w:rsid w:val="00987E9D"/>
    <w:rsid w:val="00990479"/>
    <w:rsid w:val="009919D1"/>
    <w:rsid w:val="00991D4A"/>
    <w:rsid w:val="0099395A"/>
    <w:rsid w:val="00995097"/>
    <w:rsid w:val="009A063B"/>
    <w:rsid w:val="009A1777"/>
    <w:rsid w:val="009A30F6"/>
    <w:rsid w:val="009A50E6"/>
    <w:rsid w:val="009A542A"/>
    <w:rsid w:val="009B0C36"/>
    <w:rsid w:val="009B12DD"/>
    <w:rsid w:val="009B19D8"/>
    <w:rsid w:val="009B221C"/>
    <w:rsid w:val="009B2550"/>
    <w:rsid w:val="009B40DA"/>
    <w:rsid w:val="009B557A"/>
    <w:rsid w:val="009B5639"/>
    <w:rsid w:val="009B5850"/>
    <w:rsid w:val="009B6127"/>
    <w:rsid w:val="009B6348"/>
    <w:rsid w:val="009B7BE1"/>
    <w:rsid w:val="009C1013"/>
    <w:rsid w:val="009C1B61"/>
    <w:rsid w:val="009C29F6"/>
    <w:rsid w:val="009C2AB0"/>
    <w:rsid w:val="009C2C5B"/>
    <w:rsid w:val="009C2E9E"/>
    <w:rsid w:val="009C34C1"/>
    <w:rsid w:val="009C508C"/>
    <w:rsid w:val="009D05B2"/>
    <w:rsid w:val="009D0F40"/>
    <w:rsid w:val="009D23F7"/>
    <w:rsid w:val="009D243D"/>
    <w:rsid w:val="009D2C50"/>
    <w:rsid w:val="009D366C"/>
    <w:rsid w:val="009D371B"/>
    <w:rsid w:val="009D4858"/>
    <w:rsid w:val="009D4985"/>
    <w:rsid w:val="009D4A6E"/>
    <w:rsid w:val="009D4CCC"/>
    <w:rsid w:val="009D67C3"/>
    <w:rsid w:val="009D6C22"/>
    <w:rsid w:val="009D74FD"/>
    <w:rsid w:val="009D78EB"/>
    <w:rsid w:val="009E0215"/>
    <w:rsid w:val="009E0776"/>
    <w:rsid w:val="009E0826"/>
    <w:rsid w:val="009E1D5A"/>
    <w:rsid w:val="009E2B40"/>
    <w:rsid w:val="009E2C6A"/>
    <w:rsid w:val="009E31C7"/>
    <w:rsid w:val="009E356C"/>
    <w:rsid w:val="009E3860"/>
    <w:rsid w:val="009E3B7B"/>
    <w:rsid w:val="009E53D8"/>
    <w:rsid w:val="009E53EF"/>
    <w:rsid w:val="009E5B98"/>
    <w:rsid w:val="009E6502"/>
    <w:rsid w:val="009F0B38"/>
    <w:rsid w:val="009F3D7D"/>
    <w:rsid w:val="009F47C0"/>
    <w:rsid w:val="009F50B6"/>
    <w:rsid w:val="009F5BE7"/>
    <w:rsid w:val="009F5EBC"/>
    <w:rsid w:val="009F6AD7"/>
    <w:rsid w:val="00A009FB"/>
    <w:rsid w:val="00A00F6C"/>
    <w:rsid w:val="00A01445"/>
    <w:rsid w:val="00A044D5"/>
    <w:rsid w:val="00A0609A"/>
    <w:rsid w:val="00A068EB"/>
    <w:rsid w:val="00A073B8"/>
    <w:rsid w:val="00A10EE4"/>
    <w:rsid w:val="00A12F03"/>
    <w:rsid w:val="00A13215"/>
    <w:rsid w:val="00A1382E"/>
    <w:rsid w:val="00A13B12"/>
    <w:rsid w:val="00A14152"/>
    <w:rsid w:val="00A14F66"/>
    <w:rsid w:val="00A16637"/>
    <w:rsid w:val="00A17BBB"/>
    <w:rsid w:val="00A17D21"/>
    <w:rsid w:val="00A20494"/>
    <w:rsid w:val="00A20A39"/>
    <w:rsid w:val="00A21891"/>
    <w:rsid w:val="00A21DE4"/>
    <w:rsid w:val="00A24ECD"/>
    <w:rsid w:val="00A24FAC"/>
    <w:rsid w:val="00A25450"/>
    <w:rsid w:val="00A26566"/>
    <w:rsid w:val="00A2664A"/>
    <w:rsid w:val="00A27EA7"/>
    <w:rsid w:val="00A3092D"/>
    <w:rsid w:val="00A31DD7"/>
    <w:rsid w:val="00A32A57"/>
    <w:rsid w:val="00A32EAB"/>
    <w:rsid w:val="00A34D47"/>
    <w:rsid w:val="00A369A1"/>
    <w:rsid w:val="00A36CC7"/>
    <w:rsid w:val="00A37245"/>
    <w:rsid w:val="00A40639"/>
    <w:rsid w:val="00A4179C"/>
    <w:rsid w:val="00A4191D"/>
    <w:rsid w:val="00A42639"/>
    <w:rsid w:val="00A42A7E"/>
    <w:rsid w:val="00A4368C"/>
    <w:rsid w:val="00A43CD9"/>
    <w:rsid w:val="00A4457A"/>
    <w:rsid w:val="00A454CF"/>
    <w:rsid w:val="00A45C0D"/>
    <w:rsid w:val="00A45F09"/>
    <w:rsid w:val="00A472A6"/>
    <w:rsid w:val="00A47C40"/>
    <w:rsid w:val="00A504E4"/>
    <w:rsid w:val="00A52892"/>
    <w:rsid w:val="00A539CE"/>
    <w:rsid w:val="00A54F1A"/>
    <w:rsid w:val="00A55039"/>
    <w:rsid w:val="00A61EE8"/>
    <w:rsid w:val="00A63072"/>
    <w:rsid w:val="00A6362D"/>
    <w:rsid w:val="00A641FC"/>
    <w:rsid w:val="00A65E84"/>
    <w:rsid w:val="00A6667A"/>
    <w:rsid w:val="00A70D94"/>
    <w:rsid w:val="00A719C6"/>
    <w:rsid w:val="00A71F4F"/>
    <w:rsid w:val="00A721FF"/>
    <w:rsid w:val="00A72358"/>
    <w:rsid w:val="00A725CF"/>
    <w:rsid w:val="00A72F2D"/>
    <w:rsid w:val="00A7370C"/>
    <w:rsid w:val="00A73916"/>
    <w:rsid w:val="00A73F01"/>
    <w:rsid w:val="00A75312"/>
    <w:rsid w:val="00A758E6"/>
    <w:rsid w:val="00A76839"/>
    <w:rsid w:val="00A773EA"/>
    <w:rsid w:val="00A7753B"/>
    <w:rsid w:val="00A812BC"/>
    <w:rsid w:val="00A813D0"/>
    <w:rsid w:val="00A81DF0"/>
    <w:rsid w:val="00A82519"/>
    <w:rsid w:val="00A836BA"/>
    <w:rsid w:val="00A83EA5"/>
    <w:rsid w:val="00A84AAD"/>
    <w:rsid w:val="00A85600"/>
    <w:rsid w:val="00A8579F"/>
    <w:rsid w:val="00A858EA"/>
    <w:rsid w:val="00A85F10"/>
    <w:rsid w:val="00A8609C"/>
    <w:rsid w:val="00A87F7D"/>
    <w:rsid w:val="00A90927"/>
    <w:rsid w:val="00A90C85"/>
    <w:rsid w:val="00A91A83"/>
    <w:rsid w:val="00A922F5"/>
    <w:rsid w:val="00A92A82"/>
    <w:rsid w:val="00A93456"/>
    <w:rsid w:val="00A93F57"/>
    <w:rsid w:val="00A9425A"/>
    <w:rsid w:val="00A94691"/>
    <w:rsid w:val="00A968C5"/>
    <w:rsid w:val="00A97266"/>
    <w:rsid w:val="00A97529"/>
    <w:rsid w:val="00A97C4F"/>
    <w:rsid w:val="00A97D43"/>
    <w:rsid w:val="00AA0A33"/>
    <w:rsid w:val="00AA1B93"/>
    <w:rsid w:val="00AA2A8D"/>
    <w:rsid w:val="00AA350A"/>
    <w:rsid w:val="00AA4B06"/>
    <w:rsid w:val="00AA587F"/>
    <w:rsid w:val="00AA67A1"/>
    <w:rsid w:val="00AA76AD"/>
    <w:rsid w:val="00AA78CC"/>
    <w:rsid w:val="00AA7EBF"/>
    <w:rsid w:val="00AB0499"/>
    <w:rsid w:val="00AB12CA"/>
    <w:rsid w:val="00AB1834"/>
    <w:rsid w:val="00AB1D62"/>
    <w:rsid w:val="00AB2EBF"/>
    <w:rsid w:val="00AB31DC"/>
    <w:rsid w:val="00AB3667"/>
    <w:rsid w:val="00AB3EB3"/>
    <w:rsid w:val="00AB594D"/>
    <w:rsid w:val="00AB6B64"/>
    <w:rsid w:val="00AB7348"/>
    <w:rsid w:val="00AC188C"/>
    <w:rsid w:val="00AC18EB"/>
    <w:rsid w:val="00AC1BEF"/>
    <w:rsid w:val="00AC1BF8"/>
    <w:rsid w:val="00AC1E9F"/>
    <w:rsid w:val="00AC2C45"/>
    <w:rsid w:val="00AC478D"/>
    <w:rsid w:val="00AC75E5"/>
    <w:rsid w:val="00AC795F"/>
    <w:rsid w:val="00AD0241"/>
    <w:rsid w:val="00AD2E0F"/>
    <w:rsid w:val="00AD446D"/>
    <w:rsid w:val="00AD4975"/>
    <w:rsid w:val="00AD599E"/>
    <w:rsid w:val="00AD6417"/>
    <w:rsid w:val="00AD6A7A"/>
    <w:rsid w:val="00AD6B13"/>
    <w:rsid w:val="00AD7181"/>
    <w:rsid w:val="00AE0B5E"/>
    <w:rsid w:val="00AE1BCF"/>
    <w:rsid w:val="00AE3043"/>
    <w:rsid w:val="00AE3D60"/>
    <w:rsid w:val="00AE441A"/>
    <w:rsid w:val="00AE460E"/>
    <w:rsid w:val="00AE4950"/>
    <w:rsid w:val="00AE51FA"/>
    <w:rsid w:val="00AF0ACB"/>
    <w:rsid w:val="00AF0D89"/>
    <w:rsid w:val="00AF1B33"/>
    <w:rsid w:val="00AF3812"/>
    <w:rsid w:val="00AF3C8C"/>
    <w:rsid w:val="00AF410D"/>
    <w:rsid w:val="00AF418C"/>
    <w:rsid w:val="00AF428A"/>
    <w:rsid w:val="00AF4482"/>
    <w:rsid w:val="00AF4893"/>
    <w:rsid w:val="00AF491A"/>
    <w:rsid w:val="00AF4FAF"/>
    <w:rsid w:val="00AF52FA"/>
    <w:rsid w:val="00AF5D88"/>
    <w:rsid w:val="00B0031D"/>
    <w:rsid w:val="00B0037F"/>
    <w:rsid w:val="00B00A33"/>
    <w:rsid w:val="00B013B2"/>
    <w:rsid w:val="00B03FE0"/>
    <w:rsid w:val="00B05212"/>
    <w:rsid w:val="00B05FD8"/>
    <w:rsid w:val="00B06FE1"/>
    <w:rsid w:val="00B073CA"/>
    <w:rsid w:val="00B10786"/>
    <w:rsid w:val="00B11BFE"/>
    <w:rsid w:val="00B11C43"/>
    <w:rsid w:val="00B12138"/>
    <w:rsid w:val="00B1223A"/>
    <w:rsid w:val="00B13A8C"/>
    <w:rsid w:val="00B1556E"/>
    <w:rsid w:val="00B16B6F"/>
    <w:rsid w:val="00B206D6"/>
    <w:rsid w:val="00B20ABD"/>
    <w:rsid w:val="00B20B66"/>
    <w:rsid w:val="00B21195"/>
    <w:rsid w:val="00B2359A"/>
    <w:rsid w:val="00B23D9A"/>
    <w:rsid w:val="00B23FB3"/>
    <w:rsid w:val="00B240BF"/>
    <w:rsid w:val="00B24362"/>
    <w:rsid w:val="00B25336"/>
    <w:rsid w:val="00B26B98"/>
    <w:rsid w:val="00B278B3"/>
    <w:rsid w:val="00B27B12"/>
    <w:rsid w:val="00B27D22"/>
    <w:rsid w:val="00B31B13"/>
    <w:rsid w:val="00B32108"/>
    <w:rsid w:val="00B32EDD"/>
    <w:rsid w:val="00B34AFE"/>
    <w:rsid w:val="00B35502"/>
    <w:rsid w:val="00B355BD"/>
    <w:rsid w:val="00B3731E"/>
    <w:rsid w:val="00B3776E"/>
    <w:rsid w:val="00B408B5"/>
    <w:rsid w:val="00B412A8"/>
    <w:rsid w:val="00B41389"/>
    <w:rsid w:val="00B41474"/>
    <w:rsid w:val="00B4172A"/>
    <w:rsid w:val="00B419CF"/>
    <w:rsid w:val="00B419E1"/>
    <w:rsid w:val="00B41FBE"/>
    <w:rsid w:val="00B43BF4"/>
    <w:rsid w:val="00B45111"/>
    <w:rsid w:val="00B458E6"/>
    <w:rsid w:val="00B4608E"/>
    <w:rsid w:val="00B4627F"/>
    <w:rsid w:val="00B4629A"/>
    <w:rsid w:val="00B47172"/>
    <w:rsid w:val="00B47B47"/>
    <w:rsid w:val="00B50DFF"/>
    <w:rsid w:val="00B50FAA"/>
    <w:rsid w:val="00B51D00"/>
    <w:rsid w:val="00B5265B"/>
    <w:rsid w:val="00B52D16"/>
    <w:rsid w:val="00B5402B"/>
    <w:rsid w:val="00B5627B"/>
    <w:rsid w:val="00B571AC"/>
    <w:rsid w:val="00B5730F"/>
    <w:rsid w:val="00B57C90"/>
    <w:rsid w:val="00B60221"/>
    <w:rsid w:val="00B605D1"/>
    <w:rsid w:val="00B618E6"/>
    <w:rsid w:val="00B62791"/>
    <w:rsid w:val="00B62C4D"/>
    <w:rsid w:val="00B64C87"/>
    <w:rsid w:val="00B65F60"/>
    <w:rsid w:val="00B6645D"/>
    <w:rsid w:val="00B66CD4"/>
    <w:rsid w:val="00B67780"/>
    <w:rsid w:val="00B67F5B"/>
    <w:rsid w:val="00B70299"/>
    <w:rsid w:val="00B71489"/>
    <w:rsid w:val="00B72D46"/>
    <w:rsid w:val="00B735B0"/>
    <w:rsid w:val="00B73611"/>
    <w:rsid w:val="00B74635"/>
    <w:rsid w:val="00B753DB"/>
    <w:rsid w:val="00B75948"/>
    <w:rsid w:val="00B7634A"/>
    <w:rsid w:val="00B824E2"/>
    <w:rsid w:val="00B82AB0"/>
    <w:rsid w:val="00B82BD2"/>
    <w:rsid w:val="00B82CCB"/>
    <w:rsid w:val="00B84240"/>
    <w:rsid w:val="00B85268"/>
    <w:rsid w:val="00B8535E"/>
    <w:rsid w:val="00B85DF5"/>
    <w:rsid w:val="00B8660F"/>
    <w:rsid w:val="00B86613"/>
    <w:rsid w:val="00B908BA"/>
    <w:rsid w:val="00B91AA7"/>
    <w:rsid w:val="00B92FE8"/>
    <w:rsid w:val="00B93A9B"/>
    <w:rsid w:val="00B93AC1"/>
    <w:rsid w:val="00B9427C"/>
    <w:rsid w:val="00B94902"/>
    <w:rsid w:val="00B95E13"/>
    <w:rsid w:val="00B9756C"/>
    <w:rsid w:val="00BA0300"/>
    <w:rsid w:val="00BA27F0"/>
    <w:rsid w:val="00BA2994"/>
    <w:rsid w:val="00BA2A03"/>
    <w:rsid w:val="00BA44D9"/>
    <w:rsid w:val="00BA49C3"/>
    <w:rsid w:val="00BB0F26"/>
    <w:rsid w:val="00BB1104"/>
    <w:rsid w:val="00BB26A0"/>
    <w:rsid w:val="00BB321F"/>
    <w:rsid w:val="00BB3790"/>
    <w:rsid w:val="00BB463D"/>
    <w:rsid w:val="00BB4D8D"/>
    <w:rsid w:val="00BB50DD"/>
    <w:rsid w:val="00BB5478"/>
    <w:rsid w:val="00BB71CA"/>
    <w:rsid w:val="00BC049C"/>
    <w:rsid w:val="00BC0EBA"/>
    <w:rsid w:val="00BC207C"/>
    <w:rsid w:val="00BC221B"/>
    <w:rsid w:val="00BC3C35"/>
    <w:rsid w:val="00BC4310"/>
    <w:rsid w:val="00BC4699"/>
    <w:rsid w:val="00BC4780"/>
    <w:rsid w:val="00BC4FC8"/>
    <w:rsid w:val="00BC6133"/>
    <w:rsid w:val="00BC64BC"/>
    <w:rsid w:val="00BC6617"/>
    <w:rsid w:val="00BD016E"/>
    <w:rsid w:val="00BD09C2"/>
    <w:rsid w:val="00BD13EB"/>
    <w:rsid w:val="00BD1E13"/>
    <w:rsid w:val="00BD26BE"/>
    <w:rsid w:val="00BD2A82"/>
    <w:rsid w:val="00BD311D"/>
    <w:rsid w:val="00BD4067"/>
    <w:rsid w:val="00BD5850"/>
    <w:rsid w:val="00BD5EF4"/>
    <w:rsid w:val="00BD6525"/>
    <w:rsid w:val="00BD76B0"/>
    <w:rsid w:val="00BE0622"/>
    <w:rsid w:val="00BE1AEC"/>
    <w:rsid w:val="00BE1F77"/>
    <w:rsid w:val="00BE3461"/>
    <w:rsid w:val="00BE36AE"/>
    <w:rsid w:val="00BE44D9"/>
    <w:rsid w:val="00BE553E"/>
    <w:rsid w:val="00BE62D6"/>
    <w:rsid w:val="00BE7377"/>
    <w:rsid w:val="00BE73AB"/>
    <w:rsid w:val="00BE785E"/>
    <w:rsid w:val="00BE7A6F"/>
    <w:rsid w:val="00BE7B7F"/>
    <w:rsid w:val="00BF1757"/>
    <w:rsid w:val="00BF1DEE"/>
    <w:rsid w:val="00BF1E3F"/>
    <w:rsid w:val="00BF2442"/>
    <w:rsid w:val="00BF4D53"/>
    <w:rsid w:val="00BF5B5A"/>
    <w:rsid w:val="00BF6F16"/>
    <w:rsid w:val="00C01225"/>
    <w:rsid w:val="00C012D5"/>
    <w:rsid w:val="00C013DE"/>
    <w:rsid w:val="00C01844"/>
    <w:rsid w:val="00C02642"/>
    <w:rsid w:val="00C02B08"/>
    <w:rsid w:val="00C02E66"/>
    <w:rsid w:val="00C02F6A"/>
    <w:rsid w:val="00C04403"/>
    <w:rsid w:val="00C06607"/>
    <w:rsid w:val="00C07291"/>
    <w:rsid w:val="00C07376"/>
    <w:rsid w:val="00C10A94"/>
    <w:rsid w:val="00C11C0C"/>
    <w:rsid w:val="00C121A9"/>
    <w:rsid w:val="00C132C5"/>
    <w:rsid w:val="00C133E2"/>
    <w:rsid w:val="00C15003"/>
    <w:rsid w:val="00C15243"/>
    <w:rsid w:val="00C15322"/>
    <w:rsid w:val="00C16451"/>
    <w:rsid w:val="00C21CE9"/>
    <w:rsid w:val="00C22227"/>
    <w:rsid w:val="00C22440"/>
    <w:rsid w:val="00C22A53"/>
    <w:rsid w:val="00C2316F"/>
    <w:rsid w:val="00C23453"/>
    <w:rsid w:val="00C255AE"/>
    <w:rsid w:val="00C26443"/>
    <w:rsid w:val="00C277DF"/>
    <w:rsid w:val="00C307D9"/>
    <w:rsid w:val="00C30F4C"/>
    <w:rsid w:val="00C31539"/>
    <w:rsid w:val="00C346F8"/>
    <w:rsid w:val="00C349AC"/>
    <w:rsid w:val="00C34D30"/>
    <w:rsid w:val="00C34D64"/>
    <w:rsid w:val="00C357EC"/>
    <w:rsid w:val="00C35DBD"/>
    <w:rsid w:val="00C35F34"/>
    <w:rsid w:val="00C36731"/>
    <w:rsid w:val="00C36853"/>
    <w:rsid w:val="00C40B09"/>
    <w:rsid w:val="00C41352"/>
    <w:rsid w:val="00C4318A"/>
    <w:rsid w:val="00C435D6"/>
    <w:rsid w:val="00C43918"/>
    <w:rsid w:val="00C44F91"/>
    <w:rsid w:val="00C45664"/>
    <w:rsid w:val="00C465D0"/>
    <w:rsid w:val="00C46714"/>
    <w:rsid w:val="00C47F1A"/>
    <w:rsid w:val="00C47F94"/>
    <w:rsid w:val="00C50604"/>
    <w:rsid w:val="00C50E14"/>
    <w:rsid w:val="00C5220F"/>
    <w:rsid w:val="00C52895"/>
    <w:rsid w:val="00C52BEF"/>
    <w:rsid w:val="00C53EA7"/>
    <w:rsid w:val="00C56A22"/>
    <w:rsid w:val="00C57126"/>
    <w:rsid w:val="00C5737A"/>
    <w:rsid w:val="00C57401"/>
    <w:rsid w:val="00C608B0"/>
    <w:rsid w:val="00C62674"/>
    <w:rsid w:val="00C631FA"/>
    <w:rsid w:val="00C63EDC"/>
    <w:rsid w:val="00C64E04"/>
    <w:rsid w:val="00C66BFC"/>
    <w:rsid w:val="00C66D36"/>
    <w:rsid w:val="00C66D3E"/>
    <w:rsid w:val="00C66D6F"/>
    <w:rsid w:val="00C67B42"/>
    <w:rsid w:val="00C71966"/>
    <w:rsid w:val="00C72B62"/>
    <w:rsid w:val="00C745B4"/>
    <w:rsid w:val="00C74DCB"/>
    <w:rsid w:val="00C75845"/>
    <w:rsid w:val="00C7672E"/>
    <w:rsid w:val="00C76F03"/>
    <w:rsid w:val="00C77937"/>
    <w:rsid w:val="00C80D58"/>
    <w:rsid w:val="00C80DD3"/>
    <w:rsid w:val="00C8176B"/>
    <w:rsid w:val="00C8217B"/>
    <w:rsid w:val="00C82806"/>
    <w:rsid w:val="00C83C35"/>
    <w:rsid w:val="00C840AD"/>
    <w:rsid w:val="00C85965"/>
    <w:rsid w:val="00C85FEF"/>
    <w:rsid w:val="00C8719A"/>
    <w:rsid w:val="00C87D2C"/>
    <w:rsid w:val="00C90230"/>
    <w:rsid w:val="00C90914"/>
    <w:rsid w:val="00C90E3B"/>
    <w:rsid w:val="00C92C18"/>
    <w:rsid w:val="00C92E79"/>
    <w:rsid w:val="00C93494"/>
    <w:rsid w:val="00C96A1C"/>
    <w:rsid w:val="00C972AA"/>
    <w:rsid w:val="00C972F0"/>
    <w:rsid w:val="00C97836"/>
    <w:rsid w:val="00CA0C2B"/>
    <w:rsid w:val="00CA1450"/>
    <w:rsid w:val="00CA15B9"/>
    <w:rsid w:val="00CA3773"/>
    <w:rsid w:val="00CA49A1"/>
    <w:rsid w:val="00CA6446"/>
    <w:rsid w:val="00CA6BD1"/>
    <w:rsid w:val="00CA730D"/>
    <w:rsid w:val="00CA79C7"/>
    <w:rsid w:val="00CA7C00"/>
    <w:rsid w:val="00CA7F14"/>
    <w:rsid w:val="00CB0208"/>
    <w:rsid w:val="00CB1AB7"/>
    <w:rsid w:val="00CB2226"/>
    <w:rsid w:val="00CB6A34"/>
    <w:rsid w:val="00CB6DC6"/>
    <w:rsid w:val="00CB72EB"/>
    <w:rsid w:val="00CB79E8"/>
    <w:rsid w:val="00CB7C66"/>
    <w:rsid w:val="00CB7F76"/>
    <w:rsid w:val="00CB7FC6"/>
    <w:rsid w:val="00CC2DE3"/>
    <w:rsid w:val="00CC2FE8"/>
    <w:rsid w:val="00CC4517"/>
    <w:rsid w:val="00CC4B26"/>
    <w:rsid w:val="00CC5864"/>
    <w:rsid w:val="00CC78F1"/>
    <w:rsid w:val="00CC7A1F"/>
    <w:rsid w:val="00CD0111"/>
    <w:rsid w:val="00CD0276"/>
    <w:rsid w:val="00CD0F5B"/>
    <w:rsid w:val="00CD200E"/>
    <w:rsid w:val="00CD2639"/>
    <w:rsid w:val="00CD264B"/>
    <w:rsid w:val="00CD30D8"/>
    <w:rsid w:val="00CD3184"/>
    <w:rsid w:val="00CD3BF0"/>
    <w:rsid w:val="00CD462A"/>
    <w:rsid w:val="00CD492E"/>
    <w:rsid w:val="00CD4937"/>
    <w:rsid w:val="00CD5177"/>
    <w:rsid w:val="00CD718A"/>
    <w:rsid w:val="00CE0A58"/>
    <w:rsid w:val="00CE213C"/>
    <w:rsid w:val="00CE286C"/>
    <w:rsid w:val="00CE380C"/>
    <w:rsid w:val="00CE408D"/>
    <w:rsid w:val="00CE4872"/>
    <w:rsid w:val="00CE4DE8"/>
    <w:rsid w:val="00CE5C53"/>
    <w:rsid w:val="00CE6C0D"/>
    <w:rsid w:val="00CE6F2E"/>
    <w:rsid w:val="00CE7BD5"/>
    <w:rsid w:val="00CF0F8B"/>
    <w:rsid w:val="00CF1E6E"/>
    <w:rsid w:val="00CF230F"/>
    <w:rsid w:val="00CF258B"/>
    <w:rsid w:val="00CF2CBE"/>
    <w:rsid w:val="00CF3117"/>
    <w:rsid w:val="00CF3A75"/>
    <w:rsid w:val="00CF43CD"/>
    <w:rsid w:val="00CF5124"/>
    <w:rsid w:val="00CF5F13"/>
    <w:rsid w:val="00D00191"/>
    <w:rsid w:val="00D001BB"/>
    <w:rsid w:val="00D00F03"/>
    <w:rsid w:val="00D016EE"/>
    <w:rsid w:val="00D03CAF"/>
    <w:rsid w:val="00D03F89"/>
    <w:rsid w:val="00D06500"/>
    <w:rsid w:val="00D0754F"/>
    <w:rsid w:val="00D07FFE"/>
    <w:rsid w:val="00D10699"/>
    <w:rsid w:val="00D10ED2"/>
    <w:rsid w:val="00D11B84"/>
    <w:rsid w:val="00D11CE1"/>
    <w:rsid w:val="00D120CD"/>
    <w:rsid w:val="00D14F13"/>
    <w:rsid w:val="00D15EE5"/>
    <w:rsid w:val="00D164D7"/>
    <w:rsid w:val="00D16932"/>
    <w:rsid w:val="00D169EF"/>
    <w:rsid w:val="00D1736B"/>
    <w:rsid w:val="00D17655"/>
    <w:rsid w:val="00D20505"/>
    <w:rsid w:val="00D2112F"/>
    <w:rsid w:val="00D22B45"/>
    <w:rsid w:val="00D234B9"/>
    <w:rsid w:val="00D23C60"/>
    <w:rsid w:val="00D24A7D"/>
    <w:rsid w:val="00D250B2"/>
    <w:rsid w:val="00D25CD3"/>
    <w:rsid w:val="00D26C00"/>
    <w:rsid w:val="00D30A7C"/>
    <w:rsid w:val="00D30A86"/>
    <w:rsid w:val="00D30F30"/>
    <w:rsid w:val="00D30FC2"/>
    <w:rsid w:val="00D3274D"/>
    <w:rsid w:val="00D32A3A"/>
    <w:rsid w:val="00D33559"/>
    <w:rsid w:val="00D33BE4"/>
    <w:rsid w:val="00D350D2"/>
    <w:rsid w:val="00D35F09"/>
    <w:rsid w:val="00D36FDD"/>
    <w:rsid w:val="00D370FE"/>
    <w:rsid w:val="00D3788B"/>
    <w:rsid w:val="00D37892"/>
    <w:rsid w:val="00D37CDB"/>
    <w:rsid w:val="00D401C7"/>
    <w:rsid w:val="00D40AE2"/>
    <w:rsid w:val="00D426D1"/>
    <w:rsid w:val="00D42721"/>
    <w:rsid w:val="00D44638"/>
    <w:rsid w:val="00D449E6"/>
    <w:rsid w:val="00D456F3"/>
    <w:rsid w:val="00D45A05"/>
    <w:rsid w:val="00D45AB0"/>
    <w:rsid w:val="00D4623B"/>
    <w:rsid w:val="00D46615"/>
    <w:rsid w:val="00D46669"/>
    <w:rsid w:val="00D46AAD"/>
    <w:rsid w:val="00D47E1D"/>
    <w:rsid w:val="00D50CAF"/>
    <w:rsid w:val="00D5166F"/>
    <w:rsid w:val="00D5167A"/>
    <w:rsid w:val="00D5251C"/>
    <w:rsid w:val="00D528EE"/>
    <w:rsid w:val="00D52B3F"/>
    <w:rsid w:val="00D52F03"/>
    <w:rsid w:val="00D5579D"/>
    <w:rsid w:val="00D55CE0"/>
    <w:rsid w:val="00D56B01"/>
    <w:rsid w:val="00D57A47"/>
    <w:rsid w:val="00D60834"/>
    <w:rsid w:val="00D6107D"/>
    <w:rsid w:val="00D6117C"/>
    <w:rsid w:val="00D61B56"/>
    <w:rsid w:val="00D61D65"/>
    <w:rsid w:val="00D62355"/>
    <w:rsid w:val="00D63986"/>
    <w:rsid w:val="00D643B2"/>
    <w:rsid w:val="00D6446D"/>
    <w:rsid w:val="00D64D8A"/>
    <w:rsid w:val="00D64E7A"/>
    <w:rsid w:val="00D66A19"/>
    <w:rsid w:val="00D67240"/>
    <w:rsid w:val="00D678B6"/>
    <w:rsid w:val="00D67B5D"/>
    <w:rsid w:val="00D72822"/>
    <w:rsid w:val="00D73BAE"/>
    <w:rsid w:val="00D741ED"/>
    <w:rsid w:val="00D746FA"/>
    <w:rsid w:val="00D7766D"/>
    <w:rsid w:val="00D80C14"/>
    <w:rsid w:val="00D80DB8"/>
    <w:rsid w:val="00D81810"/>
    <w:rsid w:val="00D8229D"/>
    <w:rsid w:val="00D82A35"/>
    <w:rsid w:val="00D8376A"/>
    <w:rsid w:val="00D83DE7"/>
    <w:rsid w:val="00D849B0"/>
    <w:rsid w:val="00D85045"/>
    <w:rsid w:val="00D85D43"/>
    <w:rsid w:val="00D902B8"/>
    <w:rsid w:val="00D90E4E"/>
    <w:rsid w:val="00D921B0"/>
    <w:rsid w:val="00D93393"/>
    <w:rsid w:val="00D9428C"/>
    <w:rsid w:val="00D94809"/>
    <w:rsid w:val="00D94B1C"/>
    <w:rsid w:val="00D9754C"/>
    <w:rsid w:val="00DA03B0"/>
    <w:rsid w:val="00DA1362"/>
    <w:rsid w:val="00DA1E42"/>
    <w:rsid w:val="00DA24C8"/>
    <w:rsid w:val="00DA2AE7"/>
    <w:rsid w:val="00DA3604"/>
    <w:rsid w:val="00DA425D"/>
    <w:rsid w:val="00DA50BD"/>
    <w:rsid w:val="00DA52F7"/>
    <w:rsid w:val="00DA6DFD"/>
    <w:rsid w:val="00DB13C9"/>
    <w:rsid w:val="00DB1E9D"/>
    <w:rsid w:val="00DB2816"/>
    <w:rsid w:val="00DB2F29"/>
    <w:rsid w:val="00DB51E3"/>
    <w:rsid w:val="00DB5A8E"/>
    <w:rsid w:val="00DB7946"/>
    <w:rsid w:val="00DB7AF6"/>
    <w:rsid w:val="00DC01CE"/>
    <w:rsid w:val="00DC256F"/>
    <w:rsid w:val="00DC2AC8"/>
    <w:rsid w:val="00DC2B10"/>
    <w:rsid w:val="00DC47E7"/>
    <w:rsid w:val="00DC4F98"/>
    <w:rsid w:val="00DC6101"/>
    <w:rsid w:val="00DC7A3C"/>
    <w:rsid w:val="00DD0031"/>
    <w:rsid w:val="00DD0F36"/>
    <w:rsid w:val="00DD1D0D"/>
    <w:rsid w:val="00DD2F89"/>
    <w:rsid w:val="00DD48EE"/>
    <w:rsid w:val="00DD4C7E"/>
    <w:rsid w:val="00DD4D96"/>
    <w:rsid w:val="00DD6F33"/>
    <w:rsid w:val="00DD77E0"/>
    <w:rsid w:val="00DE2748"/>
    <w:rsid w:val="00DE3F81"/>
    <w:rsid w:val="00DE408C"/>
    <w:rsid w:val="00DE44B7"/>
    <w:rsid w:val="00DE5082"/>
    <w:rsid w:val="00DE52CE"/>
    <w:rsid w:val="00DF185D"/>
    <w:rsid w:val="00DF1959"/>
    <w:rsid w:val="00DF274D"/>
    <w:rsid w:val="00DF2FFE"/>
    <w:rsid w:val="00DF347B"/>
    <w:rsid w:val="00DF45FD"/>
    <w:rsid w:val="00DF6341"/>
    <w:rsid w:val="00DF7279"/>
    <w:rsid w:val="00E0131D"/>
    <w:rsid w:val="00E01324"/>
    <w:rsid w:val="00E018AD"/>
    <w:rsid w:val="00E029A2"/>
    <w:rsid w:val="00E0435D"/>
    <w:rsid w:val="00E0473A"/>
    <w:rsid w:val="00E05FF8"/>
    <w:rsid w:val="00E064BB"/>
    <w:rsid w:val="00E06705"/>
    <w:rsid w:val="00E06B90"/>
    <w:rsid w:val="00E07143"/>
    <w:rsid w:val="00E11CBC"/>
    <w:rsid w:val="00E12C89"/>
    <w:rsid w:val="00E12EAA"/>
    <w:rsid w:val="00E12F6E"/>
    <w:rsid w:val="00E1483A"/>
    <w:rsid w:val="00E17252"/>
    <w:rsid w:val="00E20A6B"/>
    <w:rsid w:val="00E22619"/>
    <w:rsid w:val="00E25524"/>
    <w:rsid w:val="00E25546"/>
    <w:rsid w:val="00E25856"/>
    <w:rsid w:val="00E27489"/>
    <w:rsid w:val="00E27C75"/>
    <w:rsid w:val="00E30540"/>
    <w:rsid w:val="00E310A4"/>
    <w:rsid w:val="00E33B74"/>
    <w:rsid w:val="00E33F8D"/>
    <w:rsid w:val="00E33FB3"/>
    <w:rsid w:val="00E361A0"/>
    <w:rsid w:val="00E36F40"/>
    <w:rsid w:val="00E40709"/>
    <w:rsid w:val="00E4072C"/>
    <w:rsid w:val="00E416E6"/>
    <w:rsid w:val="00E4224F"/>
    <w:rsid w:val="00E42815"/>
    <w:rsid w:val="00E43559"/>
    <w:rsid w:val="00E438CD"/>
    <w:rsid w:val="00E43FF9"/>
    <w:rsid w:val="00E44CC3"/>
    <w:rsid w:val="00E457A2"/>
    <w:rsid w:val="00E47060"/>
    <w:rsid w:val="00E47C0F"/>
    <w:rsid w:val="00E47F42"/>
    <w:rsid w:val="00E50F90"/>
    <w:rsid w:val="00E536BE"/>
    <w:rsid w:val="00E54620"/>
    <w:rsid w:val="00E54A8B"/>
    <w:rsid w:val="00E55CA3"/>
    <w:rsid w:val="00E56AE0"/>
    <w:rsid w:val="00E57246"/>
    <w:rsid w:val="00E5776F"/>
    <w:rsid w:val="00E577CD"/>
    <w:rsid w:val="00E60039"/>
    <w:rsid w:val="00E6196D"/>
    <w:rsid w:val="00E628AF"/>
    <w:rsid w:val="00E63035"/>
    <w:rsid w:val="00E63BF0"/>
    <w:rsid w:val="00E63C8C"/>
    <w:rsid w:val="00E657A5"/>
    <w:rsid w:val="00E661D3"/>
    <w:rsid w:val="00E674BF"/>
    <w:rsid w:val="00E67DEB"/>
    <w:rsid w:val="00E70792"/>
    <w:rsid w:val="00E70AFD"/>
    <w:rsid w:val="00E70CDF"/>
    <w:rsid w:val="00E71005"/>
    <w:rsid w:val="00E71BA9"/>
    <w:rsid w:val="00E72405"/>
    <w:rsid w:val="00E72D91"/>
    <w:rsid w:val="00E7316B"/>
    <w:rsid w:val="00E73297"/>
    <w:rsid w:val="00E73AF4"/>
    <w:rsid w:val="00E74344"/>
    <w:rsid w:val="00E76554"/>
    <w:rsid w:val="00E76590"/>
    <w:rsid w:val="00E7790A"/>
    <w:rsid w:val="00E81014"/>
    <w:rsid w:val="00E81164"/>
    <w:rsid w:val="00E81166"/>
    <w:rsid w:val="00E83A42"/>
    <w:rsid w:val="00E83A87"/>
    <w:rsid w:val="00E83D42"/>
    <w:rsid w:val="00E85759"/>
    <w:rsid w:val="00E85992"/>
    <w:rsid w:val="00E86477"/>
    <w:rsid w:val="00E86CF4"/>
    <w:rsid w:val="00E90A15"/>
    <w:rsid w:val="00E94C70"/>
    <w:rsid w:val="00E9576A"/>
    <w:rsid w:val="00E97798"/>
    <w:rsid w:val="00E97D7F"/>
    <w:rsid w:val="00EA04EB"/>
    <w:rsid w:val="00EA11EA"/>
    <w:rsid w:val="00EA1D1C"/>
    <w:rsid w:val="00EA29B9"/>
    <w:rsid w:val="00EA2A31"/>
    <w:rsid w:val="00EA2FED"/>
    <w:rsid w:val="00EA30AB"/>
    <w:rsid w:val="00EA32E3"/>
    <w:rsid w:val="00EA4434"/>
    <w:rsid w:val="00EA533A"/>
    <w:rsid w:val="00EA541A"/>
    <w:rsid w:val="00EA59CC"/>
    <w:rsid w:val="00EA5F78"/>
    <w:rsid w:val="00EA6256"/>
    <w:rsid w:val="00EA6BFB"/>
    <w:rsid w:val="00EA77DD"/>
    <w:rsid w:val="00EB04F8"/>
    <w:rsid w:val="00EB09EF"/>
    <w:rsid w:val="00EB0A56"/>
    <w:rsid w:val="00EB0C99"/>
    <w:rsid w:val="00EB12B6"/>
    <w:rsid w:val="00EB244D"/>
    <w:rsid w:val="00EB319A"/>
    <w:rsid w:val="00EB3493"/>
    <w:rsid w:val="00EB45F0"/>
    <w:rsid w:val="00EB5219"/>
    <w:rsid w:val="00EB6869"/>
    <w:rsid w:val="00EB71DB"/>
    <w:rsid w:val="00EB7A13"/>
    <w:rsid w:val="00EC06D4"/>
    <w:rsid w:val="00EC07BA"/>
    <w:rsid w:val="00EC0837"/>
    <w:rsid w:val="00EC1B4D"/>
    <w:rsid w:val="00EC244E"/>
    <w:rsid w:val="00EC4D82"/>
    <w:rsid w:val="00EC51FF"/>
    <w:rsid w:val="00EC6316"/>
    <w:rsid w:val="00ED0130"/>
    <w:rsid w:val="00ED124B"/>
    <w:rsid w:val="00ED19CD"/>
    <w:rsid w:val="00ED2C82"/>
    <w:rsid w:val="00ED35B8"/>
    <w:rsid w:val="00ED370A"/>
    <w:rsid w:val="00ED3BDE"/>
    <w:rsid w:val="00ED3E3E"/>
    <w:rsid w:val="00ED430A"/>
    <w:rsid w:val="00ED472D"/>
    <w:rsid w:val="00ED6052"/>
    <w:rsid w:val="00ED7315"/>
    <w:rsid w:val="00ED7B77"/>
    <w:rsid w:val="00EE0970"/>
    <w:rsid w:val="00EE1A7B"/>
    <w:rsid w:val="00EE2733"/>
    <w:rsid w:val="00EE344C"/>
    <w:rsid w:val="00EE368C"/>
    <w:rsid w:val="00EE3CB8"/>
    <w:rsid w:val="00EE4A6C"/>
    <w:rsid w:val="00EE52C5"/>
    <w:rsid w:val="00EE5B30"/>
    <w:rsid w:val="00EE600D"/>
    <w:rsid w:val="00EE61D9"/>
    <w:rsid w:val="00EF0AEE"/>
    <w:rsid w:val="00EF0C44"/>
    <w:rsid w:val="00EF164E"/>
    <w:rsid w:val="00EF2592"/>
    <w:rsid w:val="00EF2FBC"/>
    <w:rsid w:val="00EF3643"/>
    <w:rsid w:val="00EF7264"/>
    <w:rsid w:val="00F00F6F"/>
    <w:rsid w:val="00F03747"/>
    <w:rsid w:val="00F0462E"/>
    <w:rsid w:val="00F052C2"/>
    <w:rsid w:val="00F0532A"/>
    <w:rsid w:val="00F05B3A"/>
    <w:rsid w:val="00F05C69"/>
    <w:rsid w:val="00F07914"/>
    <w:rsid w:val="00F10865"/>
    <w:rsid w:val="00F10FF2"/>
    <w:rsid w:val="00F1237D"/>
    <w:rsid w:val="00F126D0"/>
    <w:rsid w:val="00F128D1"/>
    <w:rsid w:val="00F129BE"/>
    <w:rsid w:val="00F12EB2"/>
    <w:rsid w:val="00F1434A"/>
    <w:rsid w:val="00F149F9"/>
    <w:rsid w:val="00F1559F"/>
    <w:rsid w:val="00F159A4"/>
    <w:rsid w:val="00F15E4C"/>
    <w:rsid w:val="00F163A7"/>
    <w:rsid w:val="00F16528"/>
    <w:rsid w:val="00F1717B"/>
    <w:rsid w:val="00F17EA2"/>
    <w:rsid w:val="00F21AF0"/>
    <w:rsid w:val="00F21E01"/>
    <w:rsid w:val="00F229A9"/>
    <w:rsid w:val="00F23805"/>
    <w:rsid w:val="00F24D46"/>
    <w:rsid w:val="00F24E65"/>
    <w:rsid w:val="00F25730"/>
    <w:rsid w:val="00F25B26"/>
    <w:rsid w:val="00F25CF7"/>
    <w:rsid w:val="00F2606F"/>
    <w:rsid w:val="00F265A5"/>
    <w:rsid w:val="00F26E1A"/>
    <w:rsid w:val="00F30E14"/>
    <w:rsid w:val="00F31576"/>
    <w:rsid w:val="00F32067"/>
    <w:rsid w:val="00F34946"/>
    <w:rsid w:val="00F34B34"/>
    <w:rsid w:val="00F355D1"/>
    <w:rsid w:val="00F35D41"/>
    <w:rsid w:val="00F36082"/>
    <w:rsid w:val="00F360EB"/>
    <w:rsid w:val="00F36338"/>
    <w:rsid w:val="00F3668C"/>
    <w:rsid w:val="00F37005"/>
    <w:rsid w:val="00F37110"/>
    <w:rsid w:val="00F40880"/>
    <w:rsid w:val="00F40F6B"/>
    <w:rsid w:val="00F41BDA"/>
    <w:rsid w:val="00F41F4A"/>
    <w:rsid w:val="00F44CAC"/>
    <w:rsid w:val="00F44DE8"/>
    <w:rsid w:val="00F4575A"/>
    <w:rsid w:val="00F459BF"/>
    <w:rsid w:val="00F45CC7"/>
    <w:rsid w:val="00F46B9B"/>
    <w:rsid w:val="00F47067"/>
    <w:rsid w:val="00F473E6"/>
    <w:rsid w:val="00F519B0"/>
    <w:rsid w:val="00F51BE4"/>
    <w:rsid w:val="00F537E7"/>
    <w:rsid w:val="00F53D17"/>
    <w:rsid w:val="00F54A21"/>
    <w:rsid w:val="00F54D55"/>
    <w:rsid w:val="00F560DC"/>
    <w:rsid w:val="00F56616"/>
    <w:rsid w:val="00F56922"/>
    <w:rsid w:val="00F56EF4"/>
    <w:rsid w:val="00F57368"/>
    <w:rsid w:val="00F600CE"/>
    <w:rsid w:val="00F602AC"/>
    <w:rsid w:val="00F619BC"/>
    <w:rsid w:val="00F634E1"/>
    <w:rsid w:val="00F6412C"/>
    <w:rsid w:val="00F64191"/>
    <w:rsid w:val="00F65197"/>
    <w:rsid w:val="00F651A8"/>
    <w:rsid w:val="00F65C83"/>
    <w:rsid w:val="00F674D2"/>
    <w:rsid w:val="00F6798F"/>
    <w:rsid w:val="00F67F58"/>
    <w:rsid w:val="00F7161D"/>
    <w:rsid w:val="00F7208C"/>
    <w:rsid w:val="00F7225A"/>
    <w:rsid w:val="00F73267"/>
    <w:rsid w:val="00F74A5A"/>
    <w:rsid w:val="00F74A6D"/>
    <w:rsid w:val="00F74D13"/>
    <w:rsid w:val="00F7564C"/>
    <w:rsid w:val="00F75BED"/>
    <w:rsid w:val="00F75D85"/>
    <w:rsid w:val="00F764F1"/>
    <w:rsid w:val="00F76919"/>
    <w:rsid w:val="00F77803"/>
    <w:rsid w:val="00F80D8A"/>
    <w:rsid w:val="00F811C5"/>
    <w:rsid w:val="00F81B97"/>
    <w:rsid w:val="00F83C8B"/>
    <w:rsid w:val="00F84280"/>
    <w:rsid w:val="00F842A7"/>
    <w:rsid w:val="00F8509D"/>
    <w:rsid w:val="00F85542"/>
    <w:rsid w:val="00F87023"/>
    <w:rsid w:val="00F87541"/>
    <w:rsid w:val="00F91506"/>
    <w:rsid w:val="00F91DB6"/>
    <w:rsid w:val="00F925E1"/>
    <w:rsid w:val="00F93103"/>
    <w:rsid w:val="00F94702"/>
    <w:rsid w:val="00F94E4C"/>
    <w:rsid w:val="00F95A17"/>
    <w:rsid w:val="00F96339"/>
    <w:rsid w:val="00F967C8"/>
    <w:rsid w:val="00F96CE4"/>
    <w:rsid w:val="00F96FEF"/>
    <w:rsid w:val="00F97788"/>
    <w:rsid w:val="00FA0696"/>
    <w:rsid w:val="00FA0BEB"/>
    <w:rsid w:val="00FA3709"/>
    <w:rsid w:val="00FA3FE4"/>
    <w:rsid w:val="00FA48F0"/>
    <w:rsid w:val="00FA49C2"/>
    <w:rsid w:val="00FA4F05"/>
    <w:rsid w:val="00FA6DA0"/>
    <w:rsid w:val="00FA7B98"/>
    <w:rsid w:val="00FB0260"/>
    <w:rsid w:val="00FB087D"/>
    <w:rsid w:val="00FB0986"/>
    <w:rsid w:val="00FB1A2C"/>
    <w:rsid w:val="00FB557C"/>
    <w:rsid w:val="00FB7559"/>
    <w:rsid w:val="00FB7B10"/>
    <w:rsid w:val="00FB7FFE"/>
    <w:rsid w:val="00FC145B"/>
    <w:rsid w:val="00FC1A89"/>
    <w:rsid w:val="00FC3617"/>
    <w:rsid w:val="00FC3C1F"/>
    <w:rsid w:val="00FC3CDF"/>
    <w:rsid w:val="00FC5153"/>
    <w:rsid w:val="00FC570A"/>
    <w:rsid w:val="00FC5A7A"/>
    <w:rsid w:val="00FC66FA"/>
    <w:rsid w:val="00FC7006"/>
    <w:rsid w:val="00FC7260"/>
    <w:rsid w:val="00FD0537"/>
    <w:rsid w:val="00FD12C2"/>
    <w:rsid w:val="00FD13F4"/>
    <w:rsid w:val="00FD2571"/>
    <w:rsid w:val="00FD29AA"/>
    <w:rsid w:val="00FD406C"/>
    <w:rsid w:val="00FD4E36"/>
    <w:rsid w:val="00FD504D"/>
    <w:rsid w:val="00FD555C"/>
    <w:rsid w:val="00FD5963"/>
    <w:rsid w:val="00FD6321"/>
    <w:rsid w:val="00FD790A"/>
    <w:rsid w:val="00FE181A"/>
    <w:rsid w:val="00FE1ACA"/>
    <w:rsid w:val="00FE1D97"/>
    <w:rsid w:val="00FE2950"/>
    <w:rsid w:val="00FE29BC"/>
    <w:rsid w:val="00FE29BF"/>
    <w:rsid w:val="00FE3120"/>
    <w:rsid w:val="00FE3716"/>
    <w:rsid w:val="00FE4265"/>
    <w:rsid w:val="00FE42E7"/>
    <w:rsid w:val="00FE4B09"/>
    <w:rsid w:val="00FE50C9"/>
    <w:rsid w:val="00FE61D8"/>
    <w:rsid w:val="00FE6F2E"/>
    <w:rsid w:val="00FF0F93"/>
    <w:rsid w:val="00FF1CDA"/>
    <w:rsid w:val="00FF326C"/>
    <w:rsid w:val="00FF44C0"/>
    <w:rsid w:val="00FF52CF"/>
    <w:rsid w:val="00FF636A"/>
    <w:rsid w:val="00FF6B5F"/>
    <w:rsid w:val="00FF7C92"/>
    <w:rsid w:val="02C3246A"/>
    <w:rsid w:val="04321EDF"/>
    <w:rsid w:val="073354E1"/>
    <w:rsid w:val="07B6133B"/>
    <w:rsid w:val="083708F5"/>
    <w:rsid w:val="08614BEC"/>
    <w:rsid w:val="08EF3C77"/>
    <w:rsid w:val="096F7FB9"/>
    <w:rsid w:val="09CA0AF2"/>
    <w:rsid w:val="0E431B57"/>
    <w:rsid w:val="13C5513C"/>
    <w:rsid w:val="16514343"/>
    <w:rsid w:val="181B0AF5"/>
    <w:rsid w:val="19A01FA5"/>
    <w:rsid w:val="1AD42234"/>
    <w:rsid w:val="1AE0321A"/>
    <w:rsid w:val="1B7A0A80"/>
    <w:rsid w:val="1D3C72F4"/>
    <w:rsid w:val="1ED0342A"/>
    <w:rsid w:val="215D0830"/>
    <w:rsid w:val="23850CF7"/>
    <w:rsid w:val="25AA09FD"/>
    <w:rsid w:val="26A006DD"/>
    <w:rsid w:val="2A5003CF"/>
    <w:rsid w:val="2AA20BAB"/>
    <w:rsid w:val="2ADF4D36"/>
    <w:rsid w:val="2B3E4718"/>
    <w:rsid w:val="2EFF2811"/>
    <w:rsid w:val="2F76741A"/>
    <w:rsid w:val="31111AD6"/>
    <w:rsid w:val="31CF578F"/>
    <w:rsid w:val="32241169"/>
    <w:rsid w:val="34287A6E"/>
    <w:rsid w:val="353438CD"/>
    <w:rsid w:val="36097BF1"/>
    <w:rsid w:val="38F83F16"/>
    <w:rsid w:val="39037542"/>
    <w:rsid w:val="39632393"/>
    <w:rsid w:val="3F144D54"/>
    <w:rsid w:val="445E065D"/>
    <w:rsid w:val="44642F58"/>
    <w:rsid w:val="44676A63"/>
    <w:rsid w:val="44FD13B8"/>
    <w:rsid w:val="45DD6E79"/>
    <w:rsid w:val="46044907"/>
    <w:rsid w:val="4633715D"/>
    <w:rsid w:val="48E0152B"/>
    <w:rsid w:val="49EE018A"/>
    <w:rsid w:val="4C7F5658"/>
    <w:rsid w:val="4D8E51E8"/>
    <w:rsid w:val="4FB57D8F"/>
    <w:rsid w:val="50FA153C"/>
    <w:rsid w:val="52151EA3"/>
    <w:rsid w:val="52455FB7"/>
    <w:rsid w:val="53AA4786"/>
    <w:rsid w:val="557A7F0F"/>
    <w:rsid w:val="5635502A"/>
    <w:rsid w:val="592361D1"/>
    <w:rsid w:val="592538A1"/>
    <w:rsid w:val="5A5C0814"/>
    <w:rsid w:val="5C61154C"/>
    <w:rsid w:val="5CC9433E"/>
    <w:rsid w:val="5DD55C0B"/>
    <w:rsid w:val="5DDF2DF6"/>
    <w:rsid w:val="60C81E35"/>
    <w:rsid w:val="615F3257"/>
    <w:rsid w:val="61A34C96"/>
    <w:rsid w:val="622F627B"/>
    <w:rsid w:val="64520908"/>
    <w:rsid w:val="650F1323"/>
    <w:rsid w:val="68164F53"/>
    <w:rsid w:val="686D08D6"/>
    <w:rsid w:val="69113EF8"/>
    <w:rsid w:val="69A61AD9"/>
    <w:rsid w:val="6B161780"/>
    <w:rsid w:val="6B684F62"/>
    <w:rsid w:val="6B7B3216"/>
    <w:rsid w:val="6B9D1C8A"/>
    <w:rsid w:val="6C4E553D"/>
    <w:rsid w:val="6F8C0A6B"/>
    <w:rsid w:val="701B45F9"/>
    <w:rsid w:val="702020CF"/>
    <w:rsid w:val="73845ACD"/>
    <w:rsid w:val="73D95401"/>
    <w:rsid w:val="75AF1217"/>
    <w:rsid w:val="77BA4605"/>
    <w:rsid w:val="77F06546"/>
    <w:rsid w:val="7AF778A9"/>
    <w:rsid w:val="7CD1091E"/>
    <w:rsid w:val="7CD234C0"/>
    <w:rsid w:val="7DB909F5"/>
    <w:rsid w:val="7E45428C"/>
    <w:rsid w:val="7F5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qFormat/>
    <w:uiPriority w:val="0"/>
    <w:pPr>
      <w:keepNext/>
      <w:keepLines/>
      <w:outlineLvl w:val="1"/>
    </w:pPr>
    <w:rPr>
      <w:rFonts w:ascii="Times New Roman" w:hAnsi="Times New Roman" w:eastAsia="楷体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9"/>
    <w:pPr>
      <w:outlineLvl w:val="2"/>
    </w:pPr>
    <w:rPr>
      <w:rFonts w:eastAsia="楷体"/>
      <w:b/>
      <w:sz w:val="3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jc w:val="center"/>
      <w:outlineLvl w:val="3"/>
    </w:pPr>
    <w:rPr>
      <w:rFonts w:ascii="Arial" w:hAnsi="Arial" w:eastAsia="黑体"/>
      <w:sz w:val="24"/>
    </w:rPr>
  </w:style>
  <w:style w:type="paragraph" w:styleId="6">
    <w:name w:val="annotation text"/>
    <w:basedOn w:val="1"/>
    <w:link w:val="27"/>
    <w:unhideWhenUsed/>
    <w:qFormat/>
    <w:uiPriority w:val="99"/>
    <w:pPr>
      <w:jc w:val="left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4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sz w:val="18"/>
      <w:szCs w:val="18"/>
    </w:rPr>
  </w:style>
  <w:style w:type="paragraph" w:styleId="11">
    <w:name w:val="header"/>
    <w:basedOn w:val="1"/>
    <w:link w:val="23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tabs>
        <w:tab w:val="right" w:leader="dot" w:pos="8296"/>
      </w:tabs>
      <w:adjustRightInd w:val="0"/>
      <w:snapToGrid w:val="0"/>
      <w:spacing w:line="360" w:lineRule="auto"/>
    </w:pPr>
    <w:rPr>
      <w:rFonts w:ascii="仿宋" w:hAnsi="仿宋" w:eastAsia="仿宋"/>
      <w:b/>
      <w:sz w:val="32"/>
      <w:szCs w:val="32"/>
    </w:rPr>
  </w:style>
  <w:style w:type="paragraph" w:styleId="13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0">
    <w:name w:val="annotation reference"/>
    <w:basedOn w:val="18"/>
    <w:unhideWhenUsed/>
    <w:qFormat/>
    <w:uiPriority w:val="99"/>
    <w:rPr>
      <w:sz w:val="21"/>
      <w:szCs w:val="21"/>
    </w:rPr>
  </w:style>
  <w:style w:type="character" w:customStyle="1" w:styleId="21">
    <w:name w:val="标题 1 Char"/>
    <w:basedOn w:val="18"/>
    <w:link w:val="2"/>
    <w:qFormat/>
    <w:uiPriority w:val="9"/>
    <w:rPr>
      <w:rFonts w:eastAsia="宋体" w:cs="Times New Roman"/>
      <w:b/>
      <w:bCs/>
      <w:kern w:val="44"/>
      <w:sz w:val="44"/>
      <w:szCs w:val="44"/>
    </w:rPr>
  </w:style>
  <w:style w:type="character" w:customStyle="1" w:styleId="22">
    <w:name w:val="标题 2 Char"/>
    <w:link w:val="3"/>
    <w:qFormat/>
    <w:uiPriority w:val="9"/>
    <w:rPr>
      <w:rFonts w:ascii="Times New Roman" w:hAnsi="Times New Roman" w:eastAsia="楷体" w:cs="Times New Roman"/>
      <w:b/>
      <w:bCs/>
      <w:sz w:val="30"/>
      <w:szCs w:val="32"/>
    </w:rPr>
  </w:style>
  <w:style w:type="character" w:customStyle="1" w:styleId="23">
    <w:name w:val="页眉 Char"/>
    <w:basedOn w:val="18"/>
    <w:link w:val="11"/>
    <w:qFormat/>
    <w:uiPriority w:val="99"/>
    <w:rPr>
      <w:sz w:val="18"/>
      <w:szCs w:val="18"/>
    </w:rPr>
  </w:style>
  <w:style w:type="character" w:customStyle="1" w:styleId="24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25">
    <w:name w:val="批注框文本 Char"/>
    <w:basedOn w:val="18"/>
    <w:link w:val="9"/>
    <w:semiHidden/>
    <w:qFormat/>
    <w:uiPriority w:val="99"/>
    <w:rPr>
      <w:rFonts w:eastAsia="宋体" w:cs="Times New Roman"/>
      <w:sz w:val="18"/>
      <w:szCs w:val="18"/>
    </w:rPr>
  </w:style>
  <w:style w:type="paragraph" w:customStyle="1" w:styleId="26">
    <w:name w:val="TOC 标题1"/>
    <w:basedOn w:val="2"/>
    <w:next w:val="1"/>
    <w:unhideWhenUsed/>
    <w:qFormat/>
    <w:uiPriority w:val="39"/>
    <w:p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7">
    <w:name w:val="批注文字 Char"/>
    <w:basedOn w:val="18"/>
    <w:link w:val="6"/>
    <w:semiHidden/>
    <w:qFormat/>
    <w:uiPriority w:val="99"/>
    <w:rPr>
      <w:rFonts w:eastAsia="宋体" w:cs="Times New Roman"/>
      <w:szCs w:val="24"/>
    </w:rPr>
  </w:style>
  <w:style w:type="character" w:customStyle="1" w:styleId="28">
    <w:name w:val="批注主题 Char"/>
    <w:basedOn w:val="27"/>
    <w:link w:val="15"/>
    <w:semiHidden/>
    <w:qFormat/>
    <w:uiPriority w:val="99"/>
    <w:rPr>
      <w:rFonts w:eastAsia="宋体" w:cs="Times New Roman"/>
      <w:b/>
      <w:bCs/>
      <w:szCs w:val="24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日期 Char"/>
    <w:basedOn w:val="18"/>
    <w:link w:val="8"/>
    <w:semiHidden/>
    <w:qFormat/>
    <w:uiPriority w:val="99"/>
    <w:rPr>
      <w:rFonts w:eastAsia="宋体" w:cs="Times New Roman"/>
      <w:kern w:val="2"/>
      <w:sz w:val="21"/>
      <w:szCs w:val="24"/>
    </w:rPr>
  </w:style>
  <w:style w:type="paragraph" w:customStyle="1" w:styleId="31">
    <w:name w:val="修订1"/>
    <w:hidden/>
    <w:semiHidden/>
    <w:qFormat/>
    <w:uiPriority w:val="99"/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paragraph" w:customStyle="1" w:styleId="32">
    <w:name w:val="4表格"/>
    <w:basedOn w:val="1"/>
    <w:link w:val="34"/>
    <w:qFormat/>
    <w:uiPriority w:val="0"/>
    <w:pPr>
      <w:adjustRightInd w:val="0"/>
      <w:snapToGrid w:val="0"/>
      <w:spacing w:line="360" w:lineRule="auto"/>
      <w:jc w:val="center"/>
    </w:pPr>
    <w:rPr>
      <w:rFonts w:ascii="Times New Roman" w:hAnsi="Times New Roman" w:eastAsia="黑体"/>
      <w:sz w:val="24"/>
    </w:rPr>
  </w:style>
  <w:style w:type="paragraph" w:customStyle="1" w:styleId="33">
    <w:name w:val="5正文"/>
    <w:basedOn w:val="1"/>
    <w:link w:val="35"/>
    <w:qFormat/>
    <w:uiPriority w:val="0"/>
    <w:pPr>
      <w:adjustRightInd w:val="0"/>
      <w:snapToGrid w:val="0"/>
      <w:spacing w:line="360" w:lineRule="auto"/>
      <w:ind w:firstLine="640" w:firstLineChars="200"/>
    </w:pPr>
    <w:rPr>
      <w:rFonts w:ascii="Times New Roman" w:hAnsi="Times New Roman" w:eastAsia="仿宋"/>
      <w:sz w:val="32"/>
      <w:szCs w:val="32"/>
    </w:rPr>
  </w:style>
  <w:style w:type="character" w:customStyle="1" w:styleId="34">
    <w:name w:val="4表格 字符"/>
    <w:basedOn w:val="18"/>
    <w:link w:val="32"/>
    <w:qFormat/>
    <w:uiPriority w:val="0"/>
    <w:rPr>
      <w:rFonts w:hint="eastAsia" w:ascii="黑体" w:hAnsi="宋体" w:eastAsia="黑体" w:cs="黑体"/>
      <w:kern w:val="2"/>
      <w:sz w:val="24"/>
      <w:szCs w:val="24"/>
    </w:rPr>
  </w:style>
  <w:style w:type="character" w:customStyle="1" w:styleId="35">
    <w:name w:val="5正文 字符"/>
    <w:basedOn w:val="18"/>
    <w:link w:val="33"/>
    <w:qFormat/>
    <w:uiPriority w:val="0"/>
    <w:rPr>
      <w:rFonts w:hint="eastAsia" w:ascii="仿宋" w:hAnsi="仿宋" w:eastAsia="仿宋" w:cs="仿宋"/>
      <w:kern w:val="2"/>
      <w:sz w:val="32"/>
      <w:szCs w:val="32"/>
    </w:rPr>
  </w:style>
  <w:style w:type="paragraph" w:customStyle="1" w:styleId="36">
    <w:name w:val="3级"/>
    <w:basedOn w:val="1"/>
    <w:qFormat/>
    <w:uiPriority w:val="0"/>
    <w:pPr>
      <w:adjustRightInd w:val="0"/>
      <w:snapToGrid w:val="0"/>
      <w:spacing w:line="360" w:lineRule="auto"/>
      <w:ind w:firstLine="643" w:firstLineChars="200"/>
    </w:pPr>
    <w:rPr>
      <w:rFonts w:ascii="Times New Roman" w:hAnsi="Times New Roman" w:eastAsia="仿宋"/>
      <w:b/>
      <w:sz w:val="32"/>
      <w:szCs w:val="32"/>
    </w:rPr>
  </w:style>
  <w:style w:type="paragraph" w:customStyle="1" w:styleId="37">
    <w:name w:val="1级"/>
    <w:basedOn w:val="1"/>
    <w:qFormat/>
    <w:uiPriority w:val="0"/>
    <w:pPr>
      <w:adjustRightInd w:val="0"/>
      <w:snapToGrid w:val="0"/>
      <w:spacing w:line="360" w:lineRule="auto"/>
      <w:ind w:firstLine="640" w:firstLineChars="200"/>
      <w:outlineLvl w:val="0"/>
    </w:pPr>
    <w:rPr>
      <w:rFonts w:ascii="Times New Roman" w:hAnsi="Times New Roman" w:eastAsia="黑体"/>
      <w:sz w:val="32"/>
      <w:szCs w:val="32"/>
    </w:rPr>
  </w:style>
  <w:style w:type="paragraph" w:customStyle="1" w:styleId="38">
    <w:name w:val="2级"/>
    <w:basedOn w:val="1"/>
    <w:qFormat/>
    <w:uiPriority w:val="0"/>
    <w:pPr>
      <w:adjustRightInd w:val="0"/>
      <w:snapToGrid w:val="0"/>
      <w:spacing w:line="360" w:lineRule="auto"/>
      <w:ind w:firstLine="643" w:firstLineChars="200"/>
      <w:outlineLvl w:val="1"/>
    </w:pPr>
    <w:rPr>
      <w:rFonts w:ascii="Times New Roman" w:hAnsi="Times New Roman" w:eastAsia="楷体"/>
      <w:b/>
      <w:sz w:val="32"/>
      <w:szCs w:val="32"/>
    </w:rPr>
  </w:style>
  <w:style w:type="paragraph" w:customStyle="1" w:styleId="39">
    <w:name w:val="0级"/>
    <w:basedOn w:val="1"/>
    <w:qFormat/>
    <w:uiPriority w:val="0"/>
    <w:pPr>
      <w:jc w:val="center"/>
    </w:pPr>
    <w:rPr>
      <w:rFonts w:eastAsia="楷体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D28F27-0BAA-40A8-B224-DE7D82FC81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703</Words>
  <Characters>4012</Characters>
  <Lines>33</Lines>
  <Paragraphs>9</Paragraphs>
  <TotalTime>153</TotalTime>
  <ScaleCrop>false</ScaleCrop>
  <LinksUpToDate>false</LinksUpToDate>
  <CharactersWithSpaces>4706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2019-10-08T03:53:00Z</dcterms:created>
  <dc:creator>wei xiao</dc:creator>
  <cp:lastModifiedBy>Administrator</cp:lastModifiedBy>
  <cp:lastPrinted>2018-06-29T07:05:00Z</cp:lastPrinted>
  <dcterms:modified xsi:type="dcterms:W3CDTF">2019-10-29T03:18:12Z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