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line="420" w:lineRule="atLeast"/>
        <w:ind w:left="150"/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</w:rPr>
        <w:t>附件1</w:t>
      </w:r>
      <w:r>
        <w:rPr>
          <w:rFonts w:hint="eastAsia" w:ascii="宋体" w:hAnsi="宋体" w:eastAsia="宋体" w:cs="Times New Roman"/>
          <w:b/>
          <w:bCs w:val="0"/>
          <w:kern w:val="2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</w:rPr>
        <w:t>供应商资格声明</w:t>
      </w:r>
      <w:r>
        <w:rPr>
          <w:rFonts w:ascii="Calibri" w:hAnsi="Calibri" w:eastAsia="宋体" w:cs="Calibri"/>
          <w:b/>
          <w:bCs w:val="0"/>
          <w:kern w:val="2"/>
          <w:sz w:val="21"/>
          <w:szCs w:val="21"/>
        </w:rPr>
        <w:t>(</w:t>
      </w: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</w:rPr>
        <w:t>格式</w:t>
      </w:r>
      <w:r>
        <w:rPr>
          <w:rFonts w:hint="default" w:ascii="Calibri" w:hAnsi="Calibri" w:eastAsia="宋体" w:cs="Calibri"/>
          <w:b/>
          <w:bCs w:val="0"/>
          <w:kern w:val="2"/>
          <w:sz w:val="21"/>
          <w:szCs w:val="21"/>
        </w:rPr>
        <w:t>)</w:t>
      </w:r>
    </w:p>
    <w:p>
      <w:pPr>
        <w:keepNext w:val="0"/>
        <w:keepLines w:val="0"/>
        <w:widowControl/>
        <w:suppressLineNumbers w:val="0"/>
        <w:adjustRightInd w:val="0"/>
        <w:spacing w:before="152" w:beforeAutospacing="0" w:after="0" w:afterAutospacing="1" w:line="420" w:lineRule="atLeast"/>
        <w:ind w:left="152" w:right="0"/>
        <w:jc w:val="center"/>
      </w:pPr>
      <w:r>
        <w:rPr>
          <w:rFonts w:ascii="黑体" w:hAnsi="宋体" w:eastAsia="黑体" w:cs="黑体"/>
          <w:b/>
          <w:bCs w:val="0"/>
          <w:kern w:val="2"/>
          <w:sz w:val="28"/>
          <w:szCs w:val="28"/>
          <w:lang w:val="en-US" w:eastAsia="zh-CN" w:bidi="ar"/>
        </w:rPr>
        <w:t>供应商资格声明</w:t>
      </w:r>
      <w:r>
        <w:rPr>
          <w:rFonts w:hint="eastAsia" w:ascii="黑体" w:hAnsi="宋体" w:eastAsia="黑体" w:cs="黑体"/>
          <w:b/>
          <w:bCs w:val="0"/>
          <w:kern w:val="2"/>
          <w:sz w:val="28"/>
          <w:szCs w:val="28"/>
          <w:lang w:val="en-US" w:eastAsia="zh-CN" w:bidi="ar"/>
        </w:rPr>
        <w:t>(格式)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/>
        <w:jc w:val="left"/>
        <w:textAlignment w:val="auto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致</w:t>
      </w:r>
      <w:r>
        <w:rPr>
          <w:rFonts w:hint="eastAsia" w:ascii="宋体" w:hAnsi="宋体" w:eastAsia="宋体" w:cs="宋体"/>
          <w:kern w:val="2"/>
          <w:sz w:val="21"/>
          <w:szCs w:val="21"/>
          <w:u w:val="single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(采购人、采购代理机构)：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按照《中华人民共和国政府采购法》及实施条例和</w:t>
      </w:r>
      <w:r>
        <w:rPr>
          <w:rFonts w:hint="eastAsia" w:ascii="宋体" w:hAnsi="宋体" w:eastAsia="宋体" w:cs="宋体"/>
          <w:kern w:val="2"/>
          <w:sz w:val="21"/>
          <w:szCs w:val="21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(项目名称)邀请函的规定，我单位郑重声明如下：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一、我单位是按照中华人民共和国法律规定登记注册的，注册地点为</w:t>
      </w:r>
      <w:r>
        <w:rPr>
          <w:rFonts w:hint="eastAsia" w:ascii="宋体" w:hAnsi="宋体" w:eastAsia="宋体" w:cs="宋体"/>
          <w:kern w:val="2"/>
          <w:sz w:val="21"/>
          <w:szCs w:val="21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，全称为</w:t>
      </w:r>
      <w:r>
        <w:rPr>
          <w:rFonts w:hint="eastAsia" w:ascii="宋体" w:hAnsi="宋体" w:eastAsia="宋体" w:cs="宋体"/>
          <w:kern w:val="2"/>
          <w:sz w:val="21"/>
          <w:szCs w:val="21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，统一社会信用代码为</w:t>
      </w:r>
      <w:r>
        <w:rPr>
          <w:rFonts w:hint="eastAsia" w:ascii="宋体" w:hAnsi="宋体" w:eastAsia="宋体" w:cs="宋体"/>
          <w:kern w:val="2"/>
          <w:sz w:val="21"/>
          <w:szCs w:val="21"/>
          <w:u w:val="single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，法定代表人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（</w:t>
      </w:r>
      <w:r>
        <w:rPr>
          <w:rFonts w:hint="eastAsia" w:ascii="宋体" w:hAnsi="宋体" w:eastAsia="宋体" w:cs="宋体"/>
          <w:spacing w:val="-2"/>
          <w:kern w:val="0"/>
          <w:sz w:val="21"/>
          <w:szCs w:val="21"/>
          <w:lang w:val="en-US" w:eastAsia="zh-CN" w:bidi="ar"/>
        </w:rPr>
        <w:t>单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位</w:t>
      </w:r>
      <w:r>
        <w:rPr>
          <w:rFonts w:hint="eastAsia" w:ascii="宋体" w:hAnsi="宋体" w:eastAsia="宋体" w:cs="宋体"/>
          <w:spacing w:val="-2"/>
          <w:kern w:val="0"/>
          <w:sz w:val="21"/>
          <w:szCs w:val="21"/>
          <w:lang w:val="en-US" w:eastAsia="zh-CN" w:bidi="ar"/>
        </w:rPr>
        <w:t>负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责人</w:t>
      </w:r>
      <w:r>
        <w:rPr>
          <w:rFonts w:hint="eastAsia" w:ascii="宋体" w:hAnsi="宋体" w:eastAsia="宋体" w:cs="宋体"/>
          <w:spacing w:val="-2"/>
          <w:kern w:val="0"/>
          <w:sz w:val="21"/>
          <w:szCs w:val="21"/>
          <w:lang w:val="en-US" w:eastAsia="zh-CN" w:bidi="ar"/>
        </w:rPr>
        <w:t>）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为</w:t>
      </w:r>
      <w:r>
        <w:rPr>
          <w:rFonts w:hint="eastAsia" w:ascii="宋体" w:hAnsi="宋体" w:eastAsia="宋体" w:cs="宋体"/>
          <w:kern w:val="2"/>
          <w:sz w:val="21"/>
          <w:szCs w:val="21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，具有独立承担民事责任的能力。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二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"/>
        </w:rPr>
        <w:t>、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我单位具有良好的商业信誉和健全的财务会计制度。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三、我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单位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依法进行纳税和社会保险申报并实际履行了义务。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四、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我单位具有履行本项目采购合同所必需的设备和专业技术能力，并具有履行合同的良好记录。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五、我单位在参加采购项目政府采购活动前三年内，在经营活动中，未因违法经营受到刑事处罚或者责令停产停业、吊销许可证或者执照、较大数额罚款等行政处罚。其中较大数额罚款是指：达到处罚地行政处罚听证范围中“较大数额罚款”金额标准的；法律、法规、规章、国务院有关行政主管部门对“较大数额罚款”金额标准另有规定的，从其规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供应商在参加政府采购活动前3年内因违法经营被禁止在一定期限内参加政府采购活动，期限届满的，可以参加政府采购活动。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六、我单位具备法律、行政法规规定的其他条件。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七、与我单位存在“单位负责人为同一人或者存在直接控股、管理关系”的其他单位信息如下（如无，填写“无”）：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1、与我单位的法定代表人（单位负责人）为同一人的其他单位如下：</w:t>
      </w:r>
      <w:r>
        <w:rPr>
          <w:rFonts w:hint="eastAsia" w:ascii="宋体" w:hAnsi="宋体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2、我单位直接控股的其他单位如下：</w:t>
      </w:r>
      <w:r>
        <w:rPr>
          <w:rFonts w:hint="eastAsia" w:ascii="宋体" w:hAnsi="宋体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3、与我单位存在管理关系的其他单位如下：</w:t>
      </w:r>
      <w:r>
        <w:rPr>
          <w:rFonts w:hint="eastAsia" w:ascii="宋体" w:hAnsi="宋体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八、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我单位不属于为本项目提供整体设计、规范编制或者项目管理、监理、检测等服务的供应商。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九、我单位无以下不良信用记录情形：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、在“信用中国”网站被列入失信被执行人和重大税收违法案件当事人名单；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、在“中国政府采购网”网站被列入政府采购严重违法失信行为记录名单；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、不符合《政府采购法》第二十二条规定的条件。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我单位保证上述声明的事项都是真实的，如有虚假，我单位愿意承担相应的法律责任，并承担因此所造成的一切损失。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/>
        <w:jc w:val="left"/>
        <w:textAlignment w:val="auto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注：第三条“良好的商业信誉”是指供应商经营状况良好，无本资格声明第九条情形。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/>
        <w:jc w:val="left"/>
        <w:textAlignment w:val="auto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/>
        <w:jc w:val="left"/>
        <w:textAlignment w:val="auto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供应商名称（盖单位公章）：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/>
        <w:jc w:val="left"/>
        <w:textAlignment w:val="auto"/>
      </w:pPr>
      <w:r>
        <w:rPr>
          <w:rFonts w:hint="eastAsia" w:ascii="宋体" w:hAnsi="宋体" w:eastAsia="宋体" w:cs="宋体"/>
          <w:spacing w:val="-2"/>
          <w:kern w:val="0"/>
          <w:sz w:val="21"/>
          <w:szCs w:val="21"/>
          <w:lang w:val="en-US" w:eastAsia="zh-CN" w:bidi="ar"/>
        </w:rPr>
        <w:t>法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定</w:t>
      </w:r>
      <w:r>
        <w:rPr>
          <w:rFonts w:hint="eastAsia" w:ascii="宋体" w:hAnsi="宋体" w:eastAsia="宋体" w:cs="宋体"/>
          <w:spacing w:val="-2"/>
          <w:kern w:val="0"/>
          <w:sz w:val="21"/>
          <w:szCs w:val="21"/>
          <w:lang w:val="en-US" w:eastAsia="zh-CN" w:bidi="ar"/>
        </w:rPr>
        <w:t>代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表</w:t>
      </w:r>
      <w:r>
        <w:rPr>
          <w:rFonts w:hint="eastAsia" w:ascii="宋体" w:hAnsi="宋体" w:eastAsia="宋体" w:cs="宋体"/>
          <w:spacing w:val="-2"/>
          <w:kern w:val="0"/>
          <w:sz w:val="21"/>
          <w:szCs w:val="21"/>
          <w:lang w:val="en-US" w:eastAsia="zh-CN" w:bidi="ar"/>
        </w:rPr>
        <w:t>人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（</w:t>
      </w:r>
      <w:r>
        <w:rPr>
          <w:rFonts w:hint="eastAsia" w:ascii="宋体" w:hAnsi="宋体" w:eastAsia="宋体" w:cs="宋体"/>
          <w:spacing w:val="-2"/>
          <w:kern w:val="0"/>
          <w:sz w:val="21"/>
          <w:szCs w:val="21"/>
          <w:lang w:val="en-US" w:eastAsia="zh-CN" w:bidi="ar"/>
        </w:rPr>
        <w:t>单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位</w:t>
      </w:r>
      <w:r>
        <w:rPr>
          <w:rFonts w:hint="eastAsia" w:ascii="宋体" w:hAnsi="宋体" w:eastAsia="宋体" w:cs="宋体"/>
          <w:spacing w:val="-2"/>
          <w:kern w:val="0"/>
          <w:sz w:val="21"/>
          <w:szCs w:val="21"/>
          <w:lang w:val="en-US" w:eastAsia="zh-CN" w:bidi="ar"/>
        </w:rPr>
        <w:t>负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责人</w:t>
      </w:r>
      <w:r>
        <w:rPr>
          <w:rFonts w:hint="eastAsia" w:ascii="宋体" w:hAnsi="宋体" w:eastAsia="宋体" w:cs="宋体"/>
          <w:spacing w:val="-2"/>
          <w:kern w:val="0"/>
          <w:sz w:val="21"/>
          <w:szCs w:val="21"/>
          <w:lang w:val="en-US" w:eastAsia="zh-CN" w:bidi="ar"/>
        </w:rPr>
        <w:t>）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或委托代理人：</w:t>
      </w:r>
      <w:r>
        <w:rPr>
          <w:rFonts w:hint="eastAsia" w:ascii="宋体" w:hAnsi="宋体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（签字或印章）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240" w:lineRule="auto"/>
        <w:ind w:left="0" w:right="0"/>
        <w:jc w:val="left"/>
        <w:textAlignment w:val="auto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日期：</w:t>
      </w:r>
      <w:r>
        <w:rPr>
          <w:rFonts w:hint="eastAsia" w:ascii="宋体" w:hAnsi="宋体" w:eastAsia="宋体" w:cs="宋体"/>
          <w:kern w:val="2"/>
          <w:sz w:val="21"/>
          <w:szCs w:val="21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2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2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日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br w:type="page"/>
      </w:r>
    </w:p>
    <w:p>
      <w:pPr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附件 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湖南省政府采购供应商资格承诺函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 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本公司独立承担民事责任、具有良好的商业信誉和健全的财务会计制度、依法缴纳税收和社会保障资金，在前三年的经营活动中无重大违法记录，未列入严重失信行为名单，符合政府采购供应商的基本资格要求。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  按照《政府采购促进中小企业发展管理办法》（财库〔2020]46号)，本公司企业规模为：大型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 中型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 小型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 微型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sym w:font="Wingdings" w:char="00A8"/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 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本公司自愿入驻湖南省政府采购电子卖场，遵守《湖南省政府采购电子卖场管理办法》（湘财购〔2019]27号），如违反承诺，同意金融机构将增信保证划缴国库（非电子卖场采购活动项目不需勾选）。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 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                                            公司（单位）名称（盖章）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 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                                               年    月   日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 </w:t>
      </w:r>
    </w:p>
    <w:p>
      <w:pPr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机构代码、注册登记机构、日期、有效期、注册资本、地址、经济行业、经济性质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 </w:t>
      </w:r>
    </w:p>
    <w:p>
      <w:pPr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法定代表人（负责人）姓名（签字）、身份证号、手机号：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 </w:t>
      </w:r>
    </w:p>
    <w:p>
      <w:pPr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授权代表人姓名（签字）、身份证号、手机号：</w:t>
      </w:r>
    </w:p>
    <w:p>
      <w:pPr>
        <w:rPr>
          <w:rFonts w:hint="eastAsia" w:eastAsia="宋体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MTljMjllZWRjY2YxYTAzMjA2YWMzMzNkZWNhZmQifQ=="/>
  </w:docVars>
  <w:rsids>
    <w:rsidRoot w:val="17C10701"/>
    <w:rsid w:val="17C1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2022-12-12T07:50:00Z</dcterms:created>
  <dc:creator>Administrator</dc:creator>
  <cp:lastModifiedBy>Administrator</cp:lastModifiedBy>
  <dcterms:modified xsi:type="dcterms:W3CDTF">2022-12-12T07:51:24Z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E02BAB6AAD184A56AB30A6A6AE9FB442</vt:lpwstr>
  </property>
</Properties>
</file>