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96</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37</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27</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72.97%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1.14万元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5.43万元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1.06万元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1.14万元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5.43万元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1.06万元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60万元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320.49万元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r>
              <w:rPr>
                <w:rFonts w:hint="eastAsia" w:ascii="仿宋" w:hAnsi="仿宋" w:eastAsia="仿宋"/>
              </w:rPr>
              <w:t>75.51万元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29.26万元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47.15万元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r>
              <w:rPr>
                <w:rFonts w:hint="eastAsia" w:ascii="仿宋" w:hAnsi="仿宋" w:eastAsia="仿宋"/>
              </w:rPr>
              <w:t>24.3万元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7.2万元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17.83万元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r>
              <w:rPr>
                <w:rFonts w:hint="eastAsia" w:ascii="仿宋" w:hAnsi="仿宋" w:eastAsia="仿宋"/>
              </w:rPr>
              <w:t>1.82万元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1.5万元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1.5万元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0.18万元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0.21万元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center"/>
        <w:rPr>
          <w:rFonts w:eastAsia="楷体_GB2312"/>
          <w:sz w:val="32"/>
          <w:szCs w:val="32"/>
        </w:rPr>
      </w:pPr>
      <w:r>
        <w:rPr>
          <w:rFonts w:eastAsia="楷体_GB2312"/>
          <w:sz w:val="32"/>
          <w:szCs w:val="32"/>
        </w:rPr>
        <w:t>（</w:t>
      </w:r>
      <w:r>
        <w:rPr>
          <w:rFonts w:hint="eastAsia" w:asciiTheme="minorEastAsia" w:hAnsiTheme="minorEastAsia" w:eastAsiaTheme="minorEastAsia"/>
          <w:color w:val="000000" w:themeColor="text1"/>
          <w:sz w:val="30"/>
          <w:szCs w:val="30"/>
        </w:rPr>
        <w:t>就业服务中心</w:t>
      </w:r>
      <w:r>
        <w:rPr>
          <w:rFonts w:eastAsia="楷体_GB2312"/>
          <w:sz w:val="32"/>
          <w:szCs w:val="32"/>
        </w:rPr>
        <w:t>）</w:t>
      </w:r>
    </w:p>
    <w:p>
      <w:pPr>
        <w:spacing w:line="600" w:lineRule="exact"/>
        <w:jc w:val="center"/>
        <w:rPr>
          <w:rFonts w:eastAsia="方正小标宋_GBK"/>
          <w:sz w:val="32"/>
          <w:szCs w:val="32"/>
        </w:rPr>
      </w:pPr>
    </w:p>
    <w:p>
      <w:pPr>
        <w:pStyle w:val="8"/>
        <w:widowControl/>
        <w:numPr>
          <w:ilvl w:val="0"/>
          <w:numId w:val="1"/>
        </w:numPr>
        <w:spacing w:line="600" w:lineRule="exact"/>
        <w:ind w:firstLineChars="0"/>
        <w:rPr>
          <w:rFonts w:ascii="Times New Roman" w:hAnsi="Times New Roman" w:eastAsia="黑体"/>
          <w:sz w:val="32"/>
          <w:szCs w:val="32"/>
        </w:rPr>
      </w:pPr>
      <w:r>
        <w:rPr>
          <w:rFonts w:ascii="Times New Roman" w:hAnsi="Times New Roman" w:eastAsia="黑体"/>
          <w:sz w:val="32"/>
          <w:szCs w:val="32"/>
        </w:rPr>
        <w:t>部门、单位基本情况</w:t>
      </w:r>
    </w:p>
    <w:p>
      <w:pPr>
        <w:widowControl/>
        <w:spacing w:line="600" w:lineRule="exact"/>
        <w:ind w:firstLine="600" w:firstLineChars="200"/>
        <w:jc w:val="left"/>
        <w:rPr>
          <w:rFonts w:asciiTheme="minorEastAsia" w:hAnsiTheme="minorEastAsia" w:eastAsiaTheme="minorEastAsia"/>
          <w:color w:val="000000" w:themeColor="text1"/>
          <w:sz w:val="30"/>
          <w:szCs w:val="30"/>
        </w:rPr>
      </w:pPr>
      <w:r>
        <w:rPr>
          <w:rFonts w:hint="eastAsia" w:asciiTheme="minorEastAsia" w:hAnsiTheme="minorEastAsia" w:eastAsiaTheme="minorEastAsia"/>
          <w:color w:val="000000" w:themeColor="text1"/>
          <w:sz w:val="30"/>
          <w:szCs w:val="30"/>
        </w:rPr>
        <w:t>怀化市鹤城区就业服务中心</w:t>
      </w:r>
      <w:r>
        <w:rPr>
          <w:rFonts w:hint="eastAsia" w:asciiTheme="minorEastAsia" w:hAnsiTheme="minorEastAsia" w:eastAsiaTheme="minorEastAsia"/>
          <w:bCs/>
          <w:color w:val="000000" w:themeColor="text1"/>
          <w:kern w:val="0"/>
          <w:sz w:val="32"/>
          <w:szCs w:val="32"/>
        </w:rPr>
        <w:t>是全额拔款的事业单位，内设职能股室：综合股、城镇就业股、培训股、失业保险股、职业技能鉴定中心、小额担保贷款中心。</w:t>
      </w:r>
      <w:r>
        <w:rPr>
          <w:rFonts w:hint="eastAsia" w:asciiTheme="minorEastAsia" w:hAnsiTheme="minorEastAsia" w:eastAsiaTheme="minorEastAsia"/>
          <w:color w:val="000000" w:themeColor="text1"/>
          <w:sz w:val="30"/>
          <w:szCs w:val="30"/>
        </w:rPr>
        <w:t>负责全区的就业再就业工作、全区的失业保险的征缴及发放、负责指导劳动保障部门举办的就业训练中心和企事业举办的职工培训中心工作等。</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spacing w:line="560" w:lineRule="exact"/>
        <w:ind w:firstLine="600" w:firstLineChars="200"/>
        <w:jc w:val="left"/>
        <w:rPr>
          <w:rFonts w:ascii="Times New Roman" w:hAnsi="Times New Roman" w:eastAsia="黑体"/>
          <w:sz w:val="32"/>
          <w:szCs w:val="32"/>
        </w:rPr>
      </w:pPr>
      <w:r>
        <w:rPr>
          <w:rFonts w:hint="eastAsia" w:asciiTheme="minorEastAsia" w:hAnsiTheme="minorEastAsia" w:eastAsiaTheme="minorEastAsia"/>
          <w:sz w:val="30"/>
          <w:szCs w:val="30"/>
        </w:rPr>
        <w:t>20</w:t>
      </w:r>
      <w:r>
        <w:rPr>
          <w:rFonts w:hint="eastAsia" w:asciiTheme="minorEastAsia" w:hAnsiTheme="minorEastAsia" w:eastAsiaTheme="minorEastAsia"/>
          <w:sz w:val="30"/>
          <w:szCs w:val="30"/>
          <w:lang w:val="en-US" w:eastAsia="zh-CN"/>
        </w:rPr>
        <w:t>20</w:t>
      </w:r>
      <w:r>
        <w:rPr>
          <w:rFonts w:hint="eastAsia" w:asciiTheme="minorEastAsia" w:hAnsiTheme="minorEastAsia" w:eastAsiaTheme="minorEastAsia"/>
          <w:sz w:val="30"/>
          <w:szCs w:val="30"/>
        </w:rPr>
        <w:t>年</w:t>
      </w:r>
      <w:r>
        <w:rPr>
          <w:rFonts w:hint="eastAsia" w:asciiTheme="minorEastAsia" w:hAnsiTheme="minorEastAsia" w:eastAsiaTheme="minorEastAsia"/>
          <w:sz w:val="30"/>
          <w:szCs w:val="30"/>
          <w:lang w:eastAsia="zh-CN"/>
        </w:rPr>
        <w:t>基本支出决算数为</w:t>
      </w:r>
      <w:r>
        <w:rPr>
          <w:rFonts w:hint="eastAsia" w:asciiTheme="minorEastAsia" w:hAnsiTheme="minorEastAsia" w:eastAsiaTheme="minorEastAsia"/>
          <w:sz w:val="30"/>
          <w:szCs w:val="30"/>
          <w:lang w:val="en-US" w:eastAsia="zh-CN"/>
        </w:rPr>
        <w:t>410.57万元</w:t>
      </w:r>
      <w:r>
        <w:rPr>
          <w:rFonts w:hint="eastAsia" w:asciiTheme="minorEastAsia" w:hAnsiTheme="minorEastAsia" w:eastAsiaTheme="minorEastAsia"/>
          <w:sz w:val="30"/>
          <w:szCs w:val="30"/>
        </w:rPr>
        <w:t>，是指为保障单位机构正常运转、完成日常工作任务而发生的各项支出，包括用于基本工资、津贴补贴等人员经费以及办公费、印刷费、水电费、物业管理费等日常公用经费。</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pStyle w:val="8"/>
        <w:widowControl/>
        <w:spacing w:line="600" w:lineRule="exact"/>
        <w:jc w:val="left"/>
        <w:rPr>
          <w:rFonts w:hint="default" w:asciiTheme="minorEastAsia" w:hAnsiTheme="minorEastAsia" w:eastAsiaTheme="minorEastAsia"/>
          <w:sz w:val="30"/>
          <w:szCs w:val="30"/>
          <w:lang w:val="en-US" w:eastAsia="zh-CN"/>
        </w:rPr>
      </w:pPr>
      <w:r>
        <w:rPr>
          <w:rFonts w:hint="eastAsia" w:asciiTheme="minorEastAsia" w:hAnsiTheme="minorEastAsia" w:eastAsiaTheme="minorEastAsia"/>
          <w:sz w:val="30"/>
          <w:szCs w:val="30"/>
        </w:rPr>
        <w:t>20</w:t>
      </w:r>
      <w:r>
        <w:rPr>
          <w:rFonts w:hint="eastAsia" w:asciiTheme="minorEastAsia" w:hAnsiTheme="minorEastAsia" w:eastAsiaTheme="minorEastAsia"/>
          <w:sz w:val="30"/>
          <w:szCs w:val="30"/>
          <w:lang w:val="en-US" w:eastAsia="zh-CN"/>
        </w:rPr>
        <w:t>20</w:t>
      </w:r>
      <w:r>
        <w:rPr>
          <w:rFonts w:hint="eastAsia" w:asciiTheme="minorEastAsia" w:hAnsiTheme="minorEastAsia" w:eastAsiaTheme="minorEastAsia"/>
          <w:sz w:val="30"/>
          <w:szCs w:val="30"/>
        </w:rPr>
        <w:t>年年初预算数为</w:t>
      </w:r>
      <w:r>
        <w:rPr>
          <w:rFonts w:hint="eastAsia" w:asciiTheme="minorEastAsia" w:hAnsiTheme="minorEastAsia" w:eastAsiaTheme="minorEastAsia"/>
          <w:sz w:val="30"/>
          <w:szCs w:val="30"/>
          <w:lang w:val="en-US" w:eastAsia="zh-CN"/>
        </w:rPr>
        <w:t>60</w:t>
      </w:r>
      <w:r>
        <w:rPr>
          <w:rFonts w:hint="eastAsia" w:asciiTheme="minorEastAsia" w:hAnsiTheme="minorEastAsia" w:eastAsiaTheme="minorEastAsia"/>
          <w:sz w:val="30"/>
          <w:szCs w:val="30"/>
        </w:rPr>
        <w:t>万元，是指单位为完成特定行政工作任务或事业发展目标而发生的支出，</w:t>
      </w:r>
      <w:r>
        <w:rPr>
          <w:rFonts w:hint="eastAsia" w:asciiTheme="minorEastAsia" w:hAnsiTheme="minorEastAsia" w:eastAsiaTheme="minorEastAsia"/>
          <w:sz w:val="30"/>
          <w:szCs w:val="30"/>
          <w:lang w:eastAsia="zh-CN"/>
        </w:rPr>
        <w:t>其中人社系统专项经费</w:t>
      </w:r>
      <w:r>
        <w:rPr>
          <w:rFonts w:hint="eastAsia" w:asciiTheme="minorEastAsia" w:hAnsiTheme="minorEastAsia" w:eastAsiaTheme="minorEastAsia"/>
          <w:sz w:val="30"/>
          <w:szCs w:val="30"/>
          <w:lang w:val="en-US" w:eastAsia="zh-CN"/>
        </w:rPr>
        <w:t>40万元，退养生活费20万元</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pStyle w:val="8"/>
        <w:widowControl/>
        <w:spacing w:line="600" w:lineRule="exact"/>
        <w:ind w:left="640" w:firstLine="0" w:firstLineChars="0"/>
        <w:jc w:val="left"/>
        <w:rPr>
          <w:rFonts w:hint="eastAsia" w:ascii="Times New Roman" w:hAnsi="Times New Roman" w:eastAsia="黑体"/>
          <w:sz w:val="32"/>
          <w:szCs w:val="32"/>
          <w:lang w:eastAsia="zh-CN"/>
        </w:rPr>
      </w:pPr>
      <w:r>
        <w:rPr>
          <w:rFonts w:hint="eastAsia" w:ascii="Times New Roman" w:hAnsi="Times New Roman" w:eastAsia="黑体"/>
          <w:sz w:val="32"/>
          <w:szCs w:val="32"/>
          <w:lang w:eastAsia="zh-CN"/>
        </w:rPr>
        <w:t>无</w:t>
      </w:r>
    </w:p>
    <w:p>
      <w:pPr>
        <w:pStyle w:val="8"/>
        <w:widowControl/>
        <w:numPr>
          <w:ilvl w:val="0"/>
          <w:numId w:val="2"/>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pStyle w:val="8"/>
        <w:widowControl/>
        <w:numPr>
          <w:ilvl w:val="0"/>
          <w:numId w:val="0"/>
        </w:numPr>
        <w:spacing w:line="600" w:lineRule="exact"/>
        <w:ind w:left="640" w:leftChars="0"/>
        <w:jc w:val="left"/>
        <w:rPr>
          <w:rFonts w:hint="eastAsia" w:ascii="Times New Roman" w:hAnsi="Times New Roman" w:eastAsia="黑体"/>
          <w:sz w:val="32"/>
          <w:szCs w:val="32"/>
          <w:lang w:eastAsia="zh-CN"/>
        </w:rPr>
      </w:pPr>
      <w:r>
        <w:rPr>
          <w:rFonts w:hint="eastAsia" w:ascii="Times New Roman" w:hAnsi="Times New Roman" w:eastAsia="黑体"/>
          <w:sz w:val="32"/>
          <w:szCs w:val="32"/>
          <w:lang w:eastAsia="zh-CN"/>
        </w:rPr>
        <w:t>无</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p>
    <w:p>
      <w:pPr>
        <w:widowControl/>
        <w:spacing w:line="600" w:lineRule="exact"/>
        <w:ind w:firstLine="645"/>
        <w:jc w:val="left"/>
        <w:rPr>
          <w:rFonts w:asciiTheme="minorEastAsia" w:hAnsiTheme="minorEastAsia" w:eastAsiaTheme="minorEastAsia"/>
          <w:sz w:val="30"/>
          <w:szCs w:val="30"/>
        </w:rPr>
      </w:pPr>
      <w:r>
        <w:rPr>
          <w:rFonts w:hint="eastAsia" w:asciiTheme="minorEastAsia" w:hAnsiTheme="minorEastAsia" w:eastAsiaTheme="minorEastAsia"/>
          <w:sz w:val="30"/>
          <w:szCs w:val="30"/>
          <w:lang w:val="en-US" w:eastAsia="zh-CN"/>
        </w:rPr>
        <w:t>2020年</w:t>
      </w:r>
      <w:r>
        <w:rPr>
          <w:rFonts w:hint="eastAsia" w:asciiTheme="minorEastAsia" w:hAnsiTheme="minorEastAsia" w:eastAsiaTheme="minorEastAsia"/>
          <w:sz w:val="30"/>
          <w:szCs w:val="30"/>
        </w:rPr>
        <w:t>失业保险基金支出</w:t>
      </w:r>
      <w:r>
        <w:rPr>
          <w:rFonts w:hint="eastAsia" w:asciiTheme="minorEastAsia" w:hAnsiTheme="minorEastAsia" w:eastAsiaTheme="minorEastAsia"/>
          <w:sz w:val="30"/>
          <w:szCs w:val="30"/>
          <w:lang w:val="en-US" w:eastAsia="zh-CN"/>
        </w:rPr>
        <w:t>679.99</w:t>
      </w:r>
      <w:r>
        <w:rPr>
          <w:rFonts w:hint="eastAsia" w:asciiTheme="minorEastAsia" w:hAnsiTheme="minorEastAsia" w:eastAsiaTheme="minorEastAsia"/>
          <w:sz w:val="30"/>
          <w:szCs w:val="30"/>
        </w:rPr>
        <w:t>万元，其中失业保险金支出</w:t>
      </w:r>
      <w:r>
        <w:rPr>
          <w:rFonts w:hint="eastAsia" w:asciiTheme="minorEastAsia" w:hAnsiTheme="minorEastAsia" w:eastAsiaTheme="minorEastAsia"/>
          <w:sz w:val="30"/>
          <w:szCs w:val="30"/>
          <w:lang w:val="en-US" w:eastAsia="zh-CN"/>
        </w:rPr>
        <w:t>381.63</w:t>
      </w:r>
      <w:r>
        <w:rPr>
          <w:rFonts w:hint="eastAsia" w:asciiTheme="minorEastAsia" w:hAnsiTheme="minorEastAsia" w:eastAsiaTheme="minorEastAsia"/>
          <w:sz w:val="30"/>
          <w:szCs w:val="30"/>
        </w:rPr>
        <w:t>万元，基本医疗保险费支出</w:t>
      </w:r>
      <w:r>
        <w:rPr>
          <w:rFonts w:hint="eastAsia" w:asciiTheme="minorEastAsia" w:hAnsiTheme="minorEastAsia" w:eastAsiaTheme="minorEastAsia"/>
          <w:sz w:val="30"/>
          <w:szCs w:val="30"/>
          <w:lang w:val="en-US" w:eastAsia="zh-CN"/>
        </w:rPr>
        <w:t>78.49</w:t>
      </w:r>
      <w:r>
        <w:rPr>
          <w:rFonts w:hint="eastAsia" w:asciiTheme="minorEastAsia" w:hAnsiTheme="minorEastAsia" w:eastAsiaTheme="minorEastAsia"/>
          <w:sz w:val="30"/>
          <w:szCs w:val="30"/>
        </w:rPr>
        <w:t>万元，</w:t>
      </w:r>
      <w:r>
        <w:rPr>
          <w:rFonts w:hint="eastAsia" w:asciiTheme="minorEastAsia" w:hAnsiTheme="minorEastAsia" w:eastAsiaTheme="minorEastAsia"/>
          <w:sz w:val="30"/>
          <w:szCs w:val="30"/>
          <w:lang w:eastAsia="zh-CN"/>
        </w:rPr>
        <w:t>其他费用支出</w:t>
      </w:r>
      <w:r>
        <w:rPr>
          <w:rFonts w:hint="eastAsia" w:asciiTheme="minorEastAsia" w:hAnsiTheme="minorEastAsia" w:eastAsiaTheme="minorEastAsia"/>
          <w:sz w:val="30"/>
          <w:szCs w:val="30"/>
          <w:lang w:val="en-US" w:eastAsia="zh-CN"/>
        </w:rPr>
        <w:t>12.88万元，</w:t>
      </w:r>
      <w:r>
        <w:rPr>
          <w:rFonts w:hint="eastAsia" w:asciiTheme="minorEastAsia" w:hAnsiTheme="minorEastAsia" w:eastAsiaTheme="minorEastAsia"/>
          <w:sz w:val="30"/>
          <w:szCs w:val="30"/>
        </w:rPr>
        <w:t>稳岗补贴支出</w:t>
      </w:r>
      <w:r>
        <w:rPr>
          <w:rFonts w:hint="eastAsia" w:asciiTheme="minorEastAsia" w:hAnsiTheme="minorEastAsia" w:eastAsiaTheme="minorEastAsia"/>
          <w:sz w:val="30"/>
          <w:szCs w:val="30"/>
          <w:lang w:val="en-US" w:eastAsia="zh-CN"/>
        </w:rPr>
        <w:t>85.51</w:t>
      </w:r>
      <w:r>
        <w:rPr>
          <w:rFonts w:hint="eastAsia" w:asciiTheme="minorEastAsia" w:hAnsiTheme="minorEastAsia" w:eastAsiaTheme="minorEastAsia"/>
          <w:sz w:val="30"/>
          <w:szCs w:val="30"/>
        </w:rPr>
        <w:t>万元，技能提升支出</w:t>
      </w:r>
      <w:r>
        <w:rPr>
          <w:rFonts w:hint="eastAsia" w:asciiTheme="minorEastAsia" w:hAnsiTheme="minorEastAsia" w:eastAsiaTheme="minorEastAsia"/>
          <w:sz w:val="30"/>
          <w:szCs w:val="30"/>
          <w:lang w:val="en-US" w:eastAsia="zh-CN"/>
        </w:rPr>
        <w:t>0.43</w:t>
      </w:r>
      <w:r>
        <w:rPr>
          <w:rFonts w:hint="eastAsia" w:asciiTheme="minorEastAsia" w:hAnsiTheme="minorEastAsia" w:eastAsiaTheme="minorEastAsia"/>
          <w:sz w:val="30"/>
          <w:szCs w:val="30"/>
        </w:rPr>
        <w:t>万元，其他费用支出</w:t>
      </w:r>
      <w:r>
        <w:rPr>
          <w:rFonts w:hint="eastAsia" w:asciiTheme="minorEastAsia" w:hAnsiTheme="minorEastAsia" w:eastAsiaTheme="minorEastAsia"/>
          <w:sz w:val="30"/>
          <w:szCs w:val="30"/>
          <w:lang w:val="en-US" w:eastAsia="zh-CN"/>
        </w:rPr>
        <w:t>81.55</w:t>
      </w:r>
      <w:r>
        <w:rPr>
          <w:rFonts w:hint="eastAsia" w:asciiTheme="minorEastAsia" w:hAnsiTheme="minorEastAsia" w:eastAsiaTheme="minorEastAsia"/>
          <w:sz w:val="30"/>
          <w:szCs w:val="30"/>
        </w:rPr>
        <w:t>元</w:t>
      </w:r>
      <w:r>
        <w:rPr>
          <w:rFonts w:hint="eastAsia" w:asciiTheme="minorEastAsia" w:hAnsiTheme="minorEastAsia" w:eastAsiaTheme="minorEastAsia"/>
          <w:sz w:val="30"/>
          <w:szCs w:val="30"/>
          <w:lang w:eastAsia="zh-CN"/>
        </w:rPr>
        <w:t>，上解上级支出</w:t>
      </w:r>
      <w:r>
        <w:rPr>
          <w:rFonts w:hint="eastAsia" w:asciiTheme="minorEastAsia" w:hAnsiTheme="minorEastAsia" w:eastAsiaTheme="minorEastAsia"/>
          <w:sz w:val="30"/>
          <w:szCs w:val="30"/>
          <w:lang w:val="en-US" w:eastAsia="zh-CN"/>
        </w:rPr>
        <w:t>40万元</w:t>
      </w:r>
      <w:r>
        <w:rPr>
          <w:rFonts w:hint="eastAsia" w:asciiTheme="minorEastAsia" w:hAnsiTheme="minorEastAsia" w:eastAsiaTheme="minorEastAsia"/>
          <w:sz w:val="30"/>
          <w:szCs w:val="30"/>
        </w:rPr>
        <w:t>。</w:t>
      </w:r>
    </w:p>
    <w:p>
      <w:pPr>
        <w:widowControl/>
        <w:spacing w:line="600" w:lineRule="exact"/>
        <w:ind w:firstLine="645"/>
        <w:jc w:val="left"/>
        <w:rPr>
          <w:rFonts w:eastAsia="黑体"/>
          <w:sz w:val="32"/>
          <w:szCs w:val="32"/>
        </w:rPr>
      </w:pPr>
      <w:r>
        <w:rPr>
          <w:rFonts w:eastAsia="黑体"/>
          <w:sz w:val="32"/>
          <w:szCs w:val="32"/>
        </w:rPr>
        <w:t>六、部门整体支出绩效情况</w:t>
      </w:r>
    </w:p>
    <w:p>
      <w:pPr>
        <w:widowControl/>
        <w:spacing w:line="600" w:lineRule="exact"/>
        <w:ind w:firstLine="600" w:firstLineChars="200"/>
        <w:jc w:val="left"/>
        <w:rPr>
          <w:rFonts w:hint="eastAsia" w:ascii="宋体" w:hAnsi="宋体" w:eastAsia="宋体"/>
          <w:sz w:val="30"/>
          <w:szCs w:val="30"/>
          <w:lang w:eastAsia="zh-CN"/>
        </w:rPr>
      </w:pPr>
      <w:r>
        <w:rPr>
          <w:rFonts w:hint="eastAsia" w:ascii="宋体" w:hAnsi="宋体"/>
          <w:sz w:val="30"/>
          <w:szCs w:val="30"/>
        </w:rPr>
        <w:t>20</w:t>
      </w:r>
      <w:r>
        <w:rPr>
          <w:rFonts w:hint="eastAsia" w:ascii="宋体" w:hAnsi="宋体"/>
          <w:sz w:val="30"/>
          <w:szCs w:val="30"/>
          <w:lang w:val="en-US" w:eastAsia="zh-CN"/>
        </w:rPr>
        <w:t>20</w:t>
      </w:r>
      <w:r>
        <w:rPr>
          <w:rFonts w:hint="eastAsia" w:ascii="宋体" w:hAnsi="宋体"/>
          <w:sz w:val="30"/>
          <w:szCs w:val="30"/>
        </w:rPr>
        <w:t>年我单位整体支出</w:t>
      </w:r>
      <w:r>
        <w:rPr>
          <w:rFonts w:hint="eastAsia" w:ascii="宋体" w:hAnsi="宋体"/>
          <w:sz w:val="30"/>
          <w:szCs w:val="30"/>
          <w:lang w:val="en-US" w:eastAsia="zh-CN"/>
        </w:rPr>
        <w:t>731.06</w:t>
      </w:r>
      <w:r>
        <w:rPr>
          <w:rFonts w:hint="eastAsia" w:ascii="宋体" w:hAnsi="宋体"/>
          <w:sz w:val="30"/>
          <w:szCs w:val="30"/>
        </w:rPr>
        <w:t>万元，</w:t>
      </w:r>
      <w:r>
        <w:rPr>
          <w:rFonts w:hint="eastAsia" w:ascii="宋体" w:hAnsi="宋体"/>
          <w:sz w:val="30"/>
          <w:szCs w:val="30"/>
          <w:lang w:eastAsia="zh-CN"/>
        </w:rPr>
        <w:t>包括</w:t>
      </w:r>
      <w:r>
        <w:rPr>
          <w:rFonts w:hint="eastAsia" w:ascii="宋体" w:hAnsi="宋体"/>
          <w:sz w:val="30"/>
          <w:szCs w:val="30"/>
        </w:rPr>
        <w:t>人员支出</w:t>
      </w:r>
      <w:r>
        <w:rPr>
          <w:rFonts w:hint="eastAsia" w:ascii="宋体" w:hAnsi="宋体"/>
          <w:sz w:val="30"/>
          <w:szCs w:val="30"/>
          <w:lang w:val="en-US" w:eastAsia="zh-CN"/>
        </w:rPr>
        <w:t>340.29</w:t>
      </w:r>
      <w:r>
        <w:rPr>
          <w:rFonts w:hint="eastAsia" w:ascii="宋体" w:hAnsi="宋体"/>
          <w:sz w:val="30"/>
          <w:szCs w:val="30"/>
        </w:rPr>
        <w:t>万元，</w:t>
      </w:r>
      <w:r>
        <w:rPr>
          <w:rFonts w:hint="eastAsia" w:ascii="宋体" w:hAnsi="宋体"/>
          <w:sz w:val="30"/>
          <w:szCs w:val="30"/>
          <w:lang w:eastAsia="zh-CN"/>
        </w:rPr>
        <w:t>公用经费</w:t>
      </w:r>
      <w:r>
        <w:rPr>
          <w:rFonts w:hint="eastAsia" w:ascii="宋体" w:hAnsi="宋体"/>
          <w:sz w:val="30"/>
          <w:szCs w:val="30"/>
          <w:lang w:val="en-US" w:eastAsia="zh-CN"/>
        </w:rPr>
        <w:t>70.28万元，项目支出320.49万元。</w:t>
      </w:r>
      <w:r>
        <w:rPr>
          <w:rFonts w:hint="eastAsia" w:ascii="宋体" w:hAnsi="宋体"/>
          <w:sz w:val="30"/>
          <w:szCs w:val="30"/>
        </w:rPr>
        <w:t>其中工资福利支出</w:t>
      </w:r>
      <w:r>
        <w:rPr>
          <w:rFonts w:hint="eastAsia" w:ascii="宋体" w:hAnsi="宋体"/>
          <w:sz w:val="30"/>
          <w:szCs w:val="30"/>
          <w:lang w:val="en-US" w:eastAsia="zh-CN"/>
        </w:rPr>
        <w:t>328.69</w:t>
      </w:r>
      <w:r>
        <w:rPr>
          <w:rFonts w:hint="eastAsia" w:ascii="宋体" w:hAnsi="宋体"/>
          <w:sz w:val="30"/>
          <w:szCs w:val="30"/>
        </w:rPr>
        <w:t>万元，对个人和家庭的补助</w:t>
      </w:r>
      <w:r>
        <w:rPr>
          <w:rFonts w:hint="eastAsia" w:ascii="宋体" w:hAnsi="宋体"/>
          <w:sz w:val="30"/>
          <w:szCs w:val="30"/>
          <w:lang w:val="en-US" w:eastAsia="zh-CN"/>
        </w:rPr>
        <w:t>11.6</w:t>
      </w:r>
      <w:r>
        <w:rPr>
          <w:rFonts w:hint="eastAsia" w:ascii="宋体" w:hAnsi="宋体"/>
          <w:sz w:val="30"/>
          <w:szCs w:val="30"/>
        </w:rPr>
        <w:t>万元；其中一般商品和服务支出</w:t>
      </w:r>
      <w:r>
        <w:rPr>
          <w:rFonts w:hint="eastAsia" w:ascii="宋体" w:hAnsi="宋体"/>
          <w:sz w:val="30"/>
          <w:szCs w:val="30"/>
          <w:lang w:val="en-US" w:eastAsia="zh-CN"/>
        </w:rPr>
        <w:t>74.96</w:t>
      </w:r>
      <w:r>
        <w:rPr>
          <w:rFonts w:hint="eastAsia" w:ascii="宋体" w:hAnsi="宋体"/>
          <w:sz w:val="30"/>
          <w:szCs w:val="30"/>
        </w:rPr>
        <w:t>万元</w:t>
      </w:r>
      <w:r>
        <w:rPr>
          <w:rFonts w:hint="eastAsia" w:ascii="宋体" w:hAnsi="宋体"/>
          <w:sz w:val="30"/>
          <w:szCs w:val="30"/>
          <w:lang w:eastAsia="zh-CN"/>
        </w:rPr>
        <w:t>，对企业补助</w:t>
      </w:r>
      <w:r>
        <w:rPr>
          <w:rFonts w:hint="eastAsia" w:ascii="宋体" w:hAnsi="宋体"/>
          <w:sz w:val="30"/>
          <w:szCs w:val="30"/>
          <w:lang w:val="en-US" w:eastAsia="zh-CN"/>
        </w:rPr>
        <w:t>315.81万元</w:t>
      </w:r>
      <w:r>
        <w:rPr>
          <w:rFonts w:hint="eastAsia" w:ascii="宋体" w:hAnsi="宋体"/>
          <w:sz w:val="30"/>
          <w:szCs w:val="30"/>
          <w:lang w:eastAsia="zh-CN"/>
        </w:rPr>
        <w:t>。</w:t>
      </w:r>
    </w:p>
    <w:p>
      <w:pPr>
        <w:pStyle w:val="8"/>
        <w:widowControl/>
        <w:spacing w:line="600" w:lineRule="exact"/>
        <w:ind w:left="640" w:firstLine="0" w:firstLineChars="0"/>
        <w:jc w:val="left"/>
        <w:rPr>
          <w:rFonts w:hint="eastAsia" w:ascii="宋体" w:hAnsi="宋体"/>
          <w:sz w:val="30"/>
          <w:szCs w:val="30"/>
        </w:rPr>
      </w:pPr>
      <w:r>
        <w:rPr>
          <w:rFonts w:hint="eastAsia" w:ascii="宋体" w:hAnsi="宋体"/>
          <w:sz w:val="30"/>
          <w:szCs w:val="30"/>
        </w:rPr>
        <w:t>20</w:t>
      </w:r>
      <w:r>
        <w:rPr>
          <w:rFonts w:hint="eastAsia" w:ascii="宋体" w:hAnsi="宋体"/>
          <w:sz w:val="30"/>
          <w:szCs w:val="30"/>
          <w:lang w:val="en-US" w:eastAsia="zh-CN"/>
        </w:rPr>
        <w:t>20</w:t>
      </w:r>
      <w:r>
        <w:rPr>
          <w:rFonts w:hint="eastAsia" w:ascii="宋体" w:hAnsi="宋体"/>
          <w:sz w:val="30"/>
          <w:szCs w:val="30"/>
        </w:rPr>
        <w:t>年，部门整体支出绩效评价单位自评为9</w:t>
      </w:r>
      <w:r>
        <w:rPr>
          <w:rFonts w:hint="eastAsia" w:ascii="宋体" w:hAnsi="宋体"/>
          <w:sz w:val="30"/>
          <w:szCs w:val="30"/>
          <w:lang w:val="en-US" w:eastAsia="zh-CN"/>
        </w:rPr>
        <w:t>6</w:t>
      </w:r>
      <w:r>
        <w:rPr>
          <w:rFonts w:hint="eastAsia" w:ascii="宋体" w:hAnsi="宋体"/>
          <w:sz w:val="30"/>
          <w:szCs w:val="30"/>
        </w:rPr>
        <w:t>分。</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spacing w:line="360" w:lineRule="auto"/>
        <w:ind w:firstLine="600" w:firstLineChars="200"/>
        <w:rPr>
          <w:rFonts w:asciiTheme="minorEastAsia" w:hAnsiTheme="minorEastAsia" w:eastAsiaTheme="minorEastAsia"/>
          <w:sz w:val="30"/>
          <w:szCs w:val="30"/>
        </w:rPr>
      </w:pPr>
      <w:r>
        <w:rPr>
          <w:rFonts w:hint="eastAsia" w:asciiTheme="minorEastAsia" w:hAnsiTheme="minorEastAsia" w:eastAsiaTheme="minorEastAsia"/>
          <w:sz w:val="30"/>
          <w:szCs w:val="30"/>
        </w:rPr>
        <w:t>一是资金使用效益有待进一步提高；二是财务工作要求高，人员专业知识不足。</w:t>
      </w:r>
    </w:p>
    <w:p>
      <w:pPr>
        <w:widowControl/>
        <w:spacing w:line="600" w:lineRule="exact"/>
        <w:ind w:firstLine="640" w:firstLineChars="200"/>
        <w:jc w:val="left"/>
        <w:rPr>
          <w:rFonts w:eastAsia="黑体"/>
          <w:sz w:val="32"/>
          <w:szCs w:val="32"/>
        </w:rPr>
      </w:pPr>
      <w:r>
        <w:rPr>
          <w:rFonts w:eastAsia="黑体"/>
          <w:sz w:val="32"/>
          <w:szCs w:val="32"/>
        </w:rPr>
        <w:t>八、下一步改进措施</w:t>
      </w:r>
    </w:p>
    <w:p>
      <w:pPr>
        <w:widowControl/>
        <w:spacing w:line="600" w:lineRule="exact"/>
        <w:ind w:firstLine="645"/>
        <w:jc w:val="left"/>
        <w:rPr>
          <w:rFonts w:asciiTheme="minorEastAsia" w:hAnsiTheme="minorEastAsia" w:eastAsiaTheme="minorEastAsia"/>
          <w:sz w:val="30"/>
          <w:szCs w:val="30"/>
        </w:rPr>
      </w:pPr>
      <w:r>
        <w:rPr>
          <w:rFonts w:hint="eastAsia" w:asciiTheme="minorEastAsia" w:hAnsiTheme="minorEastAsia" w:eastAsiaTheme="minorEastAsia"/>
          <w:sz w:val="30"/>
          <w:szCs w:val="30"/>
        </w:rPr>
        <w:t>加强业务人员培训，积极学习新的政策文件、知识，不断提高工作能力工作水平。</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hint="eastAsia" w:eastAsia="仿宋_GB2312"/>
          <w:sz w:val="32"/>
          <w:szCs w:val="32"/>
          <w:lang w:eastAsia="zh-CN"/>
        </w:rPr>
      </w:pPr>
      <w:r>
        <w:rPr>
          <w:rFonts w:hint="eastAsia" w:eastAsia="仿宋_GB2312"/>
          <w:sz w:val="32"/>
          <w:szCs w:val="32"/>
          <w:lang w:eastAsia="zh-CN"/>
        </w:rPr>
        <w:t>无</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r>
        <w:rPr>
          <w:rFonts w:eastAsia="仿宋_GB2312"/>
          <w:sz w:val="32"/>
          <w:szCs w:val="32"/>
        </w:rPr>
        <w:t>3、项目支出绩效自评表（每个一级项目支出一张表）</w:t>
      </w:r>
    </w:p>
    <w:p>
      <w:pPr>
        <w:widowControl/>
        <w:spacing w:line="600" w:lineRule="exact"/>
        <w:ind w:firstLine="640" w:firstLineChars="200"/>
        <w:jc w:val="left"/>
        <w:rPr>
          <w:rFonts w:eastAsia="仿宋_GB2312"/>
          <w:sz w:val="32"/>
          <w:szCs w:val="32"/>
        </w:rPr>
      </w:pPr>
      <w:r>
        <w:rPr>
          <w:rFonts w:eastAsia="仿宋_GB2312"/>
          <w:sz w:val="32"/>
          <w:szCs w:val="32"/>
        </w:rPr>
        <w:t>4、政府性基金预算支出情况表</w:t>
      </w:r>
    </w:p>
    <w:p>
      <w:pPr>
        <w:widowControl/>
        <w:spacing w:line="600" w:lineRule="exact"/>
        <w:ind w:firstLine="640" w:firstLineChars="200"/>
        <w:jc w:val="left"/>
        <w:rPr>
          <w:rFonts w:eastAsia="仿宋_GB2312"/>
          <w:sz w:val="32"/>
          <w:szCs w:val="32"/>
        </w:rPr>
      </w:pPr>
      <w:r>
        <w:rPr>
          <w:rFonts w:eastAsia="仿宋_GB2312"/>
          <w:sz w:val="32"/>
          <w:szCs w:val="32"/>
        </w:rPr>
        <w:t>5、国有资本经营预算支出情况表</w:t>
      </w:r>
    </w:p>
    <w:p>
      <w:pPr>
        <w:widowControl/>
        <w:spacing w:line="600" w:lineRule="exact"/>
        <w:ind w:firstLine="640" w:firstLineChars="200"/>
        <w:jc w:val="left"/>
        <w:rPr>
          <w:rFonts w:eastAsia="仿宋_GB2312"/>
          <w:sz w:val="32"/>
          <w:szCs w:val="32"/>
        </w:rPr>
      </w:pPr>
      <w:r>
        <w:rPr>
          <w:rFonts w:eastAsia="仿宋_GB2312"/>
          <w:sz w:val="32"/>
          <w:szCs w:val="32"/>
        </w:rPr>
        <w:t>6、社会保险基金预算支出情况表</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3"/>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3"/>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rPr>
                <w:rFonts w:ascii="仿宋_GB2312" w:eastAsia="仿宋_GB2312"/>
                <w:szCs w:val="21"/>
              </w:rPr>
            </w:pPr>
          </w:p>
        </w:tc>
        <w:tc>
          <w:tcPr>
            <w:tcW w:w="674" w:type="dxa"/>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hint="eastAsia" w:ascii="仿宋_GB2312" w:eastAsia="仿宋_GB2312"/>
                <w:szCs w:val="21"/>
              </w:rPr>
            </w:pP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hint="eastAsia" w:ascii="仿宋_GB2312" w:eastAsia="仿宋_GB2312"/>
                <w:szCs w:val="21"/>
              </w:rPr>
            </w:pP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hint="eastAsia" w:ascii="仿宋_GB2312" w:eastAsia="仿宋_GB2312"/>
                <w:szCs w:val="21"/>
              </w:rPr>
            </w:pP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96</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10827" w:type="dxa"/>
        <w:jc w:val="center"/>
        <w:tblLayout w:type="autofit"/>
        <w:tblCellMar>
          <w:top w:w="0" w:type="dxa"/>
          <w:left w:w="108" w:type="dxa"/>
          <w:bottom w:w="0" w:type="dxa"/>
          <w:right w:w="108" w:type="dxa"/>
        </w:tblCellMar>
      </w:tblPr>
      <w:tblGrid>
        <w:gridCol w:w="191"/>
        <w:gridCol w:w="944"/>
        <w:gridCol w:w="191"/>
        <w:gridCol w:w="801"/>
        <w:gridCol w:w="191"/>
        <w:gridCol w:w="880"/>
        <w:gridCol w:w="381"/>
        <w:gridCol w:w="1048"/>
        <w:gridCol w:w="256"/>
        <w:gridCol w:w="1233"/>
        <w:gridCol w:w="82"/>
        <w:gridCol w:w="1318"/>
        <w:gridCol w:w="192"/>
        <w:gridCol w:w="636"/>
        <w:gridCol w:w="192"/>
        <w:gridCol w:w="681"/>
        <w:gridCol w:w="192"/>
        <w:gridCol w:w="1226"/>
        <w:gridCol w:w="192"/>
      </w:tblGrid>
      <w:tr>
        <w:tblPrEx>
          <w:tblCellMar>
            <w:top w:w="0" w:type="dxa"/>
            <w:left w:w="108" w:type="dxa"/>
            <w:bottom w:w="0" w:type="dxa"/>
            <w:right w:w="108" w:type="dxa"/>
          </w:tblCellMar>
        </w:tblPrEx>
        <w:trPr>
          <w:gridBefore w:val="1"/>
          <w:gridAfter w:val="1"/>
          <w:wBefore w:w="191" w:type="dxa"/>
          <w:wAfter w:w="192" w:type="dxa"/>
          <w:trHeight w:val="690" w:hRule="atLeast"/>
          <w:jc w:val="center"/>
        </w:trPr>
        <w:tc>
          <w:tcPr>
            <w:tcW w:w="10444" w:type="dxa"/>
            <w:gridSpan w:val="17"/>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gridBefore w:val="1"/>
          <w:gridAfter w:val="1"/>
          <w:wBefore w:w="191" w:type="dxa"/>
          <w:wAfter w:w="192" w:type="dxa"/>
          <w:trHeight w:val="270" w:hRule="atLeast"/>
          <w:jc w:val="center"/>
        </w:trPr>
        <w:tc>
          <w:tcPr>
            <w:tcW w:w="10444" w:type="dxa"/>
            <w:gridSpan w:val="17"/>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rPr>
              <w:t>20</w:t>
            </w:r>
            <w:r>
              <w:rPr>
                <w:rFonts w:hint="eastAsia"/>
                <w:color w:val="000000"/>
                <w:kern w:val="0"/>
                <w:sz w:val="22"/>
                <w:lang w:val="en-US" w:eastAsia="zh-CN"/>
              </w:rPr>
              <w:t>20</w:t>
            </w:r>
            <w:r>
              <w:rPr>
                <w:color w:val="000000"/>
                <w:kern w:val="0"/>
                <w:sz w:val="22"/>
              </w:rPr>
              <w:t>年度）</w:t>
            </w:r>
          </w:p>
        </w:tc>
      </w:tr>
      <w:tr>
        <w:tblPrEx>
          <w:tblCellMar>
            <w:top w:w="0" w:type="dxa"/>
            <w:left w:w="108" w:type="dxa"/>
            <w:bottom w:w="0" w:type="dxa"/>
            <w:right w:w="108" w:type="dxa"/>
          </w:tblCellMar>
        </w:tblPrEx>
        <w:trPr>
          <w:gridBefore w:val="1"/>
          <w:gridAfter w:val="1"/>
          <w:wBefore w:w="191" w:type="dxa"/>
          <w:wAfter w:w="192" w:type="dxa"/>
          <w:trHeight w:val="585" w:hRule="atLeast"/>
          <w:jc w:val="center"/>
        </w:trPr>
        <w:tc>
          <w:tcPr>
            <w:tcW w:w="1135" w:type="dxa"/>
            <w:gridSpan w:val="2"/>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9309" w:type="dxa"/>
            <w:gridSpan w:val="15"/>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人社系统专项工作经费</w:t>
            </w:r>
            <w:r>
              <w:rPr>
                <w:rFonts w:eastAsia="仿宋_GB2312"/>
                <w:color w:val="000000"/>
                <w:kern w:val="0"/>
                <w:szCs w:val="21"/>
              </w:rPr>
              <w:t>　</w:t>
            </w:r>
          </w:p>
        </w:tc>
      </w:tr>
      <w:tr>
        <w:tblPrEx>
          <w:tblCellMar>
            <w:top w:w="0" w:type="dxa"/>
            <w:left w:w="108" w:type="dxa"/>
            <w:bottom w:w="0" w:type="dxa"/>
            <w:right w:w="108" w:type="dxa"/>
          </w:tblCellMar>
        </w:tblPrEx>
        <w:trPr>
          <w:gridBefore w:val="1"/>
          <w:gridAfter w:val="1"/>
          <w:wBefore w:w="191" w:type="dxa"/>
          <w:wAfter w:w="192" w:type="dxa"/>
          <w:trHeight w:val="340" w:hRule="atLeast"/>
          <w:jc w:val="center"/>
        </w:trPr>
        <w:tc>
          <w:tcPr>
            <w:tcW w:w="1135" w:type="dxa"/>
            <w:gridSpan w:val="2"/>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872" w:type="dxa"/>
            <w:gridSpan w:val="8"/>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怀化市鹤城区人社局</w:t>
            </w:r>
          </w:p>
        </w:tc>
        <w:tc>
          <w:tcPr>
            <w:tcW w:w="1318"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6"/>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怀化市鹤城区就业服务中心</w:t>
            </w:r>
            <w:r>
              <w:rPr>
                <w:rFonts w:eastAsia="仿宋_GB2312"/>
                <w:color w:val="000000"/>
                <w:kern w:val="0"/>
                <w:szCs w:val="21"/>
              </w:rPr>
              <w:t>　</w:t>
            </w:r>
          </w:p>
        </w:tc>
      </w:tr>
      <w:tr>
        <w:tblPrEx>
          <w:tblCellMar>
            <w:top w:w="0" w:type="dxa"/>
            <w:left w:w="108" w:type="dxa"/>
            <w:bottom w:w="0" w:type="dxa"/>
            <w:right w:w="108" w:type="dxa"/>
          </w:tblCellMar>
        </w:tblPrEx>
        <w:trPr>
          <w:gridBefore w:val="1"/>
          <w:gridAfter w:val="1"/>
          <w:wBefore w:w="191" w:type="dxa"/>
          <w:wAfter w:w="192" w:type="dxa"/>
          <w:trHeight w:val="340" w:hRule="atLeast"/>
          <w:jc w:val="center"/>
        </w:trPr>
        <w:tc>
          <w:tcPr>
            <w:tcW w:w="1135"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4"/>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04"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315"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3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gridSpan w:val="2"/>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gridSpan w:val="2"/>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gridSpan w:val="2"/>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gridBefore w:val="1"/>
          <w:gridAfter w:val="1"/>
          <w:wBefore w:w="191" w:type="dxa"/>
          <w:wAfter w:w="192" w:type="dxa"/>
          <w:trHeight w:val="340" w:hRule="atLeast"/>
          <w:jc w:val="center"/>
        </w:trPr>
        <w:tc>
          <w:tcPr>
            <w:tcW w:w="1135" w:type="dxa"/>
            <w:gridSpan w:val="2"/>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4"/>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304"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40</w:t>
            </w:r>
          </w:p>
        </w:tc>
        <w:tc>
          <w:tcPr>
            <w:tcW w:w="1315"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40</w:t>
            </w:r>
          </w:p>
        </w:tc>
        <w:tc>
          <w:tcPr>
            <w:tcW w:w="13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12</w:t>
            </w:r>
          </w:p>
        </w:tc>
        <w:tc>
          <w:tcPr>
            <w:tcW w:w="82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3</w:t>
            </w:r>
            <w:r>
              <w:rPr>
                <w:rFonts w:hint="eastAsia" w:eastAsia="仿宋_GB2312"/>
                <w:color w:val="000000"/>
                <w:kern w:val="0"/>
                <w:szCs w:val="21"/>
              </w:rPr>
              <w:t>0%</w:t>
            </w:r>
          </w:p>
        </w:tc>
        <w:tc>
          <w:tcPr>
            <w:tcW w:w="141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val="en-US" w:eastAsia="zh-CN"/>
              </w:rPr>
              <w:t>3</w:t>
            </w:r>
          </w:p>
        </w:tc>
      </w:tr>
      <w:tr>
        <w:tblPrEx>
          <w:tblCellMar>
            <w:top w:w="0" w:type="dxa"/>
            <w:left w:w="108" w:type="dxa"/>
            <w:bottom w:w="0" w:type="dxa"/>
            <w:right w:w="108" w:type="dxa"/>
          </w:tblCellMar>
        </w:tblPrEx>
        <w:trPr>
          <w:gridBefore w:val="1"/>
          <w:gridAfter w:val="1"/>
          <w:wBefore w:w="191" w:type="dxa"/>
          <w:wAfter w:w="192" w:type="dxa"/>
          <w:trHeight w:val="340" w:hRule="atLeast"/>
          <w:jc w:val="center"/>
        </w:trPr>
        <w:tc>
          <w:tcPr>
            <w:tcW w:w="1135" w:type="dxa"/>
            <w:gridSpan w:val="2"/>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4"/>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304"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40</w:t>
            </w:r>
          </w:p>
        </w:tc>
        <w:tc>
          <w:tcPr>
            <w:tcW w:w="1315"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40</w:t>
            </w:r>
          </w:p>
        </w:tc>
        <w:tc>
          <w:tcPr>
            <w:tcW w:w="13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12</w:t>
            </w:r>
          </w:p>
        </w:tc>
        <w:tc>
          <w:tcPr>
            <w:tcW w:w="82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gridBefore w:val="1"/>
          <w:gridAfter w:val="1"/>
          <w:wBefore w:w="191" w:type="dxa"/>
          <w:wAfter w:w="192" w:type="dxa"/>
          <w:trHeight w:val="340" w:hRule="atLeast"/>
          <w:jc w:val="center"/>
        </w:trPr>
        <w:tc>
          <w:tcPr>
            <w:tcW w:w="1135" w:type="dxa"/>
            <w:gridSpan w:val="2"/>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4"/>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304"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5"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gridBefore w:val="1"/>
          <w:gridAfter w:val="1"/>
          <w:wBefore w:w="191" w:type="dxa"/>
          <w:wAfter w:w="192" w:type="dxa"/>
          <w:trHeight w:val="340" w:hRule="atLeast"/>
          <w:jc w:val="center"/>
        </w:trPr>
        <w:tc>
          <w:tcPr>
            <w:tcW w:w="1135" w:type="dxa"/>
            <w:gridSpan w:val="2"/>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4"/>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304"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5"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gridBefore w:val="1"/>
          <w:gridAfter w:val="1"/>
          <w:wBefore w:w="191" w:type="dxa"/>
          <w:wAfter w:w="192" w:type="dxa"/>
          <w:trHeight w:val="340" w:hRule="atLeast"/>
          <w:jc w:val="center"/>
        </w:trPr>
        <w:tc>
          <w:tcPr>
            <w:tcW w:w="1135"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872"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437" w:type="dxa"/>
            <w:gridSpan w:val="7"/>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gridBefore w:val="1"/>
          <w:gridAfter w:val="1"/>
          <w:wBefore w:w="191" w:type="dxa"/>
          <w:wAfter w:w="192" w:type="dxa"/>
          <w:trHeight w:val="715" w:hRule="atLeast"/>
          <w:jc w:val="center"/>
        </w:trPr>
        <w:tc>
          <w:tcPr>
            <w:tcW w:w="1135" w:type="dxa"/>
            <w:gridSpan w:val="2"/>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872"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left"/>
              <w:rPr>
                <w:rFonts w:ascii="仿宋" w:hAnsi="仿宋" w:eastAsia="仿宋"/>
                <w:color w:val="000000"/>
                <w:kern w:val="0"/>
                <w:szCs w:val="21"/>
              </w:rPr>
            </w:pPr>
            <w:r>
              <w:rPr>
                <w:rFonts w:hint="eastAsia" w:ascii="仿宋" w:hAnsi="仿宋" w:eastAsia="仿宋"/>
                <w:color w:val="000000"/>
                <w:kern w:val="0"/>
                <w:szCs w:val="21"/>
              </w:rPr>
              <w:t>怀化市鹤城区就业服务中心将确保本单位</w:t>
            </w:r>
            <w:r>
              <w:rPr>
                <w:rFonts w:hint="eastAsia" w:ascii="仿宋" w:hAnsi="仿宋" w:eastAsia="仿宋"/>
                <w:color w:val="000000"/>
                <w:szCs w:val="21"/>
              </w:rPr>
              <w:t>就业再就业工作、全区的失业保险的征缴及发放、负责指导劳动保障部门举办的就业训练和企事业举办的职工培训顺利开展。</w:t>
            </w:r>
            <w:r>
              <w:rPr>
                <w:rFonts w:ascii="仿宋" w:hAnsi="仿宋" w:eastAsia="仿宋"/>
                <w:color w:val="000000"/>
                <w:kern w:val="0"/>
                <w:szCs w:val="21"/>
              </w:rPr>
              <w:t>　　</w:t>
            </w:r>
          </w:p>
        </w:tc>
        <w:tc>
          <w:tcPr>
            <w:tcW w:w="4437" w:type="dxa"/>
            <w:gridSpan w:val="7"/>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怀化市鹤城区就业服务中心将确保本单位工作顺利开展。</w:t>
            </w:r>
            <w:r>
              <w:rPr>
                <w:rFonts w:eastAsia="仿宋_GB2312"/>
                <w:color w:val="000000"/>
                <w:kern w:val="0"/>
                <w:szCs w:val="21"/>
              </w:rPr>
              <w:t>　</w:t>
            </w:r>
          </w:p>
        </w:tc>
      </w:tr>
      <w:tr>
        <w:tblPrEx>
          <w:tblCellMar>
            <w:top w:w="0" w:type="dxa"/>
            <w:left w:w="108" w:type="dxa"/>
            <w:bottom w:w="0" w:type="dxa"/>
            <w:right w:w="108" w:type="dxa"/>
          </w:tblCellMar>
        </w:tblPrEx>
        <w:trPr>
          <w:gridBefore w:val="1"/>
          <w:gridAfter w:val="1"/>
          <w:wBefore w:w="191" w:type="dxa"/>
          <w:wAfter w:w="192" w:type="dxa"/>
          <w:trHeight w:val="868" w:hRule="atLeast"/>
          <w:jc w:val="center"/>
        </w:trPr>
        <w:tc>
          <w:tcPr>
            <w:tcW w:w="1135" w:type="dxa"/>
            <w:gridSpan w:val="2"/>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30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31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3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gridBefore w:val="1"/>
          <w:gridAfter w:val="1"/>
          <w:wBefore w:w="191" w:type="dxa"/>
          <w:wAfter w:w="192" w:type="dxa"/>
          <w:trHeight w:val="340" w:hRule="atLeast"/>
          <w:jc w:val="center"/>
        </w:trPr>
        <w:tc>
          <w:tcPr>
            <w:tcW w:w="1135" w:type="dxa"/>
            <w:gridSpan w:val="2"/>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gridSpan w:val="2"/>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gridSpan w:val="2"/>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304" w:type="dxa"/>
            <w:gridSpan w:val="2"/>
            <w:tcBorders>
              <w:top w:val="single" w:color="auto" w:sz="4" w:space="0"/>
              <w:left w:val="nil"/>
              <w:right w:val="single" w:color="auto" w:sz="4" w:space="0"/>
            </w:tcBorders>
            <w:shd w:val="clear" w:color="auto" w:fill="auto"/>
            <w:vAlign w:val="center"/>
          </w:tcPr>
          <w:p>
            <w:pPr>
              <w:spacing w:line="320" w:lineRule="exact"/>
              <w:jc w:val="left"/>
              <w:rPr>
                <w:rFonts w:eastAsia="仿宋_GB2312"/>
                <w:color w:val="000000"/>
                <w:kern w:val="0"/>
                <w:szCs w:val="21"/>
              </w:rPr>
            </w:pPr>
            <w:r>
              <w:rPr>
                <w:rFonts w:hint="eastAsia" w:eastAsia="仿宋_GB2312"/>
                <w:color w:val="000000"/>
                <w:kern w:val="0"/>
                <w:szCs w:val="21"/>
              </w:rPr>
              <w:t>开展培训</w:t>
            </w:r>
          </w:p>
        </w:tc>
        <w:tc>
          <w:tcPr>
            <w:tcW w:w="1315" w:type="dxa"/>
            <w:gridSpan w:val="2"/>
            <w:tcBorders>
              <w:top w:val="single" w:color="auto" w:sz="4" w:space="0"/>
              <w:left w:val="nil"/>
              <w:right w:val="single" w:color="auto" w:sz="4" w:space="0"/>
            </w:tcBorders>
            <w:shd w:val="clear" w:color="auto" w:fill="auto"/>
            <w:vAlign w:val="center"/>
          </w:tcPr>
          <w:p>
            <w:pPr>
              <w:spacing w:line="320" w:lineRule="exact"/>
              <w:jc w:val="left"/>
              <w:rPr>
                <w:rFonts w:eastAsia="仿宋_GB2312"/>
                <w:color w:val="000000"/>
                <w:kern w:val="0"/>
                <w:szCs w:val="21"/>
              </w:rPr>
            </w:pPr>
            <w:r>
              <w:rPr>
                <w:rFonts w:hint="eastAsia" w:eastAsia="仿宋_GB2312"/>
                <w:color w:val="000000"/>
                <w:kern w:val="0"/>
                <w:szCs w:val="21"/>
              </w:rPr>
              <w:t>累计培训</w:t>
            </w:r>
            <w:r>
              <w:rPr>
                <w:rFonts w:hint="eastAsia" w:eastAsia="仿宋_GB2312"/>
                <w:color w:val="000000"/>
                <w:kern w:val="0"/>
                <w:szCs w:val="21"/>
                <w:lang w:val="en-US" w:eastAsia="zh-CN"/>
              </w:rPr>
              <w:t>60</w:t>
            </w:r>
            <w:r>
              <w:rPr>
                <w:rFonts w:hint="eastAsia" w:eastAsia="仿宋_GB2312"/>
                <w:color w:val="000000"/>
                <w:kern w:val="0"/>
                <w:szCs w:val="21"/>
              </w:rPr>
              <w:t>00-</w:t>
            </w:r>
            <w:r>
              <w:rPr>
                <w:rFonts w:hint="eastAsia" w:eastAsia="仿宋_GB2312"/>
                <w:color w:val="000000"/>
                <w:kern w:val="0"/>
                <w:szCs w:val="21"/>
                <w:lang w:val="en-US" w:eastAsia="zh-CN"/>
              </w:rPr>
              <w:t>7</w:t>
            </w:r>
            <w:r>
              <w:rPr>
                <w:rFonts w:hint="eastAsia" w:eastAsia="仿宋_GB2312"/>
                <w:color w:val="000000"/>
                <w:kern w:val="0"/>
                <w:szCs w:val="21"/>
              </w:rPr>
              <w:t>000人</w:t>
            </w:r>
          </w:p>
        </w:tc>
        <w:tc>
          <w:tcPr>
            <w:tcW w:w="1318" w:type="dxa"/>
            <w:tcBorders>
              <w:top w:val="single" w:color="auto" w:sz="4" w:space="0"/>
              <w:left w:val="nil"/>
              <w:right w:val="single" w:color="auto" w:sz="4" w:space="0"/>
            </w:tcBorders>
            <w:shd w:val="clear" w:color="auto" w:fill="auto"/>
            <w:vAlign w:val="center"/>
          </w:tcPr>
          <w:p>
            <w:pPr>
              <w:spacing w:line="320" w:lineRule="exact"/>
              <w:jc w:val="left"/>
              <w:rPr>
                <w:rFonts w:eastAsia="仿宋_GB2312"/>
                <w:color w:val="000000"/>
                <w:kern w:val="0"/>
                <w:szCs w:val="21"/>
              </w:rPr>
            </w:pPr>
            <w:r>
              <w:rPr>
                <w:rFonts w:hint="eastAsia" w:eastAsia="仿宋_GB2312"/>
                <w:color w:val="000000"/>
                <w:kern w:val="0"/>
                <w:szCs w:val="21"/>
              </w:rPr>
              <w:t>完成培训</w:t>
            </w:r>
            <w:r>
              <w:rPr>
                <w:rFonts w:hint="eastAsia" w:eastAsia="仿宋_GB2312"/>
                <w:color w:val="000000"/>
                <w:kern w:val="0"/>
                <w:szCs w:val="21"/>
                <w:lang w:val="en-US" w:eastAsia="zh-CN"/>
              </w:rPr>
              <w:t>6572</w:t>
            </w:r>
            <w:r>
              <w:rPr>
                <w:rFonts w:hint="eastAsia" w:eastAsia="仿宋_GB2312"/>
                <w:color w:val="000000"/>
                <w:kern w:val="0"/>
                <w:szCs w:val="21"/>
              </w:rPr>
              <w:t>人</w:t>
            </w:r>
          </w:p>
        </w:tc>
        <w:tc>
          <w:tcPr>
            <w:tcW w:w="828" w:type="dxa"/>
            <w:gridSpan w:val="2"/>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2</w:t>
            </w:r>
            <w:r>
              <w:rPr>
                <w:rFonts w:hint="eastAsia" w:eastAsia="仿宋_GB2312"/>
                <w:color w:val="000000"/>
                <w:kern w:val="0"/>
                <w:szCs w:val="21"/>
              </w:rPr>
              <w:t>0</w:t>
            </w:r>
          </w:p>
        </w:tc>
        <w:tc>
          <w:tcPr>
            <w:tcW w:w="873" w:type="dxa"/>
            <w:gridSpan w:val="2"/>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2</w:t>
            </w:r>
            <w:r>
              <w:rPr>
                <w:rFonts w:hint="eastAsia" w:eastAsia="仿宋_GB2312"/>
                <w:color w:val="000000"/>
                <w:kern w:val="0"/>
                <w:szCs w:val="21"/>
              </w:rPr>
              <w:t>0</w:t>
            </w:r>
          </w:p>
        </w:tc>
        <w:tc>
          <w:tcPr>
            <w:tcW w:w="1418" w:type="dxa"/>
            <w:gridSpan w:val="2"/>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gridBefore w:val="1"/>
          <w:gridAfter w:val="1"/>
          <w:wBefore w:w="191" w:type="dxa"/>
          <w:wAfter w:w="192" w:type="dxa"/>
          <w:trHeight w:val="765" w:hRule="atLeast"/>
          <w:jc w:val="center"/>
        </w:trPr>
        <w:tc>
          <w:tcPr>
            <w:tcW w:w="1135" w:type="dxa"/>
            <w:gridSpan w:val="2"/>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gridSpan w:val="2"/>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gridSpan w:val="2"/>
            <w:vMerge w:val="continue"/>
            <w:tcBorders>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04" w:type="dxa"/>
            <w:gridSpan w:val="2"/>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r>
              <w:rPr>
                <w:rFonts w:hint="eastAsia" w:eastAsia="仿宋_GB2312"/>
                <w:color w:val="000000"/>
                <w:kern w:val="0"/>
                <w:szCs w:val="21"/>
              </w:rPr>
              <w:t>发放失业保险金</w:t>
            </w:r>
          </w:p>
        </w:tc>
        <w:tc>
          <w:tcPr>
            <w:tcW w:w="1315" w:type="dxa"/>
            <w:gridSpan w:val="2"/>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r>
              <w:rPr>
                <w:rFonts w:hint="eastAsia" w:eastAsia="仿宋_GB2312"/>
                <w:color w:val="000000"/>
                <w:kern w:val="0"/>
                <w:szCs w:val="21"/>
              </w:rPr>
              <w:t>发放失业保险金30</w:t>
            </w:r>
            <w:r>
              <w:rPr>
                <w:rFonts w:hint="eastAsia" w:eastAsia="仿宋_GB2312"/>
                <w:color w:val="000000"/>
                <w:kern w:val="0"/>
                <w:szCs w:val="21"/>
                <w:lang w:val="en-US" w:eastAsia="zh-CN"/>
              </w:rPr>
              <w:t>0</w:t>
            </w:r>
            <w:r>
              <w:rPr>
                <w:rFonts w:hint="eastAsia" w:eastAsia="仿宋_GB2312"/>
                <w:color w:val="000000"/>
                <w:kern w:val="0"/>
                <w:szCs w:val="21"/>
              </w:rPr>
              <w:t>0余人</w:t>
            </w:r>
          </w:p>
        </w:tc>
        <w:tc>
          <w:tcPr>
            <w:tcW w:w="1318" w:type="dxa"/>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r>
              <w:rPr>
                <w:rFonts w:hint="eastAsia" w:eastAsia="仿宋_GB2312"/>
                <w:color w:val="000000"/>
                <w:kern w:val="0"/>
                <w:szCs w:val="21"/>
              </w:rPr>
              <w:t>发放失业保险金</w:t>
            </w:r>
            <w:r>
              <w:rPr>
                <w:rFonts w:hint="eastAsia" w:eastAsia="仿宋_GB2312"/>
                <w:color w:val="000000"/>
                <w:kern w:val="0"/>
                <w:szCs w:val="21"/>
                <w:lang w:val="en-US" w:eastAsia="zh-CN"/>
              </w:rPr>
              <w:t>3000余</w:t>
            </w:r>
            <w:r>
              <w:rPr>
                <w:rFonts w:hint="eastAsia" w:eastAsia="仿宋_GB2312"/>
                <w:color w:val="000000"/>
                <w:kern w:val="0"/>
                <w:szCs w:val="21"/>
              </w:rPr>
              <w:t>人</w:t>
            </w:r>
          </w:p>
        </w:tc>
        <w:tc>
          <w:tcPr>
            <w:tcW w:w="828" w:type="dxa"/>
            <w:gridSpan w:val="2"/>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73" w:type="dxa"/>
            <w:gridSpan w:val="2"/>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18" w:type="dxa"/>
            <w:gridSpan w:val="2"/>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gridBefore w:val="1"/>
          <w:gridAfter w:val="1"/>
          <w:wBefore w:w="191" w:type="dxa"/>
          <w:wAfter w:w="192" w:type="dxa"/>
          <w:trHeight w:val="690" w:hRule="atLeast"/>
          <w:jc w:val="center"/>
        </w:trPr>
        <w:tc>
          <w:tcPr>
            <w:tcW w:w="1135" w:type="dxa"/>
            <w:gridSpan w:val="2"/>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gridSpan w:val="2"/>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304" w:type="dxa"/>
            <w:gridSpan w:val="2"/>
            <w:tcBorders>
              <w:top w:val="single" w:color="auto" w:sz="4" w:space="0"/>
              <w:left w:val="nil"/>
              <w:right w:val="single" w:color="auto" w:sz="4" w:space="0"/>
            </w:tcBorders>
            <w:shd w:val="clear" w:color="auto" w:fill="auto"/>
            <w:vAlign w:val="center"/>
          </w:tcPr>
          <w:p>
            <w:pPr>
              <w:spacing w:line="320" w:lineRule="exact"/>
              <w:jc w:val="left"/>
              <w:rPr>
                <w:rFonts w:eastAsia="仿宋_GB2312"/>
                <w:color w:val="000000"/>
                <w:kern w:val="0"/>
                <w:szCs w:val="21"/>
              </w:rPr>
            </w:pPr>
            <w:r>
              <w:rPr>
                <w:rFonts w:hint="eastAsia" w:eastAsia="仿宋_GB2312"/>
                <w:color w:val="000000"/>
                <w:kern w:val="0"/>
                <w:szCs w:val="21"/>
              </w:rPr>
              <w:t>保质保量完成工作任务</w:t>
            </w:r>
          </w:p>
        </w:tc>
        <w:tc>
          <w:tcPr>
            <w:tcW w:w="1315" w:type="dxa"/>
            <w:gridSpan w:val="2"/>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年度考核优秀</w:t>
            </w:r>
          </w:p>
        </w:tc>
        <w:tc>
          <w:tcPr>
            <w:tcW w:w="1318"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优秀</w:t>
            </w:r>
          </w:p>
        </w:tc>
        <w:tc>
          <w:tcPr>
            <w:tcW w:w="828" w:type="dxa"/>
            <w:gridSpan w:val="2"/>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gridSpan w:val="2"/>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gridSpan w:val="2"/>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gridBefore w:val="1"/>
          <w:gridAfter w:val="1"/>
          <w:wBefore w:w="191" w:type="dxa"/>
          <w:wAfter w:w="192" w:type="dxa"/>
          <w:trHeight w:val="437" w:hRule="atLeast"/>
          <w:jc w:val="center"/>
        </w:trPr>
        <w:tc>
          <w:tcPr>
            <w:tcW w:w="1135" w:type="dxa"/>
            <w:gridSpan w:val="2"/>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gridSpan w:val="2"/>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304" w:type="dxa"/>
            <w:gridSpan w:val="2"/>
            <w:tcBorders>
              <w:top w:val="single" w:color="auto" w:sz="4" w:space="0"/>
              <w:left w:val="nil"/>
              <w:right w:val="single" w:color="auto" w:sz="4" w:space="0"/>
            </w:tcBorders>
            <w:shd w:val="clear" w:color="auto" w:fill="auto"/>
            <w:vAlign w:val="center"/>
          </w:tcPr>
          <w:p>
            <w:pPr>
              <w:spacing w:line="320" w:lineRule="exact"/>
              <w:jc w:val="left"/>
              <w:rPr>
                <w:rFonts w:eastAsia="仿宋_GB2312"/>
                <w:color w:val="000000"/>
                <w:kern w:val="0"/>
                <w:szCs w:val="21"/>
              </w:rPr>
            </w:pPr>
            <w:r>
              <w:rPr>
                <w:rFonts w:hint="eastAsia" w:eastAsia="仿宋_GB2312"/>
                <w:color w:val="000000"/>
                <w:kern w:val="0"/>
                <w:szCs w:val="21"/>
              </w:rPr>
              <w:t>正常运转</w:t>
            </w:r>
          </w:p>
        </w:tc>
        <w:tc>
          <w:tcPr>
            <w:tcW w:w="1315" w:type="dxa"/>
            <w:gridSpan w:val="2"/>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20</w:t>
            </w:r>
            <w:r>
              <w:rPr>
                <w:rFonts w:hint="eastAsia" w:eastAsia="仿宋_GB2312"/>
                <w:color w:val="000000"/>
                <w:kern w:val="0"/>
                <w:szCs w:val="21"/>
                <w:lang w:val="en-US" w:eastAsia="zh-CN"/>
              </w:rPr>
              <w:t>20</w:t>
            </w:r>
            <w:r>
              <w:rPr>
                <w:rFonts w:hint="eastAsia" w:eastAsia="仿宋_GB2312"/>
                <w:color w:val="000000"/>
                <w:kern w:val="0"/>
                <w:szCs w:val="21"/>
              </w:rPr>
              <w:t>年全年</w:t>
            </w:r>
            <w:r>
              <w:rPr>
                <w:rFonts w:eastAsia="仿宋_GB2312"/>
                <w:color w:val="000000"/>
                <w:kern w:val="0"/>
                <w:szCs w:val="21"/>
              </w:rPr>
              <w:t>　</w:t>
            </w:r>
          </w:p>
        </w:tc>
        <w:tc>
          <w:tcPr>
            <w:tcW w:w="1318"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20</w:t>
            </w:r>
            <w:r>
              <w:rPr>
                <w:rFonts w:hint="eastAsia" w:eastAsia="仿宋_GB2312"/>
                <w:color w:val="000000"/>
                <w:kern w:val="0"/>
                <w:szCs w:val="21"/>
                <w:lang w:val="en-US" w:eastAsia="zh-CN"/>
              </w:rPr>
              <w:t>20</w:t>
            </w:r>
            <w:r>
              <w:rPr>
                <w:rFonts w:hint="eastAsia" w:eastAsia="仿宋_GB2312"/>
                <w:color w:val="000000"/>
                <w:kern w:val="0"/>
                <w:szCs w:val="21"/>
              </w:rPr>
              <w:t>年全年</w:t>
            </w:r>
            <w:r>
              <w:rPr>
                <w:rFonts w:eastAsia="仿宋_GB2312"/>
                <w:color w:val="000000"/>
                <w:kern w:val="0"/>
                <w:szCs w:val="21"/>
              </w:rPr>
              <w:t>　</w:t>
            </w:r>
          </w:p>
        </w:tc>
        <w:tc>
          <w:tcPr>
            <w:tcW w:w="828" w:type="dxa"/>
            <w:gridSpan w:val="2"/>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gridSpan w:val="2"/>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gridSpan w:val="2"/>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gridBefore w:val="1"/>
          <w:gridAfter w:val="1"/>
          <w:wBefore w:w="191" w:type="dxa"/>
          <w:wAfter w:w="192" w:type="dxa"/>
          <w:trHeight w:val="791" w:hRule="atLeast"/>
          <w:jc w:val="center"/>
        </w:trPr>
        <w:tc>
          <w:tcPr>
            <w:tcW w:w="1135" w:type="dxa"/>
            <w:gridSpan w:val="2"/>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gridSpan w:val="2"/>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gridSpan w:val="2"/>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304" w:type="dxa"/>
            <w:gridSpan w:val="2"/>
            <w:tcBorders>
              <w:top w:val="single" w:color="auto" w:sz="4" w:space="0"/>
              <w:left w:val="nil"/>
              <w:right w:val="single" w:color="auto" w:sz="4" w:space="0"/>
            </w:tcBorders>
            <w:shd w:val="clear" w:color="auto" w:fill="auto"/>
            <w:vAlign w:val="center"/>
          </w:tcPr>
          <w:p>
            <w:pPr>
              <w:spacing w:line="320" w:lineRule="exact"/>
              <w:jc w:val="left"/>
              <w:rPr>
                <w:rFonts w:eastAsia="仿宋_GB2312"/>
                <w:color w:val="000000"/>
                <w:kern w:val="0"/>
                <w:szCs w:val="21"/>
              </w:rPr>
            </w:pPr>
            <w:r>
              <w:rPr>
                <w:rFonts w:hint="eastAsia" w:eastAsia="仿宋_GB2312"/>
                <w:color w:val="000000"/>
                <w:kern w:val="0"/>
                <w:szCs w:val="21"/>
              </w:rPr>
              <w:t>日常公用经费</w:t>
            </w:r>
          </w:p>
        </w:tc>
        <w:tc>
          <w:tcPr>
            <w:tcW w:w="1315" w:type="dxa"/>
            <w:gridSpan w:val="2"/>
            <w:tcBorders>
              <w:top w:val="single" w:color="auto" w:sz="4" w:space="0"/>
              <w:left w:val="nil"/>
              <w:right w:val="single" w:color="auto" w:sz="4" w:space="0"/>
            </w:tcBorders>
            <w:shd w:val="clear" w:color="auto" w:fill="auto"/>
            <w:vAlign w:val="center"/>
          </w:tcPr>
          <w:p>
            <w:pPr>
              <w:spacing w:line="320" w:lineRule="exact"/>
              <w:jc w:val="left"/>
              <w:rPr>
                <w:rFonts w:eastAsia="仿宋_GB2312"/>
                <w:color w:val="000000"/>
                <w:kern w:val="0"/>
                <w:szCs w:val="21"/>
              </w:rPr>
            </w:pPr>
            <w:r>
              <w:rPr>
                <w:rFonts w:hint="eastAsia" w:eastAsia="仿宋_GB2312"/>
                <w:color w:val="000000"/>
                <w:kern w:val="0"/>
                <w:szCs w:val="21"/>
                <w:lang w:val="en-US" w:eastAsia="zh-CN"/>
              </w:rPr>
              <w:t>10</w:t>
            </w:r>
            <w:r>
              <w:rPr>
                <w:rFonts w:hint="eastAsia" w:eastAsia="仿宋_GB2312"/>
                <w:color w:val="000000"/>
                <w:kern w:val="0"/>
                <w:szCs w:val="21"/>
              </w:rPr>
              <w:t>万元</w:t>
            </w:r>
          </w:p>
        </w:tc>
        <w:tc>
          <w:tcPr>
            <w:tcW w:w="1318" w:type="dxa"/>
            <w:tcBorders>
              <w:top w:val="single" w:color="auto" w:sz="4" w:space="0"/>
              <w:left w:val="nil"/>
              <w:right w:val="single" w:color="auto" w:sz="4" w:space="0"/>
            </w:tcBorders>
            <w:shd w:val="clear" w:color="auto" w:fill="auto"/>
            <w:vAlign w:val="center"/>
          </w:tcPr>
          <w:p>
            <w:pPr>
              <w:spacing w:line="320" w:lineRule="exact"/>
              <w:jc w:val="left"/>
              <w:rPr>
                <w:rFonts w:eastAsia="仿宋_GB2312"/>
                <w:color w:val="000000"/>
                <w:kern w:val="0"/>
                <w:szCs w:val="21"/>
              </w:rPr>
            </w:pPr>
            <w:r>
              <w:rPr>
                <w:rFonts w:hint="eastAsia" w:eastAsia="仿宋_GB2312"/>
                <w:color w:val="000000"/>
                <w:kern w:val="0"/>
                <w:szCs w:val="21"/>
                <w:lang w:val="en-US" w:eastAsia="zh-CN"/>
              </w:rPr>
              <w:t>1</w:t>
            </w:r>
            <w:r>
              <w:rPr>
                <w:rFonts w:hint="eastAsia" w:eastAsia="仿宋_GB2312"/>
                <w:color w:val="000000"/>
                <w:kern w:val="0"/>
                <w:szCs w:val="21"/>
              </w:rPr>
              <w:t>0万元</w:t>
            </w:r>
          </w:p>
        </w:tc>
        <w:tc>
          <w:tcPr>
            <w:tcW w:w="828" w:type="dxa"/>
            <w:gridSpan w:val="2"/>
            <w:vMerge w:val="restart"/>
            <w:tcBorders>
              <w:top w:val="single" w:color="auto" w:sz="4" w:space="0"/>
              <w:left w:val="nil"/>
              <w:right w:val="single" w:color="auto" w:sz="4" w:space="0"/>
            </w:tcBorders>
            <w:shd w:val="clear" w:color="auto" w:fill="auto"/>
            <w:vAlign w:val="center"/>
          </w:tcPr>
          <w:p>
            <w:pPr>
              <w:spacing w:line="320" w:lineRule="exact"/>
              <w:jc w:val="left"/>
              <w:rPr>
                <w:rFonts w:eastAsia="仿宋_GB2312"/>
                <w:color w:val="000000"/>
                <w:kern w:val="0"/>
                <w:szCs w:val="21"/>
              </w:rPr>
            </w:pPr>
            <w:r>
              <w:rPr>
                <w:rFonts w:hint="eastAsia" w:eastAsia="仿宋_GB2312"/>
                <w:color w:val="000000"/>
                <w:kern w:val="0"/>
                <w:szCs w:val="21"/>
              </w:rPr>
              <w:t xml:space="preserve">  10</w:t>
            </w:r>
          </w:p>
        </w:tc>
        <w:tc>
          <w:tcPr>
            <w:tcW w:w="873" w:type="dxa"/>
            <w:gridSpan w:val="2"/>
            <w:vMerge w:val="restart"/>
            <w:tcBorders>
              <w:top w:val="single" w:color="auto" w:sz="4" w:space="0"/>
              <w:left w:val="nil"/>
              <w:right w:val="single" w:color="auto" w:sz="4" w:space="0"/>
            </w:tcBorders>
            <w:shd w:val="clear" w:color="auto" w:fill="auto"/>
            <w:vAlign w:val="center"/>
          </w:tcPr>
          <w:p>
            <w:pPr>
              <w:spacing w:line="320" w:lineRule="exact"/>
              <w:ind w:firstLine="210" w:firstLineChars="100"/>
              <w:jc w:val="left"/>
              <w:rPr>
                <w:rFonts w:eastAsia="仿宋_GB2312"/>
                <w:color w:val="000000"/>
                <w:kern w:val="0"/>
                <w:szCs w:val="21"/>
              </w:rPr>
            </w:pPr>
            <w:r>
              <w:rPr>
                <w:rFonts w:hint="eastAsia" w:eastAsia="仿宋_GB2312"/>
                <w:color w:val="000000"/>
                <w:kern w:val="0"/>
                <w:szCs w:val="21"/>
              </w:rPr>
              <w:t>10</w:t>
            </w:r>
          </w:p>
        </w:tc>
        <w:tc>
          <w:tcPr>
            <w:tcW w:w="1418" w:type="dxa"/>
            <w:gridSpan w:val="2"/>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gridBefore w:val="1"/>
          <w:gridAfter w:val="1"/>
          <w:wBefore w:w="191" w:type="dxa"/>
          <w:wAfter w:w="192" w:type="dxa"/>
          <w:trHeight w:val="406" w:hRule="atLeast"/>
          <w:jc w:val="center"/>
        </w:trPr>
        <w:tc>
          <w:tcPr>
            <w:tcW w:w="1135" w:type="dxa"/>
            <w:gridSpan w:val="2"/>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gridSpan w:val="2"/>
            <w:vMerge w:val="continue"/>
            <w:tcBorders>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gridSpan w:val="2"/>
            <w:vMerge w:val="continue"/>
            <w:tcBorders>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04" w:type="dxa"/>
            <w:gridSpan w:val="2"/>
            <w:tcBorders>
              <w:top w:val="single" w:color="auto" w:sz="4" w:space="0"/>
              <w:left w:val="nil"/>
              <w:right w:val="single" w:color="auto" w:sz="4" w:space="0"/>
            </w:tcBorders>
            <w:shd w:val="clear" w:color="auto" w:fill="auto"/>
            <w:vAlign w:val="center"/>
          </w:tcPr>
          <w:p>
            <w:pPr>
              <w:spacing w:line="320" w:lineRule="exact"/>
              <w:jc w:val="left"/>
              <w:rPr>
                <w:rFonts w:eastAsia="仿宋_GB2312"/>
                <w:color w:val="000000"/>
                <w:kern w:val="0"/>
                <w:szCs w:val="21"/>
              </w:rPr>
            </w:pPr>
            <w:r>
              <w:rPr>
                <w:rFonts w:hint="eastAsia" w:eastAsia="仿宋_GB2312"/>
                <w:color w:val="000000"/>
                <w:kern w:val="0"/>
                <w:szCs w:val="21"/>
              </w:rPr>
              <w:t>人员经费</w:t>
            </w:r>
          </w:p>
        </w:tc>
        <w:tc>
          <w:tcPr>
            <w:tcW w:w="1315" w:type="dxa"/>
            <w:gridSpan w:val="2"/>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2</w:t>
            </w:r>
            <w:r>
              <w:rPr>
                <w:rFonts w:hint="eastAsia" w:eastAsia="仿宋_GB2312"/>
                <w:color w:val="000000"/>
                <w:kern w:val="0"/>
                <w:szCs w:val="21"/>
              </w:rPr>
              <w:t>万元</w:t>
            </w:r>
          </w:p>
        </w:tc>
        <w:tc>
          <w:tcPr>
            <w:tcW w:w="1318"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2</w:t>
            </w:r>
            <w:r>
              <w:rPr>
                <w:rFonts w:hint="eastAsia" w:eastAsia="仿宋_GB2312"/>
                <w:color w:val="000000"/>
                <w:kern w:val="0"/>
                <w:szCs w:val="21"/>
              </w:rPr>
              <w:t>万元</w:t>
            </w:r>
          </w:p>
        </w:tc>
        <w:tc>
          <w:tcPr>
            <w:tcW w:w="828" w:type="dxa"/>
            <w:gridSpan w:val="2"/>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873" w:type="dxa"/>
            <w:gridSpan w:val="2"/>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418" w:type="dxa"/>
            <w:gridSpan w:val="2"/>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gridBefore w:val="1"/>
          <w:gridAfter w:val="1"/>
          <w:wBefore w:w="191" w:type="dxa"/>
          <w:wAfter w:w="192" w:type="dxa"/>
          <w:trHeight w:val="680" w:hRule="atLeast"/>
          <w:jc w:val="center"/>
        </w:trPr>
        <w:tc>
          <w:tcPr>
            <w:tcW w:w="1135" w:type="dxa"/>
            <w:gridSpan w:val="2"/>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gridSpan w:val="2"/>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gridSpan w:val="2"/>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04" w:type="dxa"/>
            <w:gridSpan w:val="2"/>
            <w:vMerge w:val="restart"/>
            <w:tcBorders>
              <w:top w:val="single" w:color="auto" w:sz="4" w:space="0"/>
              <w:left w:val="nil"/>
              <w:right w:val="single" w:color="auto" w:sz="4" w:space="0"/>
            </w:tcBorders>
            <w:shd w:val="clear" w:color="auto" w:fill="auto"/>
            <w:vAlign w:val="center"/>
          </w:tcPr>
          <w:p>
            <w:pPr>
              <w:spacing w:line="320" w:lineRule="exact"/>
              <w:jc w:val="left"/>
              <w:rPr>
                <w:rFonts w:eastAsia="仿宋_GB2312"/>
                <w:color w:val="000000"/>
                <w:kern w:val="0"/>
                <w:szCs w:val="21"/>
              </w:rPr>
            </w:pPr>
            <w:r>
              <w:rPr>
                <w:rFonts w:hint="eastAsia" w:eastAsia="仿宋_GB2312"/>
                <w:color w:val="000000"/>
                <w:kern w:val="0"/>
                <w:szCs w:val="21"/>
              </w:rPr>
              <w:t>无</w:t>
            </w:r>
          </w:p>
        </w:tc>
        <w:tc>
          <w:tcPr>
            <w:tcW w:w="1315" w:type="dxa"/>
            <w:gridSpan w:val="2"/>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无</w:t>
            </w:r>
          </w:p>
        </w:tc>
        <w:tc>
          <w:tcPr>
            <w:tcW w:w="1318" w:type="dxa"/>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无</w:t>
            </w:r>
          </w:p>
        </w:tc>
        <w:tc>
          <w:tcPr>
            <w:tcW w:w="828" w:type="dxa"/>
            <w:gridSpan w:val="2"/>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gridSpan w:val="2"/>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gridBefore w:val="1"/>
          <w:gridAfter w:val="1"/>
          <w:wBefore w:w="191" w:type="dxa"/>
          <w:wAfter w:w="192" w:type="dxa"/>
          <w:trHeight w:val="700" w:hRule="atLeast"/>
          <w:jc w:val="center"/>
        </w:trPr>
        <w:tc>
          <w:tcPr>
            <w:tcW w:w="1135" w:type="dxa"/>
            <w:gridSpan w:val="2"/>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gridSpan w:val="2"/>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gridSpan w:val="2"/>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04" w:type="dxa"/>
            <w:gridSpan w:val="2"/>
            <w:vMerge w:val="restart"/>
            <w:tcBorders>
              <w:top w:val="single" w:color="auto" w:sz="4" w:space="0"/>
              <w:left w:val="nil"/>
              <w:right w:val="single" w:color="auto" w:sz="4" w:space="0"/>
            </w:tcBorders>
            <w:shd w:val="clear" w:color="auto" w:fill="auto"/>
            <w:vAlign w:val="center"/>
          </w:tcPr>
          <w:p>
            <w:pPr>
              <w:spacing w:line="320" w:lineRule="exact"/>
              <w:jc w:val="left"/>
              <w:rPr>
                <w:rFonts w:eastAsia="仿宋_GB2312"/>
                <w:color w:val="000000"/>
                <w:kern w:val="0"/>
                <w:szCs w:val="21"/>
              </w:rPr>
            </w:pPr>
            <w:r>
              <w:rPr>
                <w:rFonts w:hint="eastAsia" w:eastAsia="仿宋_GB2312"/>
                <w:color w:val="000000"/>
                <w:kern w:val="0"/>
                <w:szCs w:val="21"/>
              </w:rPr>
              <w:t>完成</w:t>
            </w:r>
            <w:r>
              <w:rPr>
                <w:rFonts w:hint="eastAsia" w:eastAsia="仿宋_GB2312"/>
                <w:color w:val="000000"/>
                <w:kern w:val="0"/>
                <w:szCs w:val="21"/>
                <w:lang w:eastAsia="zh-CN"/>
              </w:rPr>
              <w:t>技能培训</w:t>
            </w:r>
            <w:r>
              <w:rPr>
                <w:rFonts w:hint="eastAsia" w:eastAsia="仿宋_GB2312"/>
                <w:color w:val="000000"/>
                <w:kern w:val="0"/>
                <w:szCs w:val="21"/>
              </w:rPr>
              <w:t>任务。</w:t>
            </w:r>
          </w:p>
        </w:tc>
        <w:tc>
          <w:tcPr>
            <w:tcW w:w="1315" w:type="dxa"/>
            <w:gridSpan w:val="2"/>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eastAsia="zh-CN"/>
              </w:rPr>
              <w:t>完成技能培训</w:t>
            </w:r>
            <w:r>
              <w:rPr>
                <w:rFonts w:hint="eastAsia" w:eastAsia="仿宋_GB2312"/>
                <w:color w:val="000000"/>
                <w:kern w:val="0"/>
                <w:szCs w:val="21"/>
                <w:lang w:val="en-US" w:eastAsia="zh-CN"/>
              </w:rPr>
              <w:t>4000人</w:t>
            </w:r>
          </w:p>
        </w:tc>
        <w:tc>
          <w:tcPr>
            <w:tcW w:w="1318" w:type="dxa"/>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eastAsia="zh-CN"/>
              </w:rPr>
              <w:t>完成技能培训</w:t>
            </w:r>
            <w:r>
              <w:rPr>
                <w:rFonts w:hint="eastAsia" w:eastAsia="仿宋_GB2312"/>
                <w:color w:val="000000"/>
                <w:kern w:val="0"/>
                <w:szCs w:val="21"/>
                <w:lang w:val="en-US" w:eastAsia="zh-CN"/>
              </w:rPr>
              <w:t>4218人</w:t>
            </w:r>
          </w:p>
        </w:tc>
        <w:tc>
          <w:tcPr>
            <w:tcW w:w="828" w:type="dxa"/>
            <w:gridSpan w:val="2"/>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gridSpan w:val="2"/>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gridBefore w:val="1"/>
          <w:gridAfter w:val="1"/>
          <w:wBefore w:w="191" w:type="dxa"/>
          <w:wAfter w:w="192" w:type="dxa"/>
          <w:trHeight w:val="700" w:hRule="atLeast"/>
          <w:jc w:val="center"/>
        </w:trPr>
        <w:tc>
          <w:tcPr>
            <w:tcW w:w="1135" w:type="dxa"/>
            <w:gridSpan w:val="2"/>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gridSpan w:val="2"/>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04" w:type="dxa"/>
            <w:gridSpan w:val="2"/>
            <w:vMerge w:val="restart"/>
            <w:tcBorders>
              <w:top w:val="single" w:color="auto" w:sz="4" w:space="0"/>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r>
              <w:rPr>
                <w:rFonts w:hint="eastAsia" w:eastAsia="仿宋_GB2312"/>
                <w:color w:val="000000"/>
                <w:kern w:val="0"/>
                <w:szCs w:val="21"/>
              </w:rPr>
              <w:t>无</w:t>
            </w:r>
          </w:p>
        </w:tc>
        <w:tc>
          <w:tcPr>
            <w:tcW w:w="1315" w:type="dxa"/>
            <w:gridSpan w:val="2"/>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无</w:t>
            </w:r>
            <w:r>
              <w:rPr>
                <w:rFonts w:eastAsia="仿宋_GB2312"/>
                <w:color w:val="000000"/>
                <w:kern w:val="0"/>
                <w:szCs w:val="21"/>
              </w:rPr>
              <w:t>　</w:t>
            </w:r>
          </w:p>
        </w:tc>
        <w:tc>
          <w:tcPr>
            <w:tcW w:w="1318"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无</w:t>
            </w:r>
            <w:r>
              <w:rPr>
                <w:rFonts w:eastAsia="仿宋_GB2312"/>
                <w:color w:val="000000"/>
                <w:kern w:val="0"/>
                <w:szCs w:val="21"/>
              </w:rPr>
              <w:t>　</w:t>
            </w:r>
          </w:p>
        </w:tc>
        <w:tc>
          <w:tcPr>
            <w:tcW w:w="828" w:type="dxa"/>
            <w:gridSpan w:val="2"/>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spacing w:line="320" w:lineRule="exact"/>
              <w:jc w:val="left"/>
              <w:rPr>
                <w:rFonts w:eastAsia="仿宋_GB2312"/>
                <w:color w:val="000000"/>
                <w:kern w:val="0"/>
                <w:szCs w:val="21"/>
              </w:rPr>
            </w:pPr>
            <w:r>
              <w:rPr>
                <w:rFonts w:eastAsia="仿宋_GB2312"/>
                <w:color w:val="000000"/>
                <w:kern w:val="0"/>
                <w:szCs w:val="21"/>
              </w:rPr>
              <w:t>　</w:t>
            </w:r>
          </w:p>
        </w:tc>
        <w:tc>
          <w:tcPr>
            <w:tcW w:w="873" w:type="dxa"/>
            <w:gridSpan w:val="2"/>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spacing w:line="320" w:lineRule="exact"/>
              <w:jc w:val="left"/>
              <w:rPr>
                <w:rFonts w:eastAsia="仿宋_GB2312"/>
                <w:color w:val="000000"/>
                <w:kern w:val="0"/>
                <w:szCs w:val="21"/>
              </w:rPr>
            </w:pPr>
          </w:p>
        </w:tc>
        <w:tc>
          <w:tcPr>
            <w:tcW w:w="141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gridBefore w:val="1"/>
          <w:gridAfter w:val="1"/>
          <w:wBefore w:w="191" w:type="dxa"/>
          <w:wAfter w:w="192" w:type="dxa"/>
          <w:trHeight w:val="700" w:hRule="atLeast"/>
          <w:jc w:val="center"/>
        </w:trPr>
        <w:tc>
          <w:tcPr>
            <w:tcW w:w="1135" w:type="dxa"/>
            <w:gridSpan w:val="2"/>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bookmarkStart w:id="0" w:name="_GoBack" w:colFirst="8" w:colLast="8"/>
          </w:p>
        </w:tc>
        <w:tc>
          <w:tcPr>
            <w:tcW w:w="992" w:type="dxa"/>
            <w:gridSpan w:val="2"/>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gridSpan w:val="2"/>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304" w:type="dxa"/>
            <w:gridSpan w:val="2"/>
            <w:vMerge w:val="restart"/>
            <w:tcBorders>
              <w:top w:val="single" w:color="auto" w:sz="4" w:space="0"/>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r>
              <w:rPr>
                <w:rFonts w:hint="eastAsia" w:eastAsia="仿宋_GB2312"/>
                <w:color w:val="000000"/>
                <w:kern w:val="0"/>
                <w:szCs w:val="21"/>
              </w:rPr>
              <w:t>提供职业技能鉴定。</w:t>
            </w:r>
          </w:p>
        </w:tc>
        <w:tc>
          <w:tcPr>
            <w:tcW w:w="1315" w:type="dxa"/>
            <w:gridSpan w:val="2"/>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提供技能鉴定服务</w:t>
            </w:r>
          </w:p>
        </w:tc>
        <w:tc>
          <w:tcPr>
            <w:tcW w:w="1318" w:type="dxa"/>
            <w:vMerge w:val="restart"/>
            <w:tcBorders>
              <w:top w:val="single" w:color="auto" w:sz="4" w:space="0"/>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r>
              <w:rPr>
                <w:rFonts w:hint="eastAsia" w:eastAsia="仿宋_GB2312"/>
                <w:color w:val="000000"/>
                <w:kern w:val="0"/>
                <w:szCs w:val="21"/>
                <w:lang w:eastAsia="zh-CN"/>
              </w:rPr>
              <w:t>提供</w:t>
            </w:r>
            <w:r>
              <w:rPr>
                <w:rFonts w:hint="eastAsia" w:eastAsia="仿宋_GB2312"/>
                <w:color w:val="000000"/>
                <w:kern w:val="0"/>
                <w:szCs w:val="21"/>
              </w:rPr>
              <w:t>技能鉴定</w:t>
            </w:r>
            <w:r>
              <w:rPr>
                <w:rFonts w:hint="eastAsia" w:eastAsia="仿宋_GB2312"/>
                <w:color w:val="000000"/>
                <w:kern w:val="0"/>
                <w:szCs w:val="21"/>
                <w:lang w:eastAsia="zh-CN"/>
              </w:rPr>
              <w:t>服务</w:t>
            </w:r>
            <w:r>
              <w:rPr>
                <w:rFonts w:hint="eastAsia" w:eastAsia="仿宋_GB2312"/>
                <w:color w:val="000000"/>
                <w:kern w:val="0"/>
                <w:szCs w:val="21"/>
              </w:rPr>
              <w:t>。</w:t>
            </w:r>
          </w:p>
        </w:tc>
        <w:tc>
          <w:tcPr>
            <w:tcW w:w="828" w:type="dxa"/>
            <w:gridSpan w:val="2"/>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gridSpan w:val="2"/>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tc>
      </w:tr>
      <w:bookmarkEnd w:id="0"/>
      <w:tr>
        <w:tblPrEx>
          <w:tblCellMar>
            <w:top w:w="0" w:type="dxa"/>
            <w:left w:w="108" w:type="dxa"/>
            <w:bottom w:w="0" w:type="dxa"/>
            <w:right w:w="108" w:type="dxa"/>
          </w:tblCellMar>
        </w:tblPrEx>
        <w:trPr>
          <w:gridBefore w:val="1"/>
          <w:gridAfter w:val="1"/>
          <w:wBefore w:w="191" w:type="dxa"/>
          <w:wAfter w:w="192" w:type="dxa"/>
          <w:trHeight w:val="340" w:hRule="atLeast"/>
          <w:jc w:val="center"/>
        </w:trPr>
        <w:tc>
          <w:tcPr>
            <w:tcW w:w="1135" w:type="dxa"/>
            <w:gridSpan w:val="2"/>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gridSpan w:val="2"/>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gridSpan w:val="2"/>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304" w:type="dxa"/>
            <w:gridSpan w:val="2"/>
            <w:vMerge w:val="restart"/>
            <w:tcBorders>
              <w:top w:val="nil"/>
              <w:left w:val="nil"/>
              <w:right w:val="single" w:color="auto" w:sz="4" w:space="0"/>
            </w:tcBorders>
            <w:shd w:val="clear" w:color="auto" w:fill="auto"/>
            <w:vAlign w:val="center"/>
          </w:tcPr>
          <w:p>
            <w:pPr>
              <w:spacing w:line="320" w:lineRule="exact"/>
              <w:jc w:val="left"/>
              <w:rPr>
                <w:rFonts w:eastAsia="仿宋_GB2312"/>
                <w:color w:val="000000"/>
                <w:kern w:val="0"/>
                <w:szCs w:val="21"/>
              </w:rPr>
            </w:pPr>
            <w:r>
              <w:rPr>
                <w:rFonts w:hint="eastAsia" w:eastAsia="仿宋_GB2312"/>
                <w:color w:val="000000"/>
                <w:kern w:val="0"/>
                <w:szCs w:val="21"/>
              </w:rPr>
              <w:t>工作人员满意度100%</w:t>
            </w:r>
          </w:p>
        </w:tc>
        <w:tc>
          <w:tcPr>
            <w:tcW w:w="1315" w:type="dxa"/>
            <w:gridSpan w:val="2"/>
            <w:vMerge w:val="restart"/>
            <w:tcBorders>
              <w:top w:val="nil"/>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宋体" w:hAnsi="宋体"/>
                <w:color w:val="000000"/>
                <w:kern w:val="0"/>
                <w:szCs w:val="21"/>
              </w:rPr>
              <w:t>≥100%</w:t>
            </w:r>
          </w:p>
          <w:p>
            <w:pPr>
              <w:spacing w:line="320" w:lineRule="exact"/>
              <w:jc w:val="left"/>
              <w:rPr>
                <w:rFonts w:eastAsia="仿宋_GB2312"/>
                <w:color w:val="000000"/>
                <w:kern w:val="0"/>
                <w:szCs w:val="21"/>
              </w:rPr>
            </w:pPr>
            <w:r>
              <w:rPr>
                <w:rFonts w:eastAsia="仿宋_GB2312"/>
                <w:color w:val="000000"/>
                <w:kern w:val="0"/>
                <w:szCs w:val="21"/>
              </w:rPr>
              <w:t>　</w:t>
            </w:r>
          </w:p>
        </w:tc>
        <w:tc>
          <w:tcPr>
            <w:tcW w:w="1318" w:type="dxa"/>
            <w:vMerge w:val="restart"/>
            <w:tcBorders>
              <w:top w:val="nil"/>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宋体" w:hAnsi="宋体"/>
                <w:color w:val="000000"/>
                <w:kern w:val="0"/>
                <w:szCs w:val="21"/>
              </w:rPr>
              <w:t>≥100%</w:t>
            </w:r>
          </w:p>
          <w:p>
            <w:pPr>
              <w:spacing w:line="320" w:lineRule="exact"/>
              <w:jc w:val="left"/>
              <w:rPr>
                <w:rFonts w:eastAsia="仿宋_GB2312"/>
                <w:color w:val="000000"/>
                <w:kern w:val="0"/>
                <w:szCs w:val="21"/>
              </w:rPr>
            </w:pPr>
            <w:r>
              <w:rPr>
                <w:rFonts w:eastAsia="仿宋_GB2312"/>
                <w:color w:val="000000"/>
                <w:kern w:val="0"/>
                <w:szCs w:val="21"/>
              </w:rPr>
              <w:t>　</w:t>
            </w:r>
          </w:p>
        </w:tc>
        <w:tc>
          <w:tcPr>
            <w:tcW w:w="828" w:type="dxa"/>
            <w:gridSpan w:val="2"/>
            <w:vMerge w:val="restart"/>
            <w:tcBorders>
              <w:top w:val="nil"/>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p>
            <w:pPr>
              <w:spacing w:line="320" w:lineRule="exact"/>
              <w:jc w:val="left"/>
              <w:rPr>
                <w:rFonts w:eastAsia="仿宋_GB2312"/>
                <w:color w:val="000000"/>
                <w:kern w:val="0"/>
                <w:szCs w:val="21"/>
              </w:rPr>
            </w:pPr>
            <w:r>
              <w:rPr>
                <w:rFonts w:eastAsia="仿宋_GB2312"/>
                <w:color w:val="000000"/>
                <w:kern w:val="0"/>
                <w:szCs w:val="21"/>
              </w:rPr>
              <w:t>　</w:t>
            </w:r>
          </w:p>
        </w:tc>
        <w:tc>
          <w:tcPr>
            <w:tcW w:w="873" w:type="dxa"/>
            <w:gridSpan w:val="2"/>
            <w:vMerge w:val="restart"/>
            <w:tcBorders>
              <w:top w:val="nil"/>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p>
            <w:pPr>
              <w:spacing w:line="320" w:lineRule="exact"/>
              <w:jc w:val="left"/>
              <w:rPr>
                <w:rFonts w:eastAsia="仿宋_GB2312"/>
                <w:color w:val="000000"/>
                <w:kern w:val="0"/>
                <w:szCs w:val="21"/>
              </w:rPr>
            </w:pPr>
            <w:r>
              <w:rPr>
                <w:rFonts w:eastAsia="仿宋_GB2312"/>
                <w:color w:val="000000"/>
                <w:kern w:val="0"/>
                <w:szCs w:val="21"/>
              </w:rPr>
              <w:t>　</w:t>
            </w:r>
          </w:p>
        </w:tc>
        <w:tc>
          <w:tcPr>
            <w:tcW w:w="141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gridBefore w:val="1"/>
          <w:gridAfter w:val="1"/>
          <w:wBefore w:w="191" w:type="dxa"/>
          <w:wAfter w:w="192" w:type="dxa"/>
          <w:trHeight w:val="340" w:hRule="atLeast"/>
          <w:jc w:val="center"/>
        </w:trPr>
        <w:tc>
          <w:tcPr>
            <w:tcW w:w="1135" w:type="dxa"/>
            <w:gridSpan w:val="2"/>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gridSpan w:val="2"/>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gridSpan w:val="2"/>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304" w:type="dxa"/>
            <w:gridSpan w:val="2"/>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315" w:type="dxa"/>
            <w:gridSpan w:val="2"/>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318"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28" w:type="dxa"/>
            <w:gridSpan w:val="2"/>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73" w:type="dxa"/>
            <w:gridSpan w:val="2"/>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1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gridBefore w:val="1"/>
          <w:gridAfter w:val="1"/>
          <w:wBefore w:w="191" w:type="dxa"/>
          <w:wAfter w:w="192" w:type="dxa"/>
          <w:trHeight w:val="340" w:hRule="atLeast"/>
          <w:jc w:val="center"/>
        </w:trPr>
        <w:tc>
          <w:tcPr>
            <w:tcW w:w="7325" w:type="dxa"/>
            <w:gridSpan w:val="11"/>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7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93</w:t>
            </w:r>
          </w:p>
        </w:tc>
        <w:tc>
          <w:tcPr>
            <w:tcW w:w="141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690" w:hRule="atLeast"/>
          <w:jc w:val="center"/>
        </w:trPr>
        <w:tc>
          <w:tcPr>
            <w:tcW w:w="10827" w:type="dxa"/>
            <w:gridSpan w:val="19"/>
            <w:tcBorders>
              <w:top w:val="nil"/>
              <w:left w:val="nil"/>
              <w:bottom w:val="nil"/>
              <w:right w:val="nil"/>
            </w:tcBorders>
            <w:shd w:val="clear" w:color="auto" w:fill="auto"/>
            <w:noWrap/>
            <w:vAlign w:val="center"/>
          </w:tcPr>
          <w:p>
            <w:pPr>
              <w:spacing w:beforeLines="50" w:line="320" w:lineRule="exact"/>
              <w:rPr>
                <w:rFonts w:hint="eastAsia" w:eastAsia="仿宋_GB2312"/>
                <w:sz w:val="32"/>
                <w:szCs w:val="32"/>
                <w:lang w:eastAsia="zh-CN"/>
              </w:rPr>
            </w:pPr>
            <w:r>
              <w:rPr>
                <w:rFonts w:eastAsia="仿宋_GB2312"/>
                <w:sz w:val="24"/>
              </w:rPr>
              <w:t>填表人：</w:t>
            </w:r>
            <w:r>
              <w:rPr>
                <w:rFonts w:hint="eastAsia" w:eastAsia="仿宋_GB2312"/>
                <w:sz w:val="24"/>
                <w:lang w:eastAsia="zh-CN"/>
              </w:rPr>
              <w:t>陈卓</w:t>
            </w:r>
            <w:r>
              <w:rPr>
                <w:rFonts w:eastAsia="仿宋_GB2312"/>
                <w:sz w:val="24"/>
              </w:rPr>
              <w:t xml:space="preserve"> 填报日期： </w:t>
            </w:r>
            <w:r>
              <w:rPr>
                <w:rFonts w:hint="eastAsia" w:eastAsia="仿宋_GB2312"/>
                <w:sz w:val="24"/>
                <w:lang w:val="en-US" w:eastAsia="zh-CN"/>
              </w:rPr>
              <w:t>2021.6.23</w:t>
            </w:r>
            <w:r>
              <w:rPr>
                <w:rFonts w:eastAsia="仿宋_GB2312"/>
                <w:sz w:val="24"/>
              </w:rPr>
              <w:t xml:space="preserve">   联系电话：</w:t>
            </w:r>
            <w:r>
              <w:rPr>
                <w:rFonts w:hint="eastAsia" w:eastAsia="仿宋_GB2312"/>
                <w:sz w:val="24"/>
                <w:lang w:val="en-US" w:eastAsia="zh-CN"/>
              </w:rPr>
              <w:t>2107831</w:t>
            </w:r>
            <w:r>
              <w:rPr>
                <w:rFonts w:eastAsia="仿宋_GB2312"/>
                <w:sz w:val="24"/>
              </w:rPr>
              <w:t xml:space="preserve"> 单位负责人签字：</w:t>
            </w:r>
            <w:r>
              <w:rPr>
                <w:rFonts w:hint="eastAsia" w:eastAsia="仿宋_GB2312"/>
                <w:sz w:val="24"/>
                <w:lang w:eastAsia="zh-CN"/>
              </w:rPr>
              <w:t>杨先军</w:t>
            </w:r>
          </w:p>
          <w:p>
            <w:pPr>
              <w:widowControl/>
              <w:spacing w:line="400" w:lineRule="exact"/>
              <w:jc w:val="left"/>
              <w:rPr>
                <w:rFonts w:eastAsia="黑体"/>
                <w:sz w:val="32"/>
                <w:szCs w:val="32"/>
              </w:rPr>
            </w:pP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10827" w:type="dxa"/>
            <w:gridSpan w:val="1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rPr>
              <w:t>20</w:t>
            </w:r>
            <w:r>
              <w:rPr>
                <w:rFonts w:hint="eastAsia"/>
                <w:color w:val="000000"/>
                <w:kern w:val="0"/>
                <w:sz w:val="22"/>
                <w:lang w:val="en-US" w:eastAsia="zh-CN"/>
              </w:rPr>
              <w:t>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gridSpan w:val="2"/>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9692" w:type="dxa"/>
            <w:gridSpan w:val="17"/>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退养生活费</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gridSpan w:val="2"/>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981" w:type="dxa"/>
            <w:gridSpan w:val="8"/>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怀化市鹤城区人社局</w:t>
            </w:r>
            <w:r>
              <w:rPr>
                <w:rFonts w:eastAsia="仿宋_GB2312"/>
                <w:color w:val="000000"/>
                <w:kern w:val="0"/>
                <w:szCs w:val="21"/>
              </w:rPr>
              <w:t>　</w:t>
            </w:r>
          </w:p>
        </w:tc>
        <w:tc>
          <w:tcPr>
            <w:tcW w:w="1592" w:type="dxa"/>
            <w:gridSpan w:val="3"/>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6"/>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怀化市鹤城区就业服务中心</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063" w:type="dxa"/>
            <w:gridSpan w:val="4"/>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29"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489"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592" w:type="dxa"/>
            <w:gridSpan w:val="3"/>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gridSpan w:val="2"/>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gridSpan w:val="2"/>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gridSpan w:val="2"/>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gridSpan w:val="2"/>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063" w:type="dxa"/>
            <w:gridSpan w:val="4"/>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429"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2</w:t>
            </w:r>
            <w:r>
              <w:rPr>
                <w:rFonts w:hint="eastAsia" w:eastAsia="仿宋_GB2312"/>
                <w:color w:val="000000"/>
                <w:kern w:val="0"/>
                <w:szCs w:val="21"/>
              </w:rPr>
              <w:t>0</w:t>
            </w:r>
          </w:p>
        </w:tc>
        <w:tc>
          <w:tcPr>
            <w:tcW w:w="1489"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2</w:t>
            </w:r>
            <w:r>
              <w:rPr>
                <w:rFonts w:hint="eastAsia" w:eastAsia="仿宋_GB2312"/>
                <w:color w:val="000000"/>
                <w:kern w:val="0"/>
                <w:szCs w:val="21"/>
              </w:rPr>
              <w:t>0</w:t>
            </w:r>
          </w:p>
        </w:tc>
        <w:tc>
          <w:tcPr>
            <w:tcW w:w="1592" w:type="dxa"/>
            <w:gridSpan w:val="3"/>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9.452</w:t>
            </w:r>
          </w:p>
        </w:tc>
        <w:tc>
          <w:tcPr>
            <w:tcW w:w="82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47.26</w:t>
            </w:r>
            <w:r>
              <w:rPr>
                <w:rFonts w:hint="eastAsia" w:eastAsia="仿宋_GB2312"/>
                <w:color w:val="000000"/>
                <w:kern w:val="0"/>
                <w:szCs w:val="21"/>
              </w:rPr>
              <w:t>%</w:t>
            </w:r>
          </w:p>
        </w:tc>
        <w:tc>
          <w:tcPr>
            <w:tcW w:w="141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val="en-US" w:eastAsia="zh-CN"/>
              </w:rPr>
              <w:t>5</w:t>
            </w:r>
          </w:p>
        </w:tc>
      </w:tr>
      <w:tr>
        <w:tblPrEx>
          <w:tblCellMar>
            <w:top w:w="0" w:type="dxa"/>
            <w:left w:w="108" w:type="dxa"/>
            <w:bottom w:w="0" w:type="dxa"/>
            <w:right w:w="108" w:type="dxa"/>
          </w:tblCellMar>
        </w:tblPrEx>
        <w:trPr>
          <w:trHeight w:val="340" w:hRule="atLeast"/>
          <w:jc w:val="center"/>
        </w:trPr>
        <w:tc>
          <w:tcPr>
            <w:tcW w:w="1135" w:type="dxa"/>
            <w:gridSpan w:val="2"/>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063" w:type="dxa"/>
            <w:gridSpan w:val="4"/>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429"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20</w:t>
            </w:r>
          </w:p>
        </w:tc>
        <w:tc>
          <w:tcPr>
            <w:tcW w:w="1489"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w:t>
            </w:r>
          </w:p>
        </w:tc>
        <w:tc>
          <w:tcPr>
            <w:tcW w:w="1592" w:type="dxa"/>
            <w:gridSpan w:val="3"/>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9.452</w:t>
            </w:r>
          </w:p>
        </w:tc>
        <w:tc>
          <w:tcPr>
            <w:tcW w:w="82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gridSpan w:val="2"/>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063" w:type="dxa"/>
            <w:gridSpan w:val="4"/>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上年结转资金　</w:t>
            </w:r>
          </w:p>
        </w:tc>
        <w:tc>
          <w:tcPr>
            <w:tcW w:w="1429"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89"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592" w:type="dxa"/>
            <w:gridSpan w:val="3"/>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gridSpan w:val="2"/>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063" w:type="dxa"/>
            <w:gridSpan w:val="4"/>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429"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89"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592" w:type="dxa"/>
            <w:gridSpan w:val="3"/>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981"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711" w:type="dxa"/>
            <w:gridSpan w:val="9"/>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gridSpan w:val="2"/>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981" w:type="dxa"/>
            <w:gridSpan w:val="8"/>
            <w:tcBorders>
              <w:top w:val="single" w:color="auto" w:sz="4" w:space="0"/>
              <w:left w:val="nil"/>
              <w:bottom w:val="single" w:color="auto" w:sz="4" w:space="0"/>
              <w:right w:val="single" w:color="000000" w:sz="4" w:space="0"/>
            </w:tcBorders>
            <w:shd w:val="clear" w:color="auto" w:fill="auto"/>
            <w:vAlign w:val="center"/>
          </w:tcPr>
          <w:p>
            <w:pPr>
              <w:widowControl/>
              <w:tabs>
                <w:tab w:val="left" w:pos="1898"/>
              </w:tabs>
              <w:spacing w:line="320" w:lineRule="exact"/>
              <w:ind w:right="34" w:rightChars="16" w:firstLine="420" w:firstLineChars="200"/>
              <w:jc w:val="left"/>
              <w:rPr>
                <w:rFonts w:eastAsia="仿宋_GB2312"/>
                <w:color w:val="000000"/>
                <w:kern w:val="0"/>
                <w:szCs w:val="21"/>
              </w:rPr>
            </w:pPr>
            <w:r>
              <w:rPr>
                <w:rFonts w:hint="eastAsia" w:eastAsia="仿宋_GB2312"/>
                <w:color w:val="000000"/>
                <w:kern w:val="0"/>
                <w:szCs w:val="21"/>
              </w:rPr>
              <w:t>解决退养人员生活困难问题，每月下旬按时发放退养生活费，使退养人员生活有保障。</w:t>
            </w:r>
            <w:r>
              <w:rPr>
                <w:rFonts w:eastAsia="仿宋_GB2312"/>
                <w:color w:val="000000"/>
                <w:kern w:val="0"/>
                <w:szCs w:val="21"/>
              </w:rPr>
              <w:t>　　</w:t>
            </w:r>
          </w:p>
        </w:tc>
        <w:tc>
          <w:tcPr>
            <w:tcW w:w="4711" w:type="dxa"/>
            <w:gridSpan w:val="9"/>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财务室严格按照要求，每月下旬按时足额发放退养生活费，本单位领导小组，监督小组负责监督。</w:t>
            </w:r>
          </w:p>
        </w:tc>
      </w:tr>
      <w:tr>
        <w:tblPrEx>
          <w:tblCellMar>
            <w:top w:w="0" w:type="dxa"/>
            <w:left w:w="108" w:type="dxa"/>
            <w:bottom w:w="0" w:type="dxa"/>
            <w:right w:w="108" w:type="dxa"/>
          </w:tblCellMar>
        </w:tblPrEx>
        <w:trPr>
          <w:trHeight w:val="846" w:hRule="atLeast"/>
          <w:jc w:val="center"/>
        </w:trPr>
        <w:tc>
          <w:tcPr>
            <w:tcW w:w="1135" w:type="dxa"/>
            <w:gridSpan w:val="2"/>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07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429"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489"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592"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gridSpan w:val="2"/>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gridSpan w:val="2"/>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071" w:type="dxa"/>
            <w:gridSpan w:val="2"/>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429" w:type="dxa"/>
            <w:gridSpan w:val="2"/>
            <w:vMerge w:val="restart"/>
            <w:tcBorders>
              <w:top w:val="single" w:color="auto" w:sz="4" w:space="0"/>
              <w:left w:val="nil"/>
              <w:right w:val="single" w:color="auto" w:sz="4" w:space="0"/>
            </w:tcBorders>
            <w:shd w:val="clear" w:color="auto" w:fill="auto"/>
            <w:vAlign w:val="center"/>
          </w:tcPr>
          <w:p>
            <w:pPr>
              <w:spacing w:line="320" w:lineRule="exact"/>
              <w:rPr>
                <w:rFonts w:eastAsia="仿宋_GB2312"/>
                <w:color w:val="000000"/>
                <w:kern w:val="0"/>
                <w:szCs w:val="21"/>
              </w:rPr>
            </w:pPr>
            <w:r>
              <w:rPr>
                <w:rFonts w:hint="eastAsia" w:eastAsia="仿宋_GB2312"/>
                <w:color w:val="000000"/>
                <w:kern w:val="0"/>
                <w:szCs w:val="21"/>
              </w:rPr>
              <w:t>发放退养生活费</w:t>
            </w:r>
          </w:p>
        </w:tc>
        <w:tc>
          <w:tcPr>
            <w:tcW w:w="1489" w:type="dxa"/>
            <w:gridSpan w:val="2"/>
            <w:vMerge w:val="restart"/>
            <w:tcBorders>
              <w:top w:val="single" w:color="auto" w:sz="4" w:space="0"/>
              <w:left w:val="nil"/>
              <w:right w:val="single" w:color="auto" w:sz="4" w:space="0"/>
            </w:tcBorders>
            <w:shd w:val="clear" w:color="auto" w:fill="auto"/>
            <w:vAlign w:val="center"/>
          </w:tcPr>
          <w:p>
            <w:pPr>
              <w:widowControl/>
              <w:spacing w:line="320" w:lineRule="exact"/>
              <w:ind w:leftChars="-45" w:hanging="94" w:hangingChars="45"/>
              <w:jc w:val="left"/>
              <w:rPr>
                <w:rFonts w:eastAsia="仿宋_GB2312"/>
                <w:color w:val="000000"/>
                <w:kern w:val="0"/>
                <w:szCs w:val="21"/>
              </w:rPr>
            </w:pPr>
            <w:r>
              <w:rPr>
                <w:rFonts w:hint="eastAsia" w:eastAsia="仿宋_GB2312"/>
                <w:color w:val="000000"/>
                <w:kern w:val="0"/>
                <w:szCs w:val="21"/>
              </w:rPr>
              <w:t>发放1</w:t>
            </w:r>
            <w:r>
              <w:rPr>
                <w:rFonts w:hint="eastAsia" w:eastAsia="仿宋_GB2312"/>
                <w:color w:val="000000"/>
                <w:kern w:val="0"/>
                <w:szCs w:val="21"/>
                <w:lang w:val="en-US" w:eastAsia="zh-CN"/>
              </w:rPr>
              <w:t>0</w:t>
            </w:r>
            <w:r>
              <w:rPr>
                <w:rFonts w:hint="eastAsia" w:eastAsia="仿宋_GB2312"/>
                <w:color w:val="000000"/>
                <w:kern w:val="0"/>
                <w:szCs w:val="21"/>
              </w:rPr>
              <w:t>人</w:t>
            </w:r>
            <w:r>
              <w:rPr>
                <w:rFonts w:eastAsia="仿宋_GB2312"/>
                <w:color w:val="000000"/>
                <w:kern w:val="0"/>
                <w:szCs w:val="21"/>
              </w:rPr>
              <w:t xml:space="preserve"> </w:t>
            </w:r>
          </w:p>
        </w:tc>
        <w:tc>
          <w:tcPr>
            <w:tcW w:w="1592" w:type="dxa"/>
            <w:gridSpan w:val="3"/>
            <w:vMerge w:val="restart"/>
            <w:tcBorders>
              <w:top w:val="single" w:color="auto" w:sz="4" w:space="0"/>
              <w:left w:val="nil"/>
              <w:right w:val="single" w:color="auto" w:sz="4" w:space="0"/>
            </w:tcBorders>
            <w:shd w:val="clear" w:color="auto" w:fill="auto"/>
            <w:vAlign w:val="center"/>
          </w:tcPr>
          <w:p>
            <w:pPr>
              <w:widowControl/>
              <w:spacing w:line="320" w:lineRule="exact"/>
              <w:ind w:leftChars="-45" w:hanging="94" w:hangingChars="45"/>
              <w:jc w:val="left"/>
              <w:rPr>
                <w:rFonts w:eastAsia="仿宋_GB2312"/>
                <w:color w:val="000000"/>
                <w:kern w:val="0"/>
                <w:szCs w:val="21"/>
              </w:rPr>
            </w:pPr>
            <w:r>
              <w:rPr>
                <w:rFonts w:hint="eastAsia" w:eastAsia="仿宋_GB2312"/>
                <w:color w:val="000000"/>
                <w:kern w:val="0"/>
                <w:szCs w:val="21"/>
              </w:rPr>
              <w:t>发放1</w:t>
            </w:r>
            <w:r>
              <w:rPr>
                <w:rFonts w:hint="eastAsia" w:eastAsia="仿宋_GB2312"/>
                <w:color w:val="000000"/>
                <w:kern w:val="0"/>
                <w:szCs w:val="21"/>
                <w:lang w:val="en-US" w:eastAsia="zh-CN"/>
              </w:rPr>
              <w:t>0</w:t>
            </w:r>
            <w:r>
              <w:rPr>
                <w:rFonts w:hint="eastAsia" w:eastAsia="仿宋_GB2312"/>
                <w:color w:val="000000"/>
                <w:kern w:val="0"/>
                <w:szCs w:val="21"/>
              </w:rPr>
              <w:t>人</w:t>
            </w:r>
            <w:r>
              <w:rPr>
                <w:rFonts w:eastAsia="仿宋_GB2312"/>
                <w:color w:val="000000"/>
                <w:kern w:val="0"/>
                <w:szCs w:val="21"/>
              </w:rPr>
              <w:t xml:space="preserve"> </w:t>
            </w:r>
          </w:p>
        </w:tc>
        <w:tc>
          <w:tcPr>
            <w:tcW w:w="828" w:type="dxa"/>
            <w:gridSpan w:val="2"/>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2</w:t>
            </w:r>
            <w:r>
              <w:rPr>
                <w:rFonts w:hint="eastAsia" w:eastAsia="仿宋_GB2312"/>
                <w:color w:val="000000"/>
                <w:kern w:val="0"/>
                <w:szCs w:val="21"/>
              </w:rPr>
              <w:t>0</w:t>
            </w:r>
          </w:p>
        </w:tc>
        <w:tc>
          <w:tcPr>
            <w:tcW w:w="873" w:type="dxa"/>
            <w:gridSpan w:val="2"/>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spacing w:line="320" w:lineRule="exact"/>
              <w:ind w:firstLine="210" w:firstLineChars="100"/>
              <w:jc w:val="left"/>
              <w:rPr>
                <w:rFonts w:eastAsia="仿宋_GB2312"/>
                <w:color w:val="000000"/>
                <w:kern w:val="0"/>
                <w:szCs w:val="21"/>
              </w:rPr>
            </w:pPr>
            <w:r>
              <w:rPr>
                <w:rFonts w:hint="eastAsia" w:eastAsia="仿宋_GB2312"/>
                <w:color w:val="000000"/>
                <w:kern w:val="0"/>
                <w:szCs w:val="21"/>
                <w:lang w:val="en-US" w:eastAsia="zh-CN"/>
              </w:rPr>
              <w:t>2</w:t>
            </w:r>
            <w:r>
              <w:rPr>
                <w:rFonts w:hint="eastAsia" w:eastAsia="仿宋_GB2312"/>
                <w:color w:val="000000"/>
                <w:kern w:val="0"/>
                <w:szCs w:val="21"/>
              </w:rPr>
              <w:t>0</w:t>
            </w:r>
            <w:r>
              <w:rPr>
                <w:rFonts w:eastAsia="仿宋_GB2312"/>
                <w:color w:val="000000"/>
                <w:kern w:val="0"/>
                <w:szCs w:val="21"/>
              </w:rPr>
              <w:t>　</w:t>
            </w:r>
          </w:p>
        </w:tc>
        <w:tc>
          <w:tcPr>
            <w:tcW w:w="141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284" w:hRule="atLeast"/>
          <w:jc w:val="center"/>
        </w:trPr>
        <w:tc>
          <w:tcPr>
            <w:tcW w:w="1135" w:type="dxa"/>
            <w:gridSpan w:val="2"/>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gridSpan w:val="2"/>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71" w:type="dxa"/>
            <w:gridSpan w:val="2"/>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29" w:type="dxa"/>
            <w:gridSpan w:val="2"/>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89" w:type="dxa"/>
            <w:gridSpan w:val="2"/>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592" w:type="dxa"/>
            <w:gridSpan w:val="3"/>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28" w:type="dxa"/>
            <w:gridSpan w:val="2"/>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73" w:type="dxa"/>
            <w:gridSpan w:val="2"/>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1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gridSpan w:val="2"/>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gridSpan w:val="2"/>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71" w:type="dxa"/>
            <w:gridSpan w:val="2"/>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429" w:type="dxa"/>
            <w:gridSpan w:val="2"/>
            <w:vMerge w:val="restart"/>
            <w:tcBorders>
              <w:top w:val="single" w:color="auto" w:sz="4" w:space="0"/>
              <w:left w:val="nil"/>
              <w:right w:val="single" w:color="auto" w:sz="4" w:space="0"/>
            </w:tcBorders>
            <w:shd w:val="clear" w:color="auto" w:fill="auto"/>
            <w:vAlign w:val="center"/>
          </w:tcPr>
          <w:p>
            <w:pPr>
              <w:spacing w:line="320" w:lineRule="exact"/>
              <w:jc w:val="left"/>
              <w:rPr>
                <w:rFonts w:eastAsia="仿宋_GB2312"/>
                <w:color w:val="000000"/>
                <w:kern w:val="0"/>
                <w:szCs w:val="21"/>
              </w:rPr>
            </w:pPr>
            <w:r>
              <w:rPr>
                <w:rFonts w:hint="eastAsia" w:eastAsia="仿宋_GB2312"/>
                <w:color w:val="000000"/>
                <w:kern w:val="0"/>
                <w:szCs w:val="21"/>
              </w:rPr>
              <w:t>按时足额发放</w:t>
            </w:r>
          </w:p>
        </w:tc>
        <w:tc>
          <w:tcPr>
            <w:tcW w:w="1489" w:type="dxa"/>
            <w:gridSpan w:val="2"/>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按时足额发放</w:t>
            </w:r>
            <w:r>
              <w:rPr>
                <w:rFonts w:eastAsia="仿宋_GB2312"/>
                <w:color w:val="000000"/>
                <w:kern w:val="0"/>
                <w:szCs w:val="21"/>
              </w:rPr>
              <w:t>　</w:t>
            </w:r>
          </w:p>
        </w:tc>
        <w:tc>
          <w:tcPr>
            <w:tcW w:w="1592" w:type="dxa"/>
            <w:gridSpan w:val="3"/>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每月按时发放</w:t>
            </w:r>
            <w:r>
              <w:rPr>
                <w:rFonts w:eastAsia="仿宋_GB2312"/>
                <w:color w:val="000000"/>
                <w:kern w:val="0"/>
                <w:szCs w:val="21"/>
              </w:rPr>
              <w:t>　　</w:t>
            </w:r>
          </w:p>
        </w:tc>
        <w:tc>
          <w:tcPr>
            <w:tcW w:w="828" w:type="dxa"/>
            <w:gridSpan w:val="2"/>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gridSpan w:val="2"/>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gridSpan w:val="2"/>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gridSpan w:val="2"/>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71" w:type="dxa"/>
            <w:gridSpan w:val="2"/>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29" w:type="dxa"/>
            <w:gridSpan w:val="2"/>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89" w:type="dxa"/>
            <w:gridSpan w:val="2"/>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592" w:type="dxa"/>
            <w:gridSpan w:val="3"/>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28" w:type="dxa"/>
            <w:gridSpan w:val="2"/>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73" w:type="dxa"/>
            <w:gridSpan w:val="2"/>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1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gridSpan w:val="2"/>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gridSpan w:val="2"/>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71" w:type="dxa"/>
            <w:gridSpan w:val="2"/>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429" w:type="dxa"/>
            <w:gridSpan w:val="2"/>
            <w:vMerge w:val="restart"/>
            <w:tcBorders>
              <w:top w:val="single" w:color="auto" w:sz="4" w:space="0"/>
              <w:left w:val="nil"/>
              <w:right w:val="single" w:color="auto" w:sz="4" w:space="0"/>
            </w:tcBorders>
            <w:shd w:val="clear" w:color="auto" w:fill="auto"/>
            <w:vAlign w:val="center"/>
          </w:tcPr>
          <w:p>
            <w:pPr>
              <w:spacing w:line="320" w:lineRule="exact"/>
              <w:jc w:val="left"/>
              <w:rPr>
                <w:rFonts w:eastAsia="仿宋_GB2312"/>
                <w:color w:val="000000"/>
                <w:kern w:val="0"/>
                <w:szCs w:val="21"/>
              </w:rPr>
            </w:pPr>
            <w:r>
              <w:rPr>
                <w:rFonts w:hint="eastAsia" w:eastAsia="仿宋_GB2312"/>
                <w:color w:val="000000"/>
                <w:kern w:val="0"/>
                <w:szCs w:val="21"/>
              </w:rPr>
              <w:t>20</w:t>
            </w:r>
            <w:r>
              <w:rPr>
                <w:rFonts w:hint="eastAsia" w:eastAsia="仿宋_GB2312"/>
                <w:color w:val="000000"/>
                <w:kern w:val="0"/>
                <w:szCs w:val="21"/>
                <w:lang w:val="en-US" w:eastAsia="zh-CN"/>
              </w:rPr>
              <w:t>20</w:t>
            </w:r>
            <w:r>
              <w:rPr>
                <w:rFonts w:hint="eastAsia" w:eastAsia="仿宋_GB2312"/>
                <w:color w:val="000000"/>
                <w:kern w:val="0"/>
                <w:szCs w:val="21"/>
              </w:rPr>
              <w:t>年全年</w:t>
            </w:r>
          </w:p>
        </w:tc>
        <w:tc>
          <w:tcPr>
            <w:tcW w:w="1489" w:type="dxa"/>
            <w:gridSpan w:val="2"/>
            <w:vMerge w:val="restart"/>
            <w:tcBorders>
              <w:top w:val="single" w:color="auto" w:sz="4" w:space="0"/>
              <w:left w:val="nil"/>
              <w:right w:val="single" w:color="auto" w:sz="4" w:space="0"/>
            </w:tcBorders>
            <w:shd w:val="clear" w:color="auto" w:fill="auto"/>
            <w:vAlign w:val="center"/>
          </w:tcPr>
          <w:p>
            <w:pPr>
              <w:widowControl/>
              <w:spacing w:line="320" w:lineRule="exact"/>
              <w:ind w:right="-263" w:rightChars="-125"/>
              <w:jc w:val="left"/>
              <w:rPr>
                <w:rFonts w:eastAsia="仿宋_GB2312"/>
                <w:color w:val="000000"/>
                <w:kern w:val="0"/>
                <w:szCs w:val="21"/>
              </w:rPr>
            </w:pPr>
            <w:r>
              <w:rPr>
                <w:rFonts w:hint="eastAsia" w:eastAsia="仿宋_GB2312"/>
                <w:color w:val="000000"/>
                <w:kern w:val="0"/>
                <w:szCs w:val="21"/>
              </w:rPr>
              <w:t>每月</w:t>
            </w:r>
          </w:p>
        </w:tc>
        <w:tc>
          <w:tcPr>
            <w:tcW w:w="1592" w:type="dxa"/>
            <w:gridSpan w:val="3"/>
            <w:vMerge w:val="restart"/>
            <w:tcBorders>
              <w:top w:val="single" w:color="auto" w:sz="4" w:space="0"/>
              <w:left w:val="nil"/>
              <w:right w:val="single" w:color="auto" w:sz="4" w:space="0"/>
            </w:tcBorders>
            <w:shd w:val="clear" w:color="auto" w:fill="auto"/>
            <w:vAlign w:val="center"/>
          </w:tcPr>
          <w:p>
            <w:pPr>
              <w:widowControl/>
              <w:spacing w:line="320" w:lineRule="exact"/>
              <w:ind w:firstLine="1"/>
              <w:jc w:val="left"/>
              <w:rPr>
                <w:rFonts w:eastAsia="仿宋_GB2312"/>
                <w:color w:val="000000"/>
                <w:kern w:val="0"/>
                <w:szCs w:val="21"/>
              </w:rPr>
            </w:pPr>
            <w:r>
              <w:rPr>
                <w:rFonts w:hint="eastAsia" w:eastAsia="仿宋_GB2312"/>
                <w:color w:val="000000"/>
                <w:kern w:val="0"/>
                <w:szCs w:val="21"/>
              </w:rPr>
              <w:t>每月</w:t>
            </w:r>
            <w:r>
              <w:rPr>
                <w:rFonts w:eastAsia="仿宋_GB2312"/>
                <w:color w:val="000000"/>
                <w:kern w:val="0"/>
                <w:szCs w:val="21"/>
              </w:rPr>
              <w:t>　</w:t>
            </w:r>
          </w:p>
        </w:tc>
        <w:tc>
          <w:tcPr>
            <w:tcW w:w="828" w:type="dxa"/>
            <w:gridSpan w:val="2"/>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gridSpan w:val="2"/>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r>
              <w:rPr>
                <w:rFonts w:eastAsia="仿宋_GB2312"/>
                <w:color w:val="000000"/>
                <w:kern w:val="0"/>
                <w:szCs w:val="21"/>
              </w:rPr>
              <w:t>　</w:t>
            </w:r>
          </w:p>
        </w:tc>
        <w:tc>
          <w:tcPr>
            <w:tcW w:w="141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gridSpan w:val="2"/>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gridSpan w:val="2"/>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71" w:type="dxa"/>
            <w:gridSpan w:val="2"/>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29" w:type="dxa"/>
            <w:gridSpan w:val="2"/>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89" w:type="dxa"/>
            <w:gridSpan w:val="2"/>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592" w:type="dxa"/>
            <w:gridSpan w:val="3"/>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28" w:type="dxa"/>
            <w:gridSpan w:val="2"/>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73" w:type="dxa"/>
            <w:gridSpan w:val="2"/>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1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gridSpan w:val="2"/>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gridSpan w:val="2"/>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7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429" w:type="dxa"/>
            <w:gridSpan w:val="2"/>
            <w:tcBorders>
              <w:top w:val="single" w:color="auto" w:sz="4" w:space="0"/>
              <w:left w:val="nil"/>
              <w:right w:val="single" w:color="auto" w:sz="4" w:space="0"/>
            </w:tcBorders>
            <w:shd w:val="clear" w:color="auto" w:fill="auto"/>
            <w:vAlign w:val="center"/>
          </w:tcPr>
          <w:p>
            <w:pPr>
              <w:spacing w:line="320" w:lineRule="exact"/>
              <w:jc w:val="left"/>
              <w:rPr>
                <w:rFonts w:eastAsia="仿宋_GB2312"/>
                <w:color w:val="000000"/>
                <w:kern w:val="0"/>
                <w:szCs w:val="21"/>
              </w:rPr>
            </w:pPr>
            <w:r>
              <w:rPr>
                <w:rFonts w:hint="eastAsia" w:eastAsia="仿宋_GB2312"/>
                <w:color w:val="000000"/>
                <w:kern w:val="0"/>
                <w:szCs w:val="21"/>
              </w:rPr>
              <w:t>1</w:t>
            </w:r>
            <w:r>
              <w:rPr>
                <w:rFonts w:hint="eastAsia" w:eastAsia="仿宋_GB2312"/>
                <w:color w:val="000000"/>
                <w:kern w:val="0"/>
                <w:szCs w:val="21"/>
                <w:lang w:val="en-US" w:eastAsia="zh-CN"/>
              </w:rPr>
              <w:t>0</w:t>
            </w:r>
            <w:r>
              <w:rPr>
                <w:rFonts w:hint="eastAsia" w:eastAsia="仿宋_GB2312"/>
                <w:color w:val="000000"/>
                <w:kern w:val="0"/>
                <w:szCs w:val="21"/>
              </w:rPr>
              <w:t>人*</w:t>
            </w:r>
            <w:r>
              <w:rPr>
                <w:rFonts w:hint="eastAsia" w:eastAsia="仿宋_GB2312"/>
                <w:color w:val="000000"/>
                <w:kern w:val="0"/>
                <w:szCs w:val="21"/>
                <w:lang w:val="en-US" w:eastAsia="zh-CN"/>
              </w:rPr>
              <w:t>8</w:t>
            </w:r>
            <w:r>
              <w:rPr>
                <w:rFonts w:hint="eastAsia" w:eastAsia="仿宋_GB2312"/>
                <w:color w:val="000000"/>
                <w:kern w:val="0"/>
                <w:szCs w:val="21"/>
              </w:rPr>
              <w:t>00元</w:t>
            </w:r>
          </w:p>
        </w:tc>
        <w:tc>
          <w:tcPr>
            <w:tcW w:w="1489" w:type="dxa"/>
            <w:gridSpan w:val="2"/>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w:t>
            </w:r>
            <w:r>
              <w:rPr>
                <w:rFonts w:hint="eastAsia" w:eastAsia="仿宋_GB2312"/>
                <w:color w:val="000000"/>
                <w:kern w:val="0"/>
                <w:szCs w:val="21"/>
                <w:lang w:val="en-US" w:eastAsia="zh-CN"/>
              </w:rPr>
              <w:t>0</w:t>
            </w:r>
            <w:r>
              <w:rPr>
                <w:rFonts w:hint="eastAsia" w:eastAsia="仿宋_GB2312"/>
                <w:color w:val="000000"/>
                <w:kern w:val="0"/>
                <w:szCs w:val="21"/>
              </w:rPr>
              <w:t>人*</w:t>
            </w:r>
            <w:r>
              <w:rPr>
                <w:rFonts w:hint="eastAsia" w:eastAsia="仿宋_GB2312"/>
                <w:color w:val="000000"/>
                <w:kern w:val="0"/>
                <w:szCs w:val="21"/>
                <w:lang w:val="en-US" w:eastAsia="zh-CN"/>
              </w:rPr>
              <w:t>8</w:t>
            </w:r>
            <w:r>
              <w:rPr>
                <w:rFonts w:hint="eastAsia" w:eastAsia="仿宋_GB2312"/>
                <w:color w:val="000000"/>
                <w:kern w:val="0"/>
                <w:szCs w:val="21"/>
              </w:rPr>
              <w:t>00元</w:t>
            </w:r>
          </w:p>
        </w:tc>
        <w:tc>
          <w:tcPr>
            <w:tcW w:w="1592" w:type="dxa"/>
            <w:gridSpan w:val="3"/>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w:t>
            </w:r>
            <w:r>
              <w:rPr>
                <w:rFonts w:hint="eastAsia" w:eastAsia="仿宋_GB2312"/>
                <w:color w:val="000000"/>
                <w:kern w:val="0"/>
                <w:szCs w:val="21"/>
                <w:lang w:val="en-US" w:eastAsia="zh-CN"/>
              </w:rPr>
              <w:t>0</w:t>
            </w:r>
            <w:r>
              <w:rPr>
                <w:rFonts w:hint="eastAsia" w:eastAsia="仿宋_GB2312"/>
                <w:color w:val="000000"/>
                <w:kern w:val="0"/>
                <w:szCs w:val="21"/>
              </w:rPr>
              <w:t>人*</w:t>
            </w:r>
            <w:r>
              <w:rPr>
                <w:rFonts w:hint="eastAsia" w:eastAsia="仿宋_GB2312"/>
                <w:color w:val="000000"/>
                <w:kern w:val="0"/>
                <w:szCs w:val="21"/>
                <w:lang w:val="en-US" w:eastAsia="zh-CN"/>
              </w:rPr>
              <w:t>8</w:t>
            </w:r>
            <w:r>
              <w:rPr>
                <w:rFonts w:hint="eastAsia" w:eastAsia="仿宋_GB2312"/>
                <w:color w:val="000000"/>
                <w:kern w:val="0"/>
                <w:szCs w:val="21"/>
              </w:rPr>
              <w:t>00元</w:t>
            </w:r>
          </w:p>
        </w:tc>
        <w:tc>
          <w:tcPr>
            <w:tcW w:w="828" w:type="dxa"/>
            <w:gridSpan w:val="2"/>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gridSpan w:val="2"/>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gridSpan w:val="2"/>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gridSpan w:val="2"/>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071" w:type="dxa"/>
            <w:gridSpan w:val="2"/>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29" w:type="dxa"/>
            <w:gridSpan w:val="2"/>
            <w:vMerge w:val="restart"/>
            <w:tcBorders>
              <w:top w:val="single" w:color="auto" w:sz="4" w:space="0"/>
              <w:left w:val="nil"/>
              <w:right w:val="single" w:color="auto" w:sz="4" w:space="0"/>
            </w:tcBorders>
            <w:shd w:val="clear" w:color="auto" w:fill="auto"/>
            <w:vAlign w:val="center"/>
          </w:tcPr>
          <w:p>
            <w:pPr>
              <w:spacing w:line="320" w:lineRule="exact"/>
              <w:jc w:val="left"/>
              <w:rPr>
                <w:rFonts w:eastAsia="仿宋_GB2312"/>
                <w:color w:val="000000"/>
                <w:kern w:val="0"/>
                <w:szCs w:val="21"/>
              </w:rPr>
            </w:pPr>
            <w:r>
              <w:rPr>
                <w:rFonts w:hint="eastAsia" w:eastAsia="仿宋_GB2312"/>
                <w:color w:val="000000"/>
                <w:kern w:val="0"/>
                <w:szCs w:val="21"/>
              </w:rPr>
              <w:t>无</w:t>
            </w:r>
          </w:p>
        </w:tc>
        <w:tc>
          <w:tcPr>
            <w:tcW w:w="1489" w:type="dxa"/>
            <w:gridSpan w:val="2"/>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无</w:t>
            </w:r>
          </w:p>
        </w:tc>
        <w:tc>
          <w:tcPr>
            <w:tcW w:w="1592" w:type="dxa"/>
            <w:gridSpan w:val="3"/>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无</w:t>
            </w:r>
            <w:r>
              <w:rPr>
                <w:rFonts w:eastAsia="仿宋_GB2312"/>
                <w:color w:val="000000"/>
                <w:kern w:val="0"/>
                <w:szCs w:val="21"/>
              </w:rPr>
              <w:t>　</w:t>
            </w:r>
          </w:p>
        </w:tc>
        <w:tc>
          <w:tcPr>
            <w:tcW w:w="828" w:type="dxa"/>
            <w:gridSpan w:val="2"/>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spacing w:line="320" w:lineRule="exact"/>
              <w:jc w:val="left"/>
              <w:rPr>
                <w:rFonts w:eastAsia="仿宋_GB2312"/>
                <w:color w:val="000000"/>
                <w:kern w:val="0"/>
                <w:szCs w:val="21"/>
              </w:rPr>
            </w:pPr>
            <w:r>
              <w:rPr>
                <w:rFonts w:eastAsia="仿宋_GB2312"/>
                <w:color w:val="000000"/>
                <w:kern w:val="0"/>
                <w:szCs w:val="21"/>
              </w:rPr>
              <w:t>　</w:t>
            </w:r>
          </w:p>
        </w:tc>
        <w:tc>
          <w:tcPr>
            <w:tcW w:w="873" w:type="dxa"/>
            <w:gridSpan w:val="2"/>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spacing w:line="320" w:lineRule="exact"/>
              <w:jc w:val="left"/>
              <w:rPr>
                <w:rFonts w:eastAsia="仿宋_GB2312"/>
                <w:color w:val="000000"/>
                <w:kern w:val="0"/>
                <w:szCs w:val="21"/>
              </w:rPr>
            </w:pPr>
            <w:r>
              <w:rPr>
                <w:rFonts w:eastAsia="仿宋_GB2312"/>
                <w:color w:val="000000"/>
                <w:kern w:val="0"/>
                <w:szCs w:val="21"/>
              </w:rPr>
              <w:t>　</w:t>
            </w:r>
          </w:p>
        </w:tc>
        <w:tc>
          <w:tcPr>
            <w:tcW w:w="141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gridSpan w:val="2"/>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gridSpan w:val="2"/>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71" w:type="dxa"/>
            <w:gridSpan w:val="2"/>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29" w:type="dxa"/>
            <w:gridSpan w:val="2"/>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89" w:type="dxa"/>
            <w:gridSpan w:val="2"/>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592" w:type="dxa"/>
            <w:gridSpan w:val="3"/>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28" w:type="dxa"/>
            <w:gridSpan w:val="2"/>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73" w:type="dxa"/>
            <w:gridSpan w:val="2"/>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1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gridSpan w:val="2"/>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gridSpan w:val="2"/>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71" w:type="dxa"/>
            <w:gridSpan w:val="2"/>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29" w:type="dxa"/>
            <w:gridSpan w:val="2"/>
            <w:vMerge w:val="restart"/>
            <w:tcBorders>
              <w:top w:val="single" w:color="auto" w:sz="4" w:space="0"/>
              <w:left w:val="nil"/>
              <w:right w:val="single" w:color="auto" w:sz="4" w:space="0"/>
            </w:tcBorders>
            <w:shd w:val="clear" w:color="auto" w:fill="auto"/>
            <w:vAlign w:val="center"/>
          </w:tcPr>
          <w:p>
            <w:pPr>
              <w:spacing w:line="320" w:lineRule="exact"/>
              <w:jc w:val="left"/>
              <w:rPr>
                <w:rFonts w:eastAsia="仿宋_GB2312"/>
                <w:color w:val="000000"/>
                <w:kern w:val="0"/>
                <w:szCs w:val="21"/>
              </w:rPr>
            </w:pPr>
            <w:r>
              <w:rPr>
                <w:rFonts w:hint="eastAsia" w:eastAsia="仿宋_GB2312"/>
                <w:color w:val="000000"/>
                <w:kern w:val="0"/>
                <w:szCs w:val="21"/>
              </w:rPr>
              <w:t>保障退养人员基本生活</w:t>
            </w:r>
          </w:p>
        </w:tc>
        <w:tc>
          <w:tcPr>
            <w:tcW w:w="1489" w:type="dxa"/>
            <w:gridSpan w:val="2"/>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良好</w:t>
            </w:r>
          </w:p>
        </w:tc>
        <w:tc>
          <w:tcPr>
            <w:tcW w:w="1592" w:type="dxa"/>
            <w:gridSpan w:val="3"/>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良好</w:t>
            </w:r>
            <w:r>
              <w:rPr>
                <w:rFonts w:eastAsia="仿宋_GB2312"/>
                <w:color w:val="000000"/>
                <w:kern w:val="0"/>
                <w:szCs w:val="21"/>
              </w:rPr>
              <w:t>　</w:t>
            </w:r>
          </w:p>
        </w:tc>
        <w:tc>
          <w:tcPr>
            <w:tcW w:w="828" w:type="dxa"/>
            <w:gridSpan w:val="2"/>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2</w:t>
            </w:r>
            <w:r>
              <w:rPr>
                <w:rFonts w:hint="eastAsia" w:eastAsia="仿宋_GB2312"/>
                <w:color w:val="000000"/>
                <w:kern w:val="0"/>
                <w:szCs w:val="21"/>
              </w:rPr>
              <w:t>0</w:t>
            </w:r>
          </w:p>
        </w:tc>
        <w:tc>
          <w:tcPr>
            <w:tcW w:w="873" w:type="dxa"/>
            <w:gridSpan w:val="2"/>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2</w:t>
            </w:r>
            <w:r>
              <w:rPr>
                <w:rFonts w:hint="eastAsia" w:eastAsia="仿宋_GB2312"/>
                <w:color w:val="000000"/>
                <w:kern w:val="0"/>
                <w:szCs w:val="21"/>
              </w:rPr>
              <w:t>0</w:t>
            </w:r>
          </w:p>
        </w:tc>
        <w:tc>
          <w:tcPr>
            <w:tcW w:w="141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gridSpan w:val="2"/>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gridSpan w:val="2"/>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71" w:type="dxa"/>
            <w:gridSpan w:val="2"/>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29" w:type="dxa"/>
            <w:gridSpan w:val="2"/>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89" w:type="dxa"/>
            <w:gridSpan w:val="2"/>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592" w:type="dxa"/>
            <w:gridSpan w:val="3"/>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28" w:type="dxa"/>
            <w:gridSpan w:val="2"/>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73" w:type="dxa"/>
            <w:gridSpan w:val="2"/>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1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gridSpan w:val="2"/>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gridSpan w:val="2"/>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7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29" w:type="dxa"/>
            <w:gridSpan w:val="2"/>
            <w:vMerge w:val="restart"/>
            <w:tcBorders>
              <w:top w:val="single" w:color="auto" w:sz="4" w:space="0"/>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r>
              <w:rPr>
                <w:rFonts w:hint="eastAsia" w:eastAsia="仿宋_GB2312"/>
                <w:color w:val="000000"/>
                <w:kern w:val="0"/>
                <w:szCs w:val="21"/>
              </w:rPr>
              <w:t>无</w:t>
            </w:r>
          </w:p>
        </w:tc>
        <w:tc>
          <w:tcPr>
            <w:tcW w:w="1489" w:type="dxa"/>
            <w:gridSpan w:val="2"/>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无</w:t>
            </w:r>
            <w:r>
              <w:rPr>
                <w:rFonts w:eastAsia="仿宋_GB2312"/>
                <w:color w:val="000000"/>
                <w:kern w:val="0"/>
                <w:szCs w:val="21"/>
              </w:rPr>
              <w:t>　</w:t>
            </w:r>
          </w:p>
        </w:tc>
        <w:tc>
          <w:tcPr>
            <w:tcW w:w="1592" w:type="dxa"/>
            <w:gridSpan w:val="3"/>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无</w:t>
            </w:r>
            <w:r>
              <w:rPr>
                <w:rFonts w:eastAsia="仿宋_GB2312"/>
                <w:color w:val="000000"/>
                <w:kern w:val="0"/>
                <w:szCs w:val="21"/>
              </w:rPr>
              <w:t>　</w:t>
            </w:r>
          </w:p>
        </w:tc>
        <w:tc>
          <w:tcPr>
            <w:tcW w:w="828" w:type="dxa"/>
            <w:gridSpan w:val="2"/>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spacing w:line="320" w:lineRule="exact"/>
              <w:jc w:val="left"/>
              <w:rPr>
                <w:rFonts w:eastAsia="仿宋_GB2312"/>
                <w:color w:val="000000"/>
                <w:kern w:val="0"/>
                <w:szCs w:val="21"/>
              </w:rPr>
            </w:pPr>
            <w:r>
              <w:rPr>
                <w:rFonts w:eastAsia="仿宋_GB2312"/>
                <w:color w:val="000000"/>
                <w:kern w:val="0"/>
                <w:szCs w:val="21"/>
              </w:rPr>
              <w:t>　</w:t>
            </w:r>
          </w:p>
        </w:tc>
        <w:tc>
          <w:tcPr>
            <w:tcW w:w="873" w:type="dxa"/>
            <w:gridSpan w:val="2"/>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spacing w:line="320" w:lineRule="exact"/>
              <w:jc w:val="left"/>
              <w:rPr>
                <w:rFonts w:eastAsia="仿宋_GB2312"/>
                <w:color w:val="000000"/>
                <w:kern w:val="0"/>
                <w:szCs w:val="21"/>
              </w:rPr>
            </w:pPr>
            <w:r>
              <w:rPr>
                <w:rFonts w:eastAsia="仿宋_GB2312"/>
                <w:color w:val="000000"/>
                <w:kern w:val="0"/>
                <w:szCs w:val="21"/>
              </w:rPr>
              <w:t>　</w:t>
            </w:r>
          </w:p>
        </w:tc>
        <w:tc>
          <w:tcPr>
            <w:tcW w:w="141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gridSpan w:val="2"/>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gridSpan w:val="2"/>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71" w:type="dxa"/>
            <w:gridSpan w:val="2"/>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29" w:type="dxa"/>
            <w:gridSpan w:val="2"/>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89" w:type="dxa"/>
            <w:gridSpan w:val="2"/>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592" w:type="dxa"/>
            <w:gridSpan w:val="3"/>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28" w:type="dxa"/>
            <w:gridSpan w:val="2"/>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73" w:type="dxa"/>
            <w:gridSpan w:val="2"/>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1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gridSpan w:val="2"/>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gridSpan w:val="2"/>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71" w:type="dxa"/>
            <w:gridSpan w:val="2"/>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429" w:type="dxa"/>
            <w:gridSpan w:val="2"/>
            <w:vMerge w:val="restart"/>
            <w:tcBorders>
              <w:top w:val="single" w:color="auto" w:sz="4" w:space="0"/>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r>
              <w:rPr>
                <w:rFonts w:hint="eastAsia" w:eastAsia="仿宋_GB2312"/>
                <w:color w:val="000000"/>
                <w:kern w:val="0"/>
                <w:szCs w:val="21"/>
              </w:rPr>
              <w:t>保障退养人员基本生活</w:t>
            </w:r>
          </w:p>
        </w:tc>
        <w:tc>
          <w:tcPr>
            <w:tcW w:w="1489" w:type="dxa"/>
            <w:gridSpan w:val="2"/>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良好</w:t>
            </w:r>
          </w:p>
        </w:tc>
        <w:tc>
          <w:tcPr>
            <w:tcW w:w="1592" w:type="dxa"/>
            <w:gridSpan w:val="3"/>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良好</w:t>
            </w:r>
          </w:p>
        </w:tc>
        <w:tc>
          <w:tcPr>
            <w:tcW w:w="828" w:type="dxa"/>
            <w:gridSpan w:val="2"/>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gridSpan w:val="2"/>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gridSpan w:val="2"/>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gridSpan w:val="2"/>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71" w:type="dxa"/>
            <w:gridSpan w:val="2"/>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29" w:type="dxa"/>
            <w:gridSpan w:val="2"/>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89" w:type="dxa"/>
            <w:gridSpan w:val="2"/>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592" w:type="dxa"/>
            <w:gridSpan w:val="3"/>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28" w:type="dxa"/>
            <w:gridSpan w:val="2"/>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73" w:type="dxa"/>
            <w:gridSpan w:val="2"/>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1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gridSpan w:val="2"/>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gridSpan w:val="2"/>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071" w:type="dxa"/>
            <w:gridSpan w:val="2"/>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429" w:type="dxa"/>
            <w:gridSpan w:val="2"/>
            <w:vMerge w:val="restart"/>
            <w:tcBorders>
              <w:top w:val="nil"/>
              <w:left w:val="nil"/>
              <w:right w:val="single" w:color="auto" w:sz="4" w:space="0"/>
            </w:tcBorders>
            <w:shd w:val="clear" w:color="auto" w:fill="auto"/>
            <w:vAlign w:val="center"/>
          </w:tcPr>
          <w:p>
            <w:pPr>
              <w:spacing w:line="320" w:lineRule="exact"/>
              <w:jc w:val="left"/>
              <w:rPr>
                <w:rFonts w:eastAsia="仿宋_GB2312"/>
                <w:color w:val="000000"/>
                <w:kern w:val="0"/>
                <w:szCs w:val="21"/>
              </w:rPr>
            </w:pPr>
            <w:r>
              <w:rPr>
                <w:rFonts w:hint="eastAsia" w:eastAsia="仿宋_GB2312"/>
                <w:color w:val="000000"/>
                <w:kern w:val="0"/>
                <w:szCs w:val="21"/>
              </w:rPr>
              <w:t>退养人员满意度100%</w:t>
            </w:r>
          </w:p>
        </w:tc>
        <w:tc>
          <w:tcPr>
            <w:tcW w:w="1489" w:type="dxa"/>
            <w:gridSpan w:val="2"/>
            <w:vMerge w:val="restart"/>
            <w:tcBorders>
              <w:top w:val="nil"/>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宋体" w:hAnsi="宋体"/>
                <w:color w:val="000000"/>
                <w:kern w:val="0"/>
                <w:szCs w:val="21"/>
              </w:rPr>
              <w:t>≥</w:t>
            </w:r>
            <w:r>
              <w:rPr>
                <w:rFonts w:hint="eastAsia" w:ascii="宋体" w:hAnsi="宋体"/>
                <w:color w:val="000000"/>
                <w:kern w:val="0"/>
                <w:szCs w:val="21"/>
                <w:lang w:val="en-US" w:eastAsia="zh-CN"/>
              </w:rPr>
              <w:t>99</w:t>
            </w:r>
            <w:r>
              <w:rPr>
                <w:rFonts w:hint="eastAsia" w:ascii="宋体" w:hAnsi="宋体"/>
                <w:color w:val="000000"/>
                <w:kern w:val="0"/>
                <w:szCs w:val="21"/>
              </w:rPr>
              <w:t>%</w:t>
            </w:r>
          </w:p>
        </w:tc>
        <w:tc>
          <w:tcPr>
            <w:tcW w:w="1592" w:type="dxa"/>
            <w:gridSpan w:val="3"/>
            <w:vMerge w:val="restart"/>
            <w:tcBorders>
              <w:top w:val="nil"/>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宋体" w:hAnsi="宋体"/>
                <w:color w:val="000000"/>
                <w:kern w:val="0"/>
                <w:szCs w:val="21"/>
              </w:rPr>
              <w:t>≥</w:t>
            </w:r>
            <w:r>
              <w:rPr>
                <w:rFonts w:hint="eastAsia" w:ascii="宋体" w:hAnsi="宋体"/>
                <w:color w:val="000000"/>
                <w:kern w:val="0"/>
                <w:szCs w:val="21"/>
                <w:lang w:val="en-US" w:eastAsia="zh-CN"/>
              </w:rPr>
              <w:t>99</w:t>
            </w:r>
            <w:r>
              <w:rPr>
                <w:rFonts w:hint="eastAsia" w:ascii="宋体" w:hAnsi="宋体"/>
                <w:color w:val="000000"/>
                <w:kern w:val="0"/>
                <w:szCs w:val="21"/>
              </w:rPr>
              <w:t>%</w:t>
            </w:r>
          </w:p>
          <w:p>
            <w:pPr>
              <w:spacing w:line="320" w:lineRule="exact"/>
              <w:jc w:val="left"/>
              <w:rPr>
                <w:rFonts w:eastAsia="仿宋_GB2312"/>
                <w:color w:val="000000"/>
                <w:kern w:val="0"/>
                <w:szCs w:val="21"/>
              </w:rPr>
            </w:pPr>
            <w:r>
              <w:rPr>
                <w:rFonts w:eastAsia="仿宋_GB2312"/>
                <w:color w:val="000000"/>
                <w:kern w:val="0"/>
                <w:szCs w:val="21"/>
              </w:rPr>
              <w:t>　</w:t>
            </w:r>
          </w:p>
        </w:tc>
        <w:tc>
          <w:tcPr>
            <w:tcW w:w="828" w:type="dxa"/>
            <w:gridSpan w:val="2"/>
            <w:vMerge w:val="restart"/>
            <w:tcBorders>
              <w:top w:val="nil"/>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gridSpan w:val="2"/>
            <w:vMerge w:val="restart"/>
            <w:tcBorders>
              <w:top w:val="nil"/>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gridSpan w:val="2"/>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gridSpan w:val="2"/>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71" w:type="dxa"/>
            <w:gridSpan w:val="2"/>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29" w:type="dxa"/>
            <w:gridSpan w:val="2"/>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89" w:type="dxa"/>
            <w:gridSpan w:val="2"/>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592" w:type="dxa"/>
            <w:gridSpan w:val="3"/>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28" w:type="dxa"/>
            <w:gridSpan w:val="2"/>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73" w:type="dxa"/>
            <w:gridSpan w:val="2"/>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1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7708" w:type="dxa"/>
            <w:gridSpan w:val="13"/>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rPr>
              <w:t>9</w:t>
            </w:r>
            <w:r>
              <w:rPr>
                <w:rFonts w:hint="eastAsia" w:eastAsia="仿宋_GB2312"/>
                <w:color w:val="000000"/>
                <w:kern w:val="0"/>
                <w:szCs w:val="21"/>
                <w:lang w:val="en-US" w:eastAsia="zh-CN"/>
              </w:rPr>
              <w:t>5</w:t>
            </w:r>
          </w:p>
        </w:tc>
        <w:tc>
          <w:tcPr>
            <w:tcW w:w="141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hint="eastAsia" w:eastAsia="仿宋_GB2312"/>
          <w:sz w:val="24"/>
          <w:lang w:eastAsia="zh-CN"/>
        </w:rPr>
      </w:pPr>
      <w:r>
        <w:rPr>
          <w:rFonts w:eastAsia="仿宋_GB2312"/>
          <w:sz w:val="24"/>
        </w:rPr>
        <w:t>填表人：</w:t>
      </w:r>
      <w:r>
        <w:rPr>
          <w:rFonts w:hint="eastAsia" w:eastAsia="仿宋_GB2312"/>
          <w:sz w:val="24"/>
          <w:lang w:eastAsia="zh-CN"/>
        </w:rPr>
        <w:t>陈卓</w:t>
      </w:r>
      <w:r>
        <w:rPr>
          <w:rFonts w:eastAsia="仿宋_GB2312"/>
          <w:sz w:val="24"/>
        </w:rPr>
        <w:t>填报日期：</w:t>
      </w:r>
      <w:r>
        <w:rPr>
          <w:rFonts w:hint="eastAsia" w:eastAsia="仿宋_GB2312"/>
          <w:sz w:val="24"/>
          <w:lang w:val="en-US" w:eastAsia="zh-CN"/>
        </w:rPr>
        <w:t>2021.6.23</w:t>
      </w:r>
      <w:r>
        <w:rPr>
          <w:rFonts w:eastAsia="仿宋_GB2312"/>
          <w:sz w:val="24"/>
        </w:rPr>
        <w:t>联系电话：</w:t>
      </w:r>
      <w:r>
        <w:rPr>
          <w:rFonts w:hint="eastAsia" w:eastAsia="仿宋_GB2312"/>
          <w:sz w:val="24"/>
          <w:lang w:val="en-US" w:eastAsia="zh-CN"/>
        </w:rPr>
        <w:t>2107831</w:t>
      </w:r>
      <w:r>
        <w:rPr>
          <w:rFonts w:eastAsia="仿宋_GB2312"/>
          <w:sz w:val="24"/>
        </w:rPr>
        <w:t>单位负责人签字：</w:t>
      </w:r>
      <w:r>
        <w:rPr>
          <w:rFonts w:hint="eastAsia" w:eastAsia="仿宋_GB2312"/>
          <w:sz w:val="24"/>
          <w:lang w:eastAsia="zh-CN"/>
        </w:rPr>
        <w:t>杨先军</w:t>
      </w: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600" w:lineRule="exact"/>
        <w:jc w:val="center"/>
        <w:rPr>
          <w:rFonts w:eastAsia="楷体_GB2312"/>
          <w:sz w:val="32"/>
          <w:szCs w:val="32"/>
        </w:rPr>
      </w:pPr>
      <w:r>
        <w:rPr>
          <w:rFonts w:eastAsia="楷体_GB2312"/>
          <w:sz w:val="32"/>
          <w:szCs w:val="32"/>
        </w:rPr>
        <w:t>（</w:t>
      </w:r>
      <w:r>
        <w:rPr>
          <w:rFonts w:hint="eastAsia" w:eastAsia="楷体_GB2312"/>
          <w:sz w:val="32"/>
          <w:szCs w:val="32"/>
        </w:rPr>
        <w:t>部门</w:t>
      </w:r>
      <w:r>
        <w:rPr>
          <w:rFonts w:eastAsia="楷体_GB2312"/>
          <w:sz w:val="32"/>
          <w:szCs w:val="32"/>
        </w:rPr>
        <w:t>参考提纲）</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widowControl/>
        <w:spacing w:line="600" w:lineRule="exact"/>
        <w:ind w:firstLine="643" w:firstLineChars="200"/>
        <w:jc w:val="left"/>
        <w:rPr>
          <w:rFonts w:eastAsia="楷体_GB2312"/>
          <w:b/>
          <w:sz w:val="32"/>
          <w:szCs w:val="32"/>
        </w:rPr>
      </w:pPr>
      <w:r>
        <w:rPr>
          <w:rFonts w:eastAsia="楷体_GB2312"/>
          <w:b/>
          <w:sz w:val="32"/>
          <w:szCs w:val="32"/>
        </w:rPr>
        <w:t>（一）预算支出概况。</w:t>
      </w:r>
    </w:p>
    <w:p>
      <w:pPr>
        <w:widowControl/>
        <w:spacing w:line="600" w:lineRule="exact"/>
        <w:ind w:firstLine="600" w:firstLineChars="200"/>
        <w:jc w:val="left"/>
        <w:rPr>
          <w:rFonts w:hint="eastAsia" w:ascii="宋体" w:hAnsi="宋体" w:eastAsia="宋体" w:cs="宋体"/>
          <w:color w:val="000000"/>
          <w:sz w:val="30"/>
          <w:szCs w:val="30"/>
        </w:rPr>
      </w:pPr>
      <w:r>
        <w:rPr>
          <w:rFonts w:hint="eastAsia" w:ascii="宋体" w:hAnsi="宋体" w:eastAsia="宋体" w:cs="宋体"/>
          <w:color w:val="000000"/>
          <w:sz w:val="30"/>
          <w:szCs w:val="30"/>
        </w:rPr>
        <w:t>单位主要工作职责：怀化市鹤城区就业服务中心负责全区的就业再就业工作、全区的失业保险的征缴及发放、负责指导劳动保障部门举办的就业训练中心和企事业举办的职工培训中心工作等。</w:t>
      </w:r>
    </w:p>
    <w:p>
      <w:pPr>
        <w:numPr>
          <w:ilvl w:val="0"/>
          <w:numId w:val="7"/>
        </w:numPr>
        <w:spacing w:line="600" w:lineRule="exact"/>
        <w:ind w:firstLine="643" w:firstLineChars="200"/>
        <w:rPr>
          <w:rFonts w:eastAsia="楷体_GB2312"/>
          <w:b/>
          <w:sz w:val="32"/>
          <w:szCs w:val="32"/>
        </w:rPr>
      </w:pPr>
      <w:r>
        <w:rPr>
          <w:rFonts w:eastAsia="楷体_GB2312"/>
          <w:b/>
          <w:sz w:val="32"/>
          <w:szCs w:val="32"/>
        </w:rPr>
        <w:t>预算资金使用管理情况。</w:t>
      </w:r>
    </w:p>
    <w:p>
      <w:pPr>
        <w:numPr>
          <w:ilvl w:val="0"/>
          <w:numId w:val="0"/>
        </w:numPr>
        <w:spacing w:line="60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为加强我单位财务管理，完善财务制度，强化财务监督，严肃财经纪律，提高资金使用效益，确保工作正常有序开展，根据《党政机关厉行节约反对浪费条例》以及有关财务规定，结合我单位实际，制定了相应的财务管理办法。严格资金使用标准，严格审批程序，严格资金使用方式，专款专用。</w:t>
      </w:r>
    </w:p>
    <w:p>
      <w:pPr>
        <w:numPr>
          <w:ilvl w:val="0"/>
          <w:numId w:val="7"/>
        </w:numPr>
        <w:spacing w:line="600" w:lineRule="exact"/>
        <w:ind w:left="0" w:leftChars="0" w:firstLine="643" w:firstLineChars="200"/>
        <w:rPr>
          <w:rFonts w:eastAsia="楷体_GB2312"/>
          <w:b/>
          <w:sz w:val="32"/>
          <w:szCs w:val="32"/>
        </w:rPr>
      </w:pPr>
      <w:r>
        <w:rPr>
          <w:rFonts w:eastAsia="楷体_GB2312"/>
          <w:b/>
          <w:sz w:val="32"/>
          <w:szCs w:val="32"/>
        </w:rPr>
        <w:t>预算支出绩效目标完成程度。</w:t>
      </w:r>
    </w:p>
    <w:p>
      <w:pPr>
        <w:spacing w:line="360" w:lineRule="auto"/>
        <w:ind w:firstLine="640" w:firstLineChars="200"/>
        <w:rPr>
          <w:rFonts w:hint="eastAsia" w:ascii="宋体" w:hAnsi="宋体" w:eastAsia="宋体" w:cs="宋体"/>
          <w:b/>
          <w:sz w:val="32"/>
          <w:szCs w:val="32"/>
        </w:rPr>
      </w:pPr>
      <w:r>
        <w:rPr>
          <w:rFonts w:hint="eastAsia" w:ascii="宋体" w:hAnsi="宋体" w:eastAsia="宋体" w:cs="宋体"/>
          <w:bCs/>
          <w:sz w:val="32"/>
          <w:szCs w:val="32"/>
        </w:rPr>
        <w:t>20</w:t>
      </w:r>
      <w:r>
        <w:rPr>
          <w:rFonts w:hint="eastAsia" w:ascii="宋体" w:hAnsi="宋体" w:eastAsia="宋体" w:cs="宋体"/>
          <w:bCs/>
          <w:sz w:val="32"/>
          <w:szCs w:val="32"/>
          <w:lang w:val="en-US" w:eastAsia="zh-CN"/>
        </w:rPr>
        <w:t>20</w:t>
      </w:r>
      <w:r>
        <w:rPr>
          <w:rFonts w:hint="eastAsia" w:ascii="宋体" w:hAnsi="宋体" w:eastAsia="宋体" w:cs="宋体"/>
          <w:color w:val="000000"/>
          <w:kern w:val="0"/>
          <w:sz w:val="32"/>
          <w:szCs w:val="32"/>
        </w:rPr>
        <w:t>年度总体目标是按时足额发放改制企业</w:t>
      </w:r>
      <w:r>
        <w:rPr>
          <w:rFonts w:hint="eastAsia" w:ascii="宋体" w:hAnsi="宋体" w:eastAsia="宋体" w:cs="宋体"/>
          <w:color w:val="000000"/>
          <w:kern w:val="0"/>
          <w:sz w:val="32"/>
          <w:szCs w:val="32"/>
          <w:lang w:val="en-US" w:eastAsia="zh-CN"/>
        </w:rPr>
        <w:t>10</w:t>
      </w:r>
      <w:r>
        <w:rPr>
          <w:rFonts w:hint="eastAsia" w:ascii="宋体" w:hAnsi="宋体" w:eastAsia="宋体" w:cs="宋体"/>
          <w:color w:val="000000"/>
          <w:kern w:val="0"/>
          <w:sz w:val="32"/>
          <w:szCs w:val="32"/>
        </w:rPr>
        <w:t>人次退养生活费及伤残津贴，20</w:t>
      </w:r>
      <w:r>
        <w:rPr>
          <w:rFonts w:hint="eastAsia" w:ascii="宋体" w:hAnsi="宋体" w:eastAsia="宋体" w:cs="宋体"/>
          <w:color w:val="000000"/>
          <w:kern w:val="0"/>
          <w:sz w:val="32"/>
          <w:szCs w:val="32"/>
          <w:lang w:val="en-US" w:eastAsia="zh-CN"/>
        </w:rPr>
        <w:t>20</w:t>
      </w:r>
      <w:r>
        <w:rPr>
          <w:rFonts w:hint="eastAsia" w:ascii="宋体" w:hAnsi="宋体" w:eastAsia="宋体" w:cs="宋体"/>
          <w:color w:val="000000"/>
          <w:kern w:val="0"/>
          <w:sz w:val="32"/>
          <w:szCs w:val="32"/>
        </w:rPr>
        <w:t>年共发放</w:t>
      </w:r>
      <w:r>
        <w:rPr>
          <w:rFonts w:hint="eastAsia" w:ascii="宋体" w:hAnsi="宋体" w:eastAsia="宋体" w:cs="宋体"/>
          <w:color w:val="000000"/>
          <w:kern w:val="0"/>
          <w:sz w:val="32"/>
          <w:szCs w:val="32"/>
          <w:lang w:val="en-US" w:eastAsia="zh-CN"/>
        </w:rPr>
        <w:t>9.452</w:t>
      </w:r>
      <w:r>
        <w:rPr>
          <w:rFonts w:hint="eastAsia" w:ascii="宋体" w:hAnsi="宋体" w:eastAsia="宋体" w:cs="宋体"/>
          <w:color w:val="000000"/>
          <w:kern w:val="0"/>
          <w:sz w:val="32"/>
          <w:szCs w:val="32"/>
        </w:rPr>
        <w:t>万元。</w:t>
      </w:r>
    </w:p>
    <w:p>
      <w:pPr>
        <w:numPr>
          <w:ilvl w:val="0"/>
          <w:numId w:val="1"/>
        </w:numPr>
        <w:spacing w:line="600" w:lineRule="exact"/>
        <w:ind w:left="1360" w:leftChars="0" w:hanging="720" w:firstLineChars="0"/>
        <w:rPr>
          <w:rFonts w:eastAsia="黑体"/>
          <w:sz w:val="32"/>
          <w:szCs w:val="32"/>
        </w:rPr>
      </w:pPr>
      <w:r>
        <w:rPr>
          <w:rFonts w:eastAsia="黑体"/>
          <w:sz w:val="32"/>
          <w:szCs w:val="32"/>
        </w:rPr>
        <w:t>绩效评价工作情况</w:t>
      </w:r>
    </w:p>
    <w:p>
      <w:pPr>
        <w:numPr>
          <w:ilvl w:val="0"/>
          <w:numId w:val="0"/>
        </w:numPr>
        <w:spacing w:line="600" w:lineRule="exact"/>
        <w:ind w:left="640" w:leftChars="0" w:firstLine="640" w:firstLineChars="200"/>
        <w:rPr>
          <w:rFonts w:eastAsia="黑体"/>
          <w:sz w:val="32"/>
          <w:szCs w:val="32"/>
        </w:rPr>
      </w:pPr>
      <w:r>
        <w:rPr>
          <w:rFonts w:hint="eastAsia" w:ascii="宋体" w:hAnsi="宋体" w:eastAsia="宋体" w:cs="宋体"/>
          <w:sz w:val="32"/>
          <w:szCs w:val="32"/>
        </w:rPr>
        <w:t>20</w:t>
      </w:r>
      <w:r>
        <w:rPr>
          <w:rFonts w:hint="eastAsia" w:ascii="宋体" w:hAnsi="宋体" w:eastAsia="宋体" w:cs="宋体"/>
          <w:sz w:val="32"/>
          <w:szCs w:val="32"/>
          <w:lang w:val="en-US" w:eastAsia="zh-CN"/>
        </w:rPr>
        <w:t>20</w:t>
      </w:r>
      <w:r>
        <w:rPr>
          <w:rFonts w:hint="eastAsia" w:ascii="宋体" w:hAnsi="宋体" w:eastAsia="宋体" w:cs="宋体"/>
          <w:sz w:val="32"/>
          <w:szCs w:val="32"/>
        </w:rPr>
        <w:t>年，我单位积极推进预算绩效管理，合理制定和编报年度预算，加强资金管理，提高资金使用效益，建立完善内部监督机制，合理列支年度经费支出。</w:t>
      </w:r>
      <w:r>
        <w:rPr>
          <w:rFonts w:hint="eastAsia" w:ascii="仿宋" w:hAnsi="仿宋" w:eastAsia="仿宋" w:cs="仿宋"/>
          <w:sz w:val="32"/>
          <w:szCs w:val="32"/>
        </w:rPr>
        <w:t xml:space="preserve"> </w:t>
      </w:r>
    </w:p>
    <w:p>
      <w:pPr>
        <w:spacing w:line="600" w:lineRule="exact"/>
        <w:ind w:firstLine="640" w:firstLineChars="200"/>
        <w:rPr>
          <w:rFonts w:eastAsia="黑体"/>
          <w:sz w:val="32"/>
          <w:szCs w:val="32"/>
        </w:rPr>
      </w:pPr>
      <w:r>
        <w:rPr>
          <w:rFonts w:eastAsia="黑体"/>
          <w:sz w:val="32"/>
          <w:szCs w:val="32"/>
        </w:rPr>
        <w:t>三、预算支出主要绩效及评价结论</w:t>
      </w:r>
    </w:p>
    <w:p>
      <w:pPr>
        <w:spacing w:line="600" w:lineRule="exact"/>
        <w:ind w:firstLine="640" w:firstLineChars="200"/>
        <w:rPr>
          <w:rFonts w:hint="eastAsia" w:ascii="宋体" w:hAnsi="宋体" w:eastAsia="宋体" w:cs="宋体"/>
          <w:sz w:val="32"/>
          <w:szCs w:val="32"/>
        </w:rPr>
      </w:pPr>
      <w:r>
        <w:rPr>
          <w:rFonts w:hint="eastAsia" w:ascii="宋体" w:hAnsi="宋体" w:eastAsia="宋体" w:cs="宋体"/>
          <w:color w:val="000000"/>
          <w:kern w:val="0"/>
          <w:sz w:val="32"/>
          <w:szCs w:val="32"/>
        </w:rPr>
        <w:t>解决退养人员生活困难问题，财务室严格按照要求，每月下旬按时发放退养生活费，使退养人员生活有保障。本单位领导小组，监督小组负责监督。20</w:t>
      </w:r>
      <w:r>
        <w:rPr>
          <w:rFonts w:hint="eastAsia" w:ascii="宋体" w:hAnsi="宋体" w:eastAsia="宋体" w:cs="宋体"/>
          <w:color w:val="000000"/>
          <w:kern w:val="0"/>
          <w:sz w:val="32"/>
          <w:szCs w:val="32"/>
          <w:lang w:val="en-US" w:eastAsia="zh-CN"/>
        </w:rPr>
        <w:t>20</w:t>
      </w:r>
      <w:r>
        <w:rPr>
          <w:rFonts w:hint="eastAsia" w:ascii="宋体" w:hAnsi="宋体" w:eastAsia="宋体" w:cs="宋体"/>
          <w:color w:val="000000"/>
          <w:kern w:val="0"/>
          <w:sz w:val="32"/>
          <w:szCs w:val="32"/>
        </w:rPr>
        <w:t>年，</w:t>
      </w:r>
      <w:r>
        <w:rPr>
          <w:rFonts w:hint="eastAsia" w:ascii="宋体" w:hAnsi="宋体" w:eastAsia="宋体" w:cs="宋体"/>
          <w:bCs/>
          <w:sz w:val="32"/>
          <w:szCs w:val="32"/>
        </w:rPr>
        <w:t>预算支出绩效评价单位自评为96分。</w:t>
      </w:r>
    </w:p>
    <w:p>
      <w:pPr>
        <w:numPr>
          <w:ilvl w:val="0"/>
          <w:numId w:val="1"/>
        </w:numPr>
        <w:spacing w:line="600" w:lineRule="exact"/>
        <w:ind w:left="1360" w:leftChars="0" w:hanging="720" w:firstLineChars="0"/>
        <w:rPr>
          <w:rFonts w:eastAsia="黑体"/>
          <w:sz w:val="32"/>
          <w:szCs w:val="32"/>
        </w:rPr>
      </w:pPr>
      <w:r>
        <w:rPr>
          <w:rFonts w:eastAsia="黑体"/>
          <w:sz w:val="32"/>
          <w:szCs w:val="32"/>
        </w:rPr>
        <w:t>绩效评价指标分析</w:t>
      </w:r>
    </w:p>
    <w:p>
      <w:pPr>
        <w:numPr>
          <w:ilvl w:val="0"/>
          <w:numId w:val="0"/>
        </w:numPr>
        <w:spacing w:line="600" w:lineRule="exact"/>
        <w:ind w:left="640" w:leftChars="0"/>
        <w:rPr>
          <w:rFonts w:eastAsia="楷体_GB2312"/>
          <w:b/>
          <w:sz w:val="32"/>
          <w:szCs w:val="32"/>
        </w:rPr>
      </w:pPr>
      <w:r>
        <w:rPr>
          <w:rFonts w:eastAsia="楷体_GB2312"/>
          <w:b/>
          <w:sz w:val="32"/>
          <w:szCs w:val="32"/>
        </w:rPr>
        <w:t>（一）预算支出决策情况</w:t>
      </w:r>
    </w:p>
    <w:p>
      <w:pPr>
        <w:spacing w:line="600" w:lineRule="exact"/>
        <w:ind w:firstLine="640" w:firstLineChars="200"/>
        <w:rPr>
          <w:rFonts w:ascii="仿宋" w:hAnsi="仿宋" w:eastAsia="仿宋"/>
          <w:sz w:val="32"/>
          <w:szCs w:val="32"/>
        </w:rPr>
      </w:pPr>
      <w:r>
        <w:rPr>
          <w:rFonts w:hint="eastAsia" w:ascii="宋体" w:hAnsi="宋体" w:eastAsia="宋体" w:cs="宋体"/>
          <w:sz w:val="32"/>
          <w:szCs w:val="32"/>
        </w:rPr>
        <w:t>本单位严格执行相关法律法规及项目管理制度。</w:t>
      </w:r>
    </w:p>
    <w:p>
      <w:pPr>
        <w:spacing w:line="600" w:lineRule="exact"/>
        <w:ind w:firstLine="643" w:firstLineChars="200"/>
        <w:rPr>
          <w:rFonts w:eastAsia="楷体_GB2312"/>
          <w:b/>
          <w:sz w:val="32"/>
          <w:szCs w:val="32"/>
        </w:rPr>
      </w:pPr>
      <w:r>
        <w:rPr>
          <w:rFonts w:eastAsia="楷体_GB2312"/>
          <w:b/>
          <w:sz w:val="32"/>
          <w:szCs w:val="32"/>
        </w:rPr>
        <w:t>（二）预算执行过程情况</w:t>
      </w:r>
    </w:p>
    <w:p>
      <w:pPr>
        <w:ind w:firstLine="640" w:firstLineChars="200"/>
        <w:rPr>
          <w:rFonts w:hint="eastAsia" w:ascii="宋体" w:hAnsi="宋体" w:eastAsia="宋体" w:cs="宋体"/>
        </w:rPr>
      </w:pPr>
      <w:r>
        <w:rPr>
          <w:rFonts w:hint="eastAsia" w:ascii="宋体" w:hAnsi="宋体" w:eastAsia="宋体" w:cs="宋体"/>
          <w:sz w:val="32"/>
          <w:szCs w:val="32"/>
        </w:rPr>
        <w:t>20</w:t>
      </w:r>
      <w:r>
        <w:rPr>
          <w:rFonts w:hint="eastAsia" w:ascii="宋体" w:hAnsi="宋体" w:eastAsia="宋体" w:cs="宋体"/>
          <w:sz w:val="32"/>
          <w:szCs w:val="32"/>
          <w:lang w:val="en-US" w:eastAsia="zh-CN"/>
        </w:rPr>
        <w:t>20</w:t>
      </w:r>
      <w:r>
        <w:rPr>
          <w:rFonts w:hint="eastAsia" w:ascii="宋体" w:hAnsi="宋体" w:eastAsia="宋体" w:cs="宋体"/>
          <w:sz w:val="32"/>
          <w:szCs w:val="32"/>
        </w:rPr>
        <w:t>年</w:t>
      </w:r>
      <w:r>
        <w:rPr>
          <w:rFonts w:hint="eastAsia" w:ascii="宋体" w:hAnsi="宋体" w:eastAsia="宋体" w:cs="宋体"/>
          <w:sz w:val="30"/>
          <w:szCs w:val="30"/>
        </w:rPr>
        <w:t>对个人和家庭补助类项目1个，</w:t>
      </w:r>
      <w:r>
        <w:rPr>
          <w:rFonts w:hint="eastAsia" w:ascii="宋体" w:hAnsi="宋体" w:eastAsia="宋体" w:cs="宋体"/>
          <w:sz w:val="32"/>
          <w:szCs w:val="32"/>
        </w:rPr>
        <w:t>资金年初预算数</w:t>
      </w:r>
      <w:r>
        <w:rPr>
          <w:rFonts w:hint="eastAsia" w:ascii="宋体" w:hAnsi="宋体" w:eastAsia="宋体" w:cs="宋体"/>
          <w:sz w:val="32"/>
          <w:szCs w:val="32"/>
          <w:lang w:val="en-US" w:eastAsia="zh-CN"/>
        </w:rPr>
        <w:t>20</w:t>
      </w:r>
      <w:r>
        <w:rPr>
          <w:rFonts w:hint="eastAsia" w:ascii="宋体" w:hAnsi="宋体" w:eastAsia="宋体" w:cs="宋体"/>
          <w:sz w:val="32"/>
          <w:szCs w:val="32"/>
        </w:rPr>
        <w:t>万元，全年执行数</w:t>
      </w:r>
      <w:r>
        <w:rPr>
          <w:rFonts w:hint="eastAsia" w:ascii="宋体" w:hAnsi="宋体" w:eastAsia="宋体" w:cs="宋体"/>
          <w:sz w:val="32"/>
          <w:szCs w:val="32"/>
          <w:lang w:val="en-US" w:eastAsia="zh-CN"/>
        </w:rPr>
        <w:t>9.452</w:t>
      </w:r>
      <w:r>
        <w:rPr>
          <w:rFonts w:hint="eastAsia" w:ascii="宋体" w:hAnsi="宋体" w:eastAsia="宋体" w:cs="宋体"/>
          <w:sz w:val="32"/>
          <w:szCs w:val="32"/>
        </w:rPr>
        <w:t>万元，执行率</w:t>
      </w:r>
      <w:r>
        <w:rPr>
          <w:rFonts w:hint="eastAsia" w:ascii="宋体" w:hAnsi="宋体" w:eastAsia="宋体" w:cs="宋体"/>
          <w:sz w:val="32"/>
          <w:szCs w:val="32"/>
          <w:lang w:val="en-US" w:eastAsia="zh-CN"/>
        </w:rPr>
        <w:t>47.26</w:t>
      </w:r>
      <w:r>
        <w:rPr>
          <w:rFonts w:hint="eastAsia" w:ascii="宋体" w:hAnsi="宋体" w:eastAsia="宋体" w:cs="宋体"/>
          <w:sz w:val="32"/>
          <w:szCs w:val="32"/>
        </w:rPr>
        <w:t>%。</w:t>
      </w:r>
      <w:r>
        <w:rPr>
          <w:rFonts w:hint="eastAsia" w:ascii="宋体" w:hAnsi="宋体" w:eastAsia="宋体" w:cs="宋体"/>
          <w:sz w:val="30"/>
          <w:szCs w:val="30"/>
        </w:rPr>
        <w:t>专项业务费用类项目1个，</w:t>
      </w:r>
      <w:r>
        <w:rPr>
          <w:rFonts w:hint="eastAsia" w:ascii="宋体" w:hAnsi="宋体" w:eastAsia="宋体" w:cs="宋体"/>
          <w:sz w:val="32"/>
          <w:szCs w:val="32"/>
        </w:rPr>
        <w:t>资金年初预算数</w:t>
      </w:r>
      <w:r>
        <w:rPr>
          <w:rFonts w:hint="eastAsia" w:ascii="宋体" w:hAnsi="宋体" w:eastAsia="宋体" w:cs="宋体"/>
          <w:sz w:val="32"/>
          <w:szCs w:val="32"/>
          <w:lang w:val="en-US" w:eastAsia="zh-CN"/>
        </w:rPr>
        <w:t>40</w:t>
      </w:r>
      <w:r>
        <w:rPr>
          <w:rFonts w:hint="eastAsia" w:ascii="宋体" w:hAnsi="宋体" w:eastAsia="宋体" w:cs="宋体"/>
          <w:sz w:val="32"/>
          <w:szCs w:val="32"/>
        </w:rPr>
        <w:t>万元，全年执行数</w:t>
      </w:r>
      <w:r>
        <w:rPr>
          <w:rFonts w:hint="eastAsia" w:ascii="宋体" w:hAnsi="宋体" w:eastAsia="宋体" w:cs="宋体"/>
          <w:sz w:val="32"/>
          <w:szCs w:val="32"/>
          <w:lang w:val="en-US" w:eastAsia="zh-CN"/>
        </w:rPr>
        <w:t>12</w:t>
      </w:r>
      <w:r>
        <w:rPr>
          <w:rFonts w:hint="eastAsia" w:ascii="宋体" w:hAnsi="宋体" w:eastAsia="宋体" w:cs="宋体"/>
          <w:sz w:val="32"/>
          <w:szCs w:val="32"/>
        </w:rPr>
        <w:t>万元，执行率</w:t>
      </w:r>
      <w:r>
        <w:rPr>
          <w:rFonts w:hint="eastAsia" w:ascii="宋体" w:hAnsi="宋体" w:eastAsia="宋体" w:cs="宋体"/>
          <w:sz w:val="32"/>
          <w:szCs w:val="32"/>
          <w:lang w:val="en-US" w:eastAsia="zh-CN"/>
        </w:rPr>
        <w:t>30</w:t>
      </w:r>
      <w:r>
        <w:rPr>
          <w:rFonts w:hint="eastAsia" w:ascii="宋体" w:hAnsi="宋体" w:eastAsia="宋体" w:cs="宋体"/>
          <w:sz w:val="32"/>
          <w:szCs w:val="32"/>
        </w:rPr>
        <w:t>%。</w:t>
      </w:r>
    </w:p>
    <w:p>
      <w:pPr>
        <w:spacing w:line="600" w:lineRule="exact"/>
        <w:ind w:firstLine="643" w:firstLineChars="200"/>
        <w:rPr>
          <w:rFonts w:eastAsia="楷体_GB2312"/>
          <w:b/>
          <w:sz w:val="32"/>
          <w:szCs w:val="32"/>
        </w:rPr>
      </w:pPr>
      <w:r>
        <w:rPr>
          <w:rFonts w:eastAsia="楷体_GB2312"/>
          <w:b/>
          <w:sz w:val="32"/>
          <w:szCs w:val="32"/>
        </w:rPr>
        <w:t>（三）预算支出产出情况</w:t>
      </w:r>
    </w:p>
    <w:p>
      <w:pPr>
        <w:widowControl/>
        <w:ind w:firstLine="640" w:firstLineChars="200"/>
        <w:rPr>
          <w:rFonts w:hint="eastAsia" w:ascii="宋体" w:hAnsi="宋体" w:eastAsia="宋体" w:cs="宋体"/>
          <w:b/>
          <w:sz w:val="32"/>
          <w:szCs w:val="32"/>
        </w:rPr>
      </w:pPr>
      <w:r>
        <w:rPr>
          <w:rFonts w:hint="eastAsia" w:ascii="宋体" w:hAnsi="宋体" w:eastAsia="宋体" w:cs="宋体"/>
          <w:color w:val="000000"/>
          <w:kern w:val="0"/>
          <w:sz w:val="32"/>
          <w:szCs w:val="32"/>
        </w:rPr>
        <w:t>为企事业单位、群众提供就业失业等级、培训、技能鉴定、小额担保贷款等服务。项目区群众满意度</w:t>
      </w:r>
      <w:r>
        <w:rPr>
          <w:rFonts w:hint="eastAsia" w:ascii="宋体" w:hAnsi="宋体" w:cs="宋体"/>
          <w:color w:val="000000"/>
          <w:kern w:val="0"/>
          <w:sz w:val="32"/>
          <w:szCs w:val="32"/>
          <w:lang w:eastAsia="zh-CN"/>
        </w:rPr>
        <w:t>大于</w:t>
      </w:r>
      <w:r>
        <w:rPr>
          <w:rFonts w:hint="eastAsia" w:ascii="宋体" w:hAnsi="宋体" w:cs="宋体"/>
          <w:color w:val="000000"/>
          <w:kern w:val="0"/>
          <w:sz w:val="32"/>
          <w:szCs w:val="32"/>
          <w:lang w:val="en-US" w:eastAsia="zh-CN"/>
        </w:rPr>
        <w:t>99</w:t>
      </w:r>
      <w:r>
        <w:rPr>
          <w:rFonts w:hint="eastAsia" w:ascii="宋体" w:hAnsi="宋体" w:eastAsia="宋体" w:cs="宋体"/>
          <w:color w:val="000000"/>
          <w:kern w:val="0"/>
          <w:sz w:val="32"/>
          <w:szCs w:val="32"/>
        </w:rPr>
        <w:t>%。</w:t>
      </w:r>
    </w:p>
    <w:p>
      <w:pPr>
        <w:spacing w:line="600" w:lineRule="exact"/>
        <w:rPr>
          <w:rFonts w:eastAsia="楷体_GB2312"/>
          <w:b/>
          <w:sz w:val="32"/>
          <w:szCs w:val="32"/>
        </w:rPr>
      </w:pPr>
      <w:r>
        <w:rPr>
          <w:rFonts w:eastAsia="楷体_GB2312"/>
          <w:b/>
          <w:sz w:val="32"/>
          <w:szCs w:val="32"/>
        </w:rPr>
        <w:t>（四）预算支出效益情况</w:t>
      </w:r>
    </w:p>
    <w:p>
      <w:pPr>
        <w:widowControl/>
        <w:ind w:firstLine="640" w:firstLineChars="200"/>
        <w:rPr>
          <w:rFonts w:hint="eastAsia" w:ascii="宋体" w:hAnsi="宋体" w:eastAsia="宋体" w:cs="宋体"/>
          <w:b/>
          <w:sz w:val="32"/>
          <w:szCs w:val="32"/>
        </w:rPr>
      </w:pPr>
      <w:r>
        <w:rPr>
          <w:rFonts w:hint="eastAsia" w:ascii="宋体" w:hAnsi="宋体" w:eastAsia="宋体" w:cs="宋体"/>
          <w:color w:val="000000"/>
          <w:kern w:val="0"/>
          <w:sz w:val="32"/>
          <w:szCs w:val="32"/>
        </w:rPr>
        <w:t>为企事业单位、群众提供就业失业等级、培训、技能鉴定、小额担保贷款等服务。项目区群众满意度</w:t>
      </w:r>
      <w:r>
        <w:rPr>
          <w:rFonts w:hint="eastAsia" w:ascii="宋体" w:hAnsi="宋体" w:eastAsia="宋体" w:cs="宋体"/>
          <w:color w:val="000000"/>
          <w:kern w:val="0"/>
          <w:sz w:val="32"/>
          <w:szCs w:val="32"/>
          <w:lang w:eastAsia="zh-CN"/>
        </w:rPr>
        <w:t>大于</w:t>
      </w:r>
      <w:r>
        <w:rPr>
          <w:rFonts w:hint="eastAsia" w:ascii="宋体" w:hAnsi="宋体" w:eastAsia="宋体" w:cs="宋体"/>
          <w:color w:val="000000"/>
          <w:kern w:val="0"/>
          <w:sz w:val="32"/>
          <w:szCs w:val="32"/>
          <w:lang w:val="en-US" w:eastAsia="zh-CN"/>
        </w:rPr>
        <w:t>99</w:t>
      </w:r>
      <w:r>
        <w:rPr>
          <w:rFonts w:hint="eastAsia" w:ascii="宋体" w:hAnsi="宋体" w:eastAsia="宋体" w:cs="宋体"/>
          <w:color w:val="000000"/>
          <w:kern w:val="0"/>
          <w:sz w:val="32"/>
          <w:szCs w:val="32"/>
        </w:rPr>
        <w:t>%。</w:t>
      </w:r>
    </w:p>
    <w:p>
      <w:pPr>
        <w:spacing w:line="600" w:lineRule="exact"/>
        <w:rPr>
          <w:rFonts w:hint="eastAsia" w:ascii="宋体" w:hAnsi="宋体" w:eastAsia="宋体" w:cs="宋体"/>
          <w:sz w:val="32"/>
          <w:szCs w:val="32"/>
        </w:rPr>
      </w:pPr>
      <w:r>
        <w:rPr>
          <w:rFonts w:hint="eastAsia" w:ascii="宋体" w:hAnsi="宋体" w:eastAsia="宋体" w:cs="宋体"/>
          <w:sz w:val="32"/>
          <w:szCs w:val="32"/>
        </w:rPr>
        <w:t>五、主要经验及做法、存在的问题及原因分析</w:t>
      </w:r>
    </w:p>
    <w:p>
      <w:pPr>
        <w:spacing w:line="60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严格遵循把财务资金使用好，管理好的宗旨，做到专款专用，严格资金审批程序，用到实处。</w:t>
      </w:r>
    </w:p>
    <w:p>
      <w:pPr>
        <w:spacing w:line="600" w:lineRule="exact"/>
        <w:rPr>
          <w:rFonts w:eastAsia="黑体"/>
          <w:sz w:val="32"/>
          <w:szCs w:val="32"/>
        </w:rPr>
      </w:pPr>
      <w:r>
        <w:rPr>
          <w:rFonts w:eastAsia="黑体"/>
          <w:sz w:val="32"/>
          <w:szCs w:val="32"/>
        </w:rPr>
        <w:t>六、有关建议</w:t>
      </w:r>
    </w:p>
    <w:p>
      <w:pPr>
        <w:spacing w:line="600" w:lineRule="exact"/>
        <w:rPr>
          <w:rFonts w:hint="eastAsia" w:ascii="宋体" w:hAnsi="宋体" w:eastAsia="宋体" w:cs="宋体"/>
          <w:b w:val="0"/>
          <w:bCs w:val="0"/>
          <w:sz w:val="32"/>
          <w:szCs w:val="32"/>
        </w:rPr>
      </w:pPr>
      <w:r>
        <w:rPr>
          <w:rFonts w:hint="eastAsia" w:ascii="宋体" w:hAnsi="宋体" w:eastAsia="宋体" w:cs="宋体"/>
          <w:b w:val="0"/>
          <w:bCs w:val="0"/>
          <w:sz w:val="32"/>
          <w:szCs w:val="32"/>
        </w:rPr>
        <w:t>无</w:t>
      </w:r>
    </w:p>
    <w:p>
      <w:pPr>
        <w:spacing w:line="600" w:lineRule="exact"/>
        <w:rPr>
          <w:rFonts w:eastAsia="黑体"/>
          <w:sz w:val="32"/>
          <w:szCs w:val="32"/>
        </w:rPr>
      </w:pPr>
      <w:r>
        <w:rPr>
          <w:rFonts w:eastAsia="黑体"/>
          <w:sz w:val="32"/>
          <w:szCs w:val="32"/>
        </w:rPr>
        <w:t>七、其他需要说明的问题</w:t>
      </w:r>
    </w:p>
    <w:p>
      <w:pPr>
        <w:widowControl/>
        <w:spacing w:line="600" w:lineRule="exact"/>
        <w:jc w:val="left"/>
        <w:rPr>
          <w:rFonts w:eastAsia="黑体"/>
          <w:sz w:val="32"/>
          <w:szCs w:val="32"/>
        </w:rPr>
      </w:pPr>
      <w:r>
        <w:rPr>
          <w:rFonts w:hint="eastAsia" w:ascii="宋体" w:hAnsi="宋体" w:eastAsia="宋体" w:cs="宋体"/>
          <w:sz w:val="32"/>
          <w:szCs w:val="32"/>
        </w:rPr>
        <w:t xml:space="preserve">无   </w:t>
      </w:r>
      <w:r>
        <w:rPr>
          <w:rFonts w:eastAsia="黑体"/>
          <w:sz w:val="32"/>
          <w:szCs w:val="32"/>
        </w:rPr>
        <w:t xml:space="preserve"> </w:t>
      </w:r>
    </w:p>
    <w:p>
      <w:pPr>
        <w:widowControl/>
        <w:spacing w:line="600" w:lineRule="exact"/>
        <w:jc w:val="left"/>
        <w:rPr>
          <w:rFonts w:eastAsia="仿宋_GB2312"/>
          <w:sz w:val="32"/>
          <w:szCs w:val="32"/>
        </w:rPr>
      </w:pPr>
      <w:r>
        <w:rPr>
          <w:rFonts w:eastAsia="仿宋_GB2312"/>
          <w:sz w:val="32"/>
          <w:szCs w:val="32"/>
        </w:rPr>
        <w:t>报告应包括以下附件：</w:t>
      </w:r>
    </w:p>
    <w:p>
      <w:pPr>
        <w:widowControl/>
        <w:spacing w:line="600" w:lineRule="exact"/>
        <w:jc w:val="left"/>
        <w:rPr>
          <w:rFonts w:eastAsia="仿宋_GB2312"/>
          <w:sz w:val="32"/>
          <w:szCs w:val="32"/>
        </w:rPr>
      </w:pPr>
      <w:r>
        <w:rPr>
          <w:rFonts w:eastAsia="仿宋_GB2312"/>
          <w:sz w:val="32"/>
          <w:szCs w:val="32"/>
        </w:rPr>
        <w:t>1、绩效评价基础数据汇总表</w:t>
      </w:r>
    </w:p>
    <w:p>
      <w:pPr>
        <w:widowControl/>
        <w:spacing w:line="600" w:lineRule="exact"/>
        <w:jc w:val="left"/>
        <w:rPr>
          <w:rFonts w:eastAsia="仿宋_GB2312"/>
          <w:sz w:val="32"/>
          <w:szCs w:val="32"/>
        </w:rPr>
      </w:pPr>
      <w:r>
        <w:rPr>
          <w:rFonts w:eastAsia="仿宋_GB2312"/>
          <w:sz w:val="32"/>
          <w:szCs w:val="32"/>
        </w:rPr>
        <w:t>2、绩效评价指标评分表</w:t>
      </w:r>
    </w:p>
    <w:p>
      <w:pPr>
        <w:adjustRightInd w:val="0"/>
        <w:snapToGrid w:val="0"/>
        <w:spacing w:line="60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altName w:val="微软雅黑"/>
    <w:panose1 w:val="02010609060101010101"/>
    <w:charset w:val="86"/>
    <w:family w:val="modern"/>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1A0F3C52" w:usb2="00000010"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057EE7A"/>
    <w:multiLevelType w:val="singleLevel"/>
    <w:tmpl w:val="C057EE7A"/>
    <w:lvl w:ilvl="0" w:tentative="0">
      <w:start w:val="2"/>
      <w:numFmt w:val="chineseCounting"/>
      <w:suff w:val="nothing"/>
      <w:lvlText w:val="（%1）"/>
      <w:lvlJc w:val="left"/>
      <w:rPr>
        <w:rFonts w:hint="eastAsia"/>
      </w:rPr>
    </w:lvl>
  </w:abstractNum>
  <w:abstractNum w:abstractNumId="1">
    <w:nsid w:val="C9BAF6AD"/>
    <w:multiLevelType w:val="singleLevel"/>
    <w:tmpl w:val="C9BAF6AD"/>
    <w:lvl w:ilvl="0" w:tentative="0">
      <w:start w:val="4"/>
      <w:numFmt w:val="chineseCounting"/>
      <w:suff w:val="nothing"/>
      <w:lvlText w:val="%1、"/>
      <w:lvlJc w:val="left"/>
      <w:rPr>
        <w:rFonts w:hint="eastAsia"/>
      </w:rPr>
    </w:lvl>
  </w:abstractNum>
  <w:abstractNum w:abstractNumId="2">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508B291F"/>
    <w:multiLevelType w:val="multilevel"/>
    <w:tmpl w:val="508B291F"/>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6">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4"/>
  </w:num>
  <w:num w:numId="2">
    <w:abstractNumId w:val="1"/>
  </w:num>
  <w:num w:numId="3">
    <w:abstractNumId w:val="3"/>
  </w:num>
  <w:num w:numId="4">
    <w:abstractNumId w:val="2"/>
  </w:num>
  <w:num w:numId="5">
    <w:abstractNumId w:val="6"/>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F55CD7"/>
    <w:rsid w:val="00FC7FE9"/>
    <w:rsid w:val="0C416D8A"/>
    <w:rsid w:val="133C4B4F"/>
    <w:rsid w:val="15D32335"/>
    <w:rsid w:val="22A21B86"/>
    <w:rsid w:val="35C41599"/>
    <w:rsid w:val="394205F2"/>
    <w:rsid w:val="3C2E5836"/>
    <w:rsid w:val="41C17947"/>
    <w:rsid w:val="439E5071"/>
    <w:rsid w:val="4D980BEC"/>
    <w:rsid w:val="50974DEC"/>
    <w:rsid w:val="51CD759A"/>
    <w:rsid w:val="53660753"/>
    <w:rsid w:val="579D64A0"/>
    <w:rsid w:val="582D3BA6"/>
    <w:rsid w:val="6BE515D1"/>
    <w:rsid w:val="6CB45CE7"/>
    <w:rsid w:val="7570407D"/>
    <w:rsid w:val="76241AB9"/>
    <w:rsid w:val="7C8A6910"/>
    <w:rsid w:val="7D825B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1</TotalTime>
  <ScaleCrop>false</ScaleCrop>
  <LinksUpToDate>false</LinksUpToDate>
  <CharactersWithSpaces>8700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半透明sky</cp:lastModifiedBy>
  <cp:lastPrinted>2021-06-23T03:49:00Z</cp:lastPrinted>
  <dcterms:modified xsi:type="dcterms:W3CDTF">2021-06-23T05:36:26Z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049E71E4537C4ACEA7657BDF0C0F5725</vt:lpwstr>
  </property>
</Properties>
</file>