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合计</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rPr>
              <w:t>9</w:t>
            </w:r>
            <w:r>
              <w:rPr>
                <w:rFonts w:hint="eastAsia" w:ascii="仿宋_GB2312" w:eastAsia="仿宋_GB2312"/>
                <w:szCs w:val="21"/>
                <w:lang w:val="en-US" w:eastAsia="zh-CN"/>
              </w:rPr>
              <w:t>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eastAsia="zh-CN"/>
        </w:rPr>
        <w:t>中共怀化市鹤城区委老干部服务中心</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12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11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default" w:ascii="仿宋" w:hAnsi="仿宋" w:eastAsia="仿宋"/>
                <w:lang w:val="en-US" w:eastAsia="zh-CN"/>
              </w:rPr>
            </w:pPr>
            <w:r>
              <w:rPr>
                <w:rFonts w:hint="eastAsia" w:ascii="仿宋" w:hAnsi="仿宋" w:eastAsia="仿宋" w:cs="仿宋"/>
                <w:color w:val="000000"/>
                <w:kern w:val="0"/>
                <w:sz w:val="21"/>
                <w:szCs w:val="21"/>
              </w:rPr>
              <w:t>1,65</w:t>
            </w:r>
            <w:r>
              <w:rPr>
                <w:rFonts w:hint="eastAsia" w:ascii="仿宋" w:hAnsi="仿宋" w:eastAsia="仿宋" w:cs="仿宋"/>
                <w:color w:val="000000"/>
                <w:kern w:val="0"/>
                <w:sz w:val="21"/>
                <w:szCs w:val="21"/>
                <w:lang w:val="en-US" w:eastAsia="zh-CN"/>
              </w:rPr>
              <w:t>.38</w:t>
            </w:r>
            <w:r>
              <w:rPr>
                <w:rFonts w:hint="eastAsia" w:ascii="仿宋" w:hAnsi="仿宋" w:eastAsia="仿宋" w:cs="仿宋"/>
                <w:sz w:val="21"/>
                <w:szCs w:val="21"/>
                <w:lang w:val="en-US" w:eastAsia="zh-CN"/>
              </w:rPr>
              <w:t>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59.59万元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宋体" w:hAnsi="宋体" w:cs="宋体"/>
                <w:color w:val="000000"/>
                <w:sz w:val="22"/>
                <w:szCs w:val="22"/>
              </w:rPr>
            </w:pPr>
            <w:r>
              <w:rPr>
                <w:rFonts w:hint="eastAsia" w:ascii="仿宋" w:hAnsi="仿宋" w:eastAsia="仿宋" w:cs="仿宋"/>
                <w:sz w:val="21"/>
                <w:szCs w:val="21"/>
                <w:lang w:val="en-US" w:eastAsia="zh-CN"/>
              </w:rPr>
              <w:t>38.12万元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cs="仿宋"/>
                <w:color w:val="000000"/>
                <w:kern w:val="0"/>
                <w:sz w:val="21"/>
                <w:szCs w:val="21"/>
              </w:rPr>
              <w:t>1,53</w:t>
            </w:r>
            <w:r>
              <w:rPr>
                <w:rFonts w:hint="eastAsia" w:ascii="仿宋" w:hAnsi="仿宋" w:eastAsia="仿宋" w:cs="仿宋"/>
                <w:color w:val="000000"/>
                <w:kern w:val="0"/>
                <w:sz w:val="21"/>
                <w:szCs w:val="21"/>
                <w:lang w:val="en-US" w:eastAsia="zh-CN"/>
              </w:rPr>
              <w:t>.38</w:t>
            </w:r>
            <w:r>
              <w:rPr>
                <w:rFonts w:hint="eastAsia" w:ascii="仿宋" w:hAnsi="仿宋" w:eastAsia="仿宋" w:cs="仿宋"/>
                <w:sz w:val="21"/>
                <w:szCs w:val="21"/>
                <w:lang w:val="en-US" w:eastAsia="zh-CN"/>
              </w:rPr>
              <w:t>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58.83万元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37.36万元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rPr>
              <w:t>3</w:t>
            </w:r>
            <w:r>
              <w:rPr>
                <w:rFonts w:hint="eastAsia" w:ascii="仿宋" w:hAnsi="仿宋" w:eastAsia="仿宋" w:cs="仿宋"/>
                <w:sz w:val="21"/>
                <w:szCs w:val="21"/>
                <w:lang w:val="en-US" w:eastAsia="zh-CN"/>
              </w:rPr>
              <w:t>.</w:t>
            </w:r>
            <w:r>
              <w:rPr>
                <w:rFonts w:hint="eastAsia" w:ascii="仿宋" w:hAnsi="仿宋" w:eastAsia="仿宋" w:cs="仿宋"/>
                <w:sz w:val="21"/>
                <w:szCs w:val="21"/>
              </w:rPr>
              <w:t>22</w:t>
            </w:r>
            <w:r>
              <w:rPr>
                <w:rFonts w:hint="eastAsia" w:ascii="仿宋" w:hAnsi="仿宋" w:eastAsia="仿宋" w:cs="仿宋"/>
                <w:sz w:val="21"/>
                <w:szCs w:val="21"/>
                <w:lang w:val="en-US" w:eastAsia="zh-CN"/>
              </w:rPr>
              <w:t>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rPr>
            </w:pPr>
            <w:r>
              <w:rPr>
                <w:rFonts w:hint="eastAsia" w:ascii="仿宋" w:hAnsi="仿宋" w:eastAsia="仿宋" w:cs="仿宋"/>
                <w:sz w:val="21"/>
                <w:szCs w:val="21"/>
                <w:lang w:val="en-US" w:eastAsia="zh-CN"/>
              </w:rPr>
              <w:t>0.7万元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rPr>
            </w:pPr>
            <w:r>
              <w:rPr>
                <w:rFonts w:hint="eastAsia" w:ascii="仿宋" w:hAnsi="仿宋" w:eastAsia="仿宋" w:cs="仿宋"/>
                <w:sz w:val="21"/>
                <w:szCs w:val="21"/>
                <w:lang w:val="en-US" w:eastAsia="zh-CN"/>
              </w:rPr>
              <w:t>0.7万元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cs="仿宋"/>
                <w:sz w:val="21"/>
                <w:szCs w:val="21"/>
                <w:lang w:val="en-US" w:eastAsia="zh-CN"/>
              </w:rPr>
              <w:t>0.052万元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rPr>
            </w:pPr>
            <w:r>
              <w:rPr>
                <w:rFonts w:hint="eastAsia" w:ascii="仿宋" w:hAnsi="仿宋" w:eastAsia="仿宋" w:cs="仿宋"/>
                <w:sz w:val="21"/>
                <w:szCs w:val="21"/>
                <w:lang w:val="en-US" w:eastAsia="zh-CN"/>
              </w:rPr>
              <w:t>0.06万元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rPr>
            </w:pPr>
            <w:r>
              <w:rPr>
                <w:rFonts w:hint="eastAsia" w:ascii="仿宋" w:hAnsi="仿宋" w:eastAsia="仿宋" w:cs="仿宋"/>
                <w:sz w:val="21"/>
                <w:szCs w:val="21"/>
                <w:lang w:val="en-US" w:eastAsia="zh-CN"/>
              </w:rPr>
              <w:t>0.06万元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cs="仿宋"/>
                <w:sz w:val="21"/>
                <w:szCs w:val="21"/>
                <w:lang w:val="en-US" w:eastAsia="zh-CN"/>
              </w:rPr>
              <w:t>0</w:t>
            </w:r>
          </w:p>
        </w:tc>
      </w:tr>
    </w:tbl>
    <w:p>
      <w:pPr>
        <w:spacing w:line="400" w:lineRule="exact"/>
        <w:jc w:val="center"/>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老干部服务中心</w:t>
      </w:r>
      <w:r>
        <w:rPr>
          <w:rFonts w:eastAsia="楷体_GB2312"/>
          <w:sz w:val="32"/>
          <w:szCs w:val="32"/>
        </w:rPr>
        <w:t>）</w:t>
      </w:r>
    </w:p>
    <w:p>
      <w:pPr>
        <w:spacing w:line="600" w:lineRule="exact"/>
        <w:jc w:val="center"/>
        <w:rPr>
          <w:rFonts w:eastAsia="方正小标宋_GBK"/>
          <w:sz w:val="32"/>
          <w:szCs w:val="32"/>
        </w:rPr>
      </w:pPr>
    </w:p>
    <w:p>
      <w:pPr>
        <w:pStyle w:val="1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19"/>
        <w:widowControl/>
        <w:spacing w:line="600" w:lineRule="exact"/>
        <w:ind w:left="640" w:firstLine="640"/>
        <w:rPr>
          <w:rFonts w:hint="eastAsia" w:ascii="仿宋" w:hAnsi="仿宋" w:eastAsia="仿宋" w:cs="仿宋"/>
          <w:sz w:val="32"/>
          <w:szCs w:val="32"/>
        </w:rPr>
      </w:pPr>
      <w:r>
        <w:rPr>
          <w:rFonts w:hint="eastAsia" w:ascii="仿宋" w:hAnsi="仿宋" w:eastAsia="仿宋" w:cs="仿宋"/>
          <w:sz w:val="32"/>
          <w:szCs w:val="32"/>
        </w:rPr>
        <w:t>鹤城区老干部服务中心主要工作职责是负责全区离休干部和副处级以上退休干部的服务工作，协助督促各单位落实好老干部政治和生活待遇，负责老年教育工作，指导涉老组织工作，组织引导老干部发挥作用，协助区委组织部做好老干部工作的调查、研究、检查、评比，并推广各单位各部门的典型经验，负责易地安置老干部的服务与联络，完成区委及区委组织部交办的其他任务。</w:t>
      </w:r>
    </w:p>
    <w:p>
      <w:pPr>
        <w:pStyle w:val="19"/>
        <w:widowControl/>
        <w:spacing w:line="600" w:lineRule="exact"/>
        <w:ind w:left="640" w:firstLine="640"/>
        <w:rPr>
          <w:rFonts w:hint="eastAsia" w:ascii="仿宋" w:hAnsi="仿宋" w:eastAsia="仿宋" w:cs="仿宋"/>
          <w:sz w:val="32"/>
          <w:szCs w:val="32"/>
        </w:rPr>
      </w:pPr>
      <w:r>
        <w:rPr>
          <w:rFonts w:hint="eastAsia" w:ascii="仿宋" w:hAnsi="仿宋" w:eastAsia="仿宋" w:cs="仿宋"/>
          <w:bCs/>
          <w:sz w:val="32"/>
          <w:szCs w:val="32"/>
        </w:rPr>
        <w:t>中共怀化市鹤城区委老干部服务中心</w:t>
      </w:r>
      <w:r>
        <w:rPr>
          <w:rFonts w:hint="eastAsia" w:ascii="仿宋" w:hAnsi="仿宋" w:eastAsia="仿宋" w:cs="仿宋"/>
          <w:sz w:val="32"/>
          <w:szCs w:val="32"/>
        </w:rPr>
        <w:t>作为一般部门预算单位，纳入202</w:t>
      </w:r>
      <w:r>
        <w:rPr>
          <w:rFonts w:hint="eastAsia" w:ascii="仿宋" w:hAnsi="仿宋" w:eastAsia="仿宋" w:cs="仿宋"/>
          <w:sz w:val="32"/>
          <w:szCs w:val="32"/>
          <w:lang w:val="en-US" w:eastAsia="zh-CN"/>
        </w:rPr>
        <w:t>1</w:t>
      </w:r>
      <w:r>
        <w:rPr>
          <w:rFonts w:hint="eastAsia" w:ascii="仿宋" w:hAnsi="仿宋" w:eastAsia="仿宋" w:cs="仿宋"/>
          <w:sz w:val="32"/>
          <w:szCs w:val="32"/>
        </w:rPr>
        <w:t>年部门预算编制范围的二级部门预算单位包括：区老年大学和区老年书画协会。</w:t>
      </w:r>
    </w:p>
    <w:p>
      <w:pPr>
        <w:pStyle w:val="19"/>
        <w:widowControl/>
        <w:spacing w:line="600" w:lineRule="exact"/>
        <w:ind w:left="640" w:firstLine="640"/>
        <w:rPr>
          <w:rFonts w:ascii="仿宋_GB2312" w:eastAsia="仿宋_GB2312"/>
          <w:sz w:val="32"/>
          <w:szCs w:val="32"/>
        </w:rPr>
      </w:pPr>
      <w:r>
        <w:rPr>
          <w:rFonts w:hint="eastAsia" w:ascii="仿宋" w:hAnsi="仿宋" w:eastAsia="仿宋" w:cs="仿宋"/>
          <w:sz w:val="32"/>
          <w:szCs w:val="32"/>
        </w:rPr>
        <w:t>鹤城区委老干部服务中心现有</w:t>
      </w:r>
      <w:r>
        <w:rPr>
          <w:rFonts w:hint="eastAsia" w:ascii="仿宋" w:hAnsi="仿宋" w:eastAsia="仿宋" w:cs="仿宋"/>
          <w:sz w:val="32"/>
          <w:szCs w:val="32"/>
          <w:lang w:eastAsia="zh-CN"/>
        </w:rPr>
        <w:t>全额</w:t>
      </w:r>
      <w:r>
        <w:rPr>
          <w:rFonts w:hint="eastAsia" w:ascii="仿宋" w:hAnsi="仿宋" w:eastAsia="仿宋" w:cs="仿宋"/>
          <w:sz w:val="32"/>
          <w:szCs w:val="32"/>
        </w:rPr>
        <w:t>编制数12名，自收自支</w:t>
      </w:r>
      <w:r>
        <w:rPr>
          <w:rFonts w:hint="eastAsia" w:ascii="仿宋" w:hAnsi="仿宋" w:eastAsia="仿宋" w:cs="仿宋"/>
          <w:sz w:val="32"/>
          <w:szCs w:val="32"/>
          <w:lang w:eastAsia="zh-CN"/>
        </w:rPr>
        <w:t>编制数</w:t>
      </w:r>
      <w:r>
        <w:rPr>
          <w:rFonts w:hint="eastAsia" w:ascii="仿宋" w:hAnsi="仿宋" w:eastAsia="仿宋" w:cs="仿宋"/>
          <w:sz w:val="32"/>
          <w:szCs w:val="32"/>
        </w:rPr>
        <w:t>2</w:t>
      </w:r>
      <w:r>
        <w:rPr>
          <w:rFonts w:hint="eastAsia" w:ascii="仿宋" w:hAnsi="仿宋" w:eastAsia="仿宋" w:cs="仿宋"/>
          <w:sz w:val="32"/>
          <w:szCs w:val="32"/>
          <w:lang w:eastAsia="zh-CN"/>
        </w:rPr>
        <w:t>名，</w:t>
      </w:r>
      <w:r>
        <w:rPr>
          <w:rFonts w:hint="eastAsia" w:ascii="仿宋" w:hAnsi="仿宋" w:eastAsia="仿宋" w:cs="仿宋"/>
          <w:sz w:val="32"/>
          <w:szCs w:val="32"/>
        </w:rPr>
        <w:t>（其中：全额拨款在职人员10人</w:t>
      </w:r>
      <w:r>
        <w:rPr>
          <w:rFonts w:hint="eastAsia" w:ascii="仿宋" w:hAnsi="仿宋" w:eastAsia="仿宋" w:cs="仿宋"/>
          <w:sz w:val="32"/>
          <w:szCs w:val="32"/>
          <w:lang w:eastAsia="zh-CN"/>
        </w:rPr>
        <w:t>，自收自支人员</w:t>
      </w:r>
      <w:r>
        <w:rPr>
          <w:rFonts w:hint="eastAsia" w:ascii="仿宋" w:hAnsi="仿宋" w:eastAsia="仿宋" w:cs="仿宋"/>
          <w:sz w:val="32"/>
          <w:szCs w:val="32"/>
          <w:lang w:val="en-US" w:eastAsia="zh-CN"/>
        </w:rPr>
        <w:t>2),</w:t>
      </w:r>
      <w:r>
        <w:rPr>
          <w:rFonts w:hint="eastAsia" w:ascii="仿宋" w:hAnsi="仿宋" w:eastAsia="仿宋" w:cs="仿宋"/>
          <w:sz w:val="32"/>
          <w:szCs w:val="32"/>
        </w:rPr>
        <w:t>离退休人员8人（其中：全额拨款：8人）</w:t>
      </w:r>
      <w:r>
        <w:rPr>
          <w:rFonts w:hint="eastAsia" w:eastAsia="仿宋_GB2312"/>
          <w:sz w:val="32"/>
          <w:szCs w:val="32"/>
        </w:rPr>
        <w:t>。</w:t>
      </w:r>
    </w:p>
    <w:p>
      <w:pPr>
        <w:pStyle w:val="1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19"/>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pStyle w:val="19"/>
        <w:widowControl/>
        <w:spacing w:line="600" w:lineRule="exact"/>
        <w:ind w:firstLine="640"/>
        <w:rPr>
          <w:rFonts w:hint="eastAsia" w:ascii="仿宋" w:hAnsi="仿宋" w:eastAsia="仿宋" w:cs="仿宋"/>
          <w:sz w:val="32"/>
          <w:szCs w:val="32"/>
        </w:rPr>
      </w:pPr>
      <w:r>
        <w:rPr>
          <w:rFonts w:hint="eastAsia" w:ascii="仿宋" w:hAnsi="仿宋" w:eastAsia="仿宋" w:cs="仿宋"/>
          <w:sz w:val="32"/>
          <w:szCs w:val="32"/>
        </w:rPr>
        <w:t>1.收入预算：20</w:t>
      </w:r>
      <w:r>
        <w:rPr>
          <w:rFonts w:hint="eastAsia" w:ascii="仿宋" w:hAnsi="仿宋" w:eastAsia="仿宋" w:cs="仿宋"/>
          <w:sz w:val="32"/>
          <w:szCs w:val="32"/>
          <w:lang w:val="en-US" w:eastAsia="zh-CN"/>
        </w:rPr>
        <w:t>20</w:t>
      </w:r>
      <w:r>
        <w:rPr>
          <w:rFonts w:hint="eastAsia" w:ascii="仿宋" w:hAnsi="仿宋" w:eastAsia="仿宋" w:cs="仿宋"/>
          <w:sz w:val="32"/>
          <w:szCs w:val="32"/>
        </w:rPr>
        <w:t>年总收入</w:t>
      </w:r>
      <w:r>
        <w:rPr>
          <w:rFonts w:hint="eastAsia" w:ascii="仿宋" w:hAnsi="仿宋" w:eastAsia="仿宋" w:cs="仿宋"/>
          <w:sz w:val="32"/>
          <w:szCs w:val="32"/>
          <w:lang w:val="en-US" w:eastAsia="zh-CN"/>
        </w:rPr>
        <w:t>226.8</w:t>
      </w:r>
      <w:r>
        <w:rPr>
          <w:rFonts w:hint="eastAsia" w:ascii="仿宋" w:hAnsi="仿宋" w:eastAsia="仿宋" w:cs="仿宋"/>
          <w:sz w:val="32"/>
          <w:szCs w:val="32"/>
        </w:rPr>
        <w:t>万元，其中一般公共预算财政拨款收入</w:t>
      </w:r>
      <w:r>
        <w:rPr>
          <w:rFonts w:hint="eastAsia" w:ascii="仿宋" w:hAnsi="仿宋" w:eastAsia="仿宋" w:cs="仿宋"/>
          <w:sz w:val="32"/>
          <w:szCs w:val="32"/>
          <w:lang w:val="en-US" w:eastAsia="zh-CN"/>
        </w:rPr>
        <w:t>208.1</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pStyle w:val="19"/>
        <w:widowControl/>
        <w:spacing w:line="600" w:lineRule="exact"/>
        <w:ind w:firstLine="640"/>
        <w:rPr>
          <w:rFonts w:hint="eastAsia" w:ascii="仿宋" w:hAnsi="仿宋" w:eastAsia="仿宋" w:cs="仿宋"/>
          <w:sz w:val="32"/>
          <w:szCs w:val="32"/>
        </w:rPr>
      </w:pPr>
      <w:r>
        <w:rPr>
          <w:rFonts w:hint="eastAsia" w:ascii="仿宋" w:hAnsi="仿宋" w:eastAsia="仿宋" w:cs="仿宋"/>
          <w:sz w:val="32"/>
          <w:szCs w:val="32"/>
        </w:rPr>
        <w:t>2.支出预算：20</w:t>
      </w:r>
      <w:r>
        <w:rPr>
          <w:rFonts w:hint="eastAsia" w:ascii="仿宋" w:hAnsi="仿宋" w:eastAsia="仿宋" w:cs="仿宋"/>
          <w:sz w:val="32"/>
          <w:szCs w:val="32"/>
          <w:lang w:val="en-US" w:eastAsia="zh-CN"/>
        </w:rPr>
        <w:t>20</w:t>
      </w:r>
      <w:r>
        <w:rPr>
          <w:rFonts w:hint="eastAsia" w:ascii="仿宋" w:hAnsi="仿宋" w:eastAsia="仿宋" w:cs="仿宋"/>
          <w:sz w:val="32"/>
          <w:szCs w:val="32"/>
        </w:rPr>
        <w:t>年总支出</w:t>
      </w:r>
      <w:r>
        <w:rPr>
          <w:rFonts w:hint="eastAsia" w:ascii="仿宋" w:hAnsi="仿宋" w:eastAsia="仿宋" w:cs="仿宋"/>
          <w:sz w:val="32"/>
          <w:szCs w:val="32"/>
          <w:lang w:val="en-US" w:eastAsia="zh-CN"/>
        </w:rPr>
        <w:t>226.8</w:t>
      </w:r>
      <w:r>
        <w:rPr>
          <w:rFonts w:hint="eastAsia" w:ascii="仿宋" w:hAnsi="仿宋" w:eastAsia="仿宋" w:cs="仿宋"/>
          <w:sz w:val="32"/>
          <w:szCs w:val="32"/>
        </w:rPr>
        <w:t>万元，其中基本支出1</w:t>
      </w:r>
      <w:r>
        <w:rPr>
          <w:rFonts w:hint="eastAsia" w:ascii="仿宋" w:hAnsi="仿宋" w:eastAsia="仿宋" w:cs="仿宋"/>
          <w:sz w:val="32"/>
          <w:szCs w:val="32"/>
          <w:lang w:val="en-US" w:eastAsia="zh-CN"/>
        </w:rPr>
        <w:t>10.4</w:t>
      </w:r>
      <w:r>
        <w:rPr>
          <w:rFonts w:hint="eastAsia" w:ascii="仿宋" w:hAnsi="仿宋" w:eastAsia="仿宋" w:cs="仿宋"/>
          <w:sz w:val="32"/>
          <w:szCs w:val="32"/>
        </w:rPr>
        <w:t>1万元。（其中人员经费</w:t>
      </w:r>
      <w:r>
        <w:rPr>
          <w:rFonts w:hint="eastAsia" w:ascii="仿宋" w:hAnsi="仿宋" w:eastAsia="仿宋" w:cs="仿宋"/>
          <w:sz w:val="32"/>
          <w:szCs w:val="32"/>
          <w:lang w:val="en-US" w:eastAsia="zh-CN"/>
        </w:rPr>
        <w:t>104.51</w:t>
      </w:r>
      <w:r>
        <w:rPr>
          <w:rFonts w:hint="eastAsia" w:ascii="仿宋" w:hAnsi="仿宋" w:eastAsia="仿宋" w:cs="仿宋"/>
          <w:sz w:val="32"/>
          <w:szCs w:val="32"/>
        </w:rPr>
        <w:t>万元，公用经费支出</w:t>
      </w:r>
      <w:r>
        <w:rPr>
          <w:rFonts w:hint="eastAsia" w:ascii="仿宋" w:hAnsi="仿宋" w:eastAsia="仿宋" w:cs="仿宋"/>
          <w:sz w:val="32"/>
          <w:szCs w:val="32"/>
          <w:lang w:val="en-US" w:eastAsia="zh-CN"/>
        </w:rPr>
        <w:t>5.9</w:t>
      </w:r>
      <w:r>
        <w:rPr>
          <w:rFonts w:hint="eastAsia" w:ascii="仿宋" w:hAnsi="仿宋" w:eastAsia="仿宋" w:cs="仿宋"/>
          <w:sz w:val="32"/>
          <w:szCs w:val="32"/>
        </w:rPr>
        <w:t>万元。）</w:t>
      </w:r>
    </w:p>
    <w:p>
      <w:pPr>
        <w:pStyle w:val="19"/>
        <w:widowControl/>
        <w:spacing w:line="600" w:lineRule="exact"/>
        <w:ind w:firstLine="640"/>
        <w:rPr>
          <w:rFonts w:hint="eastAsia" w:ascii="仿宋" w:hAnsi="仿宋" w:eastAsia="仿宋" w:cs="仿宋"/>
          <w:sz w:val="32"/>
          <w:szCs w:val="32"/>
        </w:rPr>
      </w:pPr>
      <w:r>
        <w:rPr>
          <w:rFonts w:hint="eastAsia" w:ascii="仿宋" w:hAnsi="仿宋" w:eastAsia="仿宋" w:cs="仿宋"/>
          <w:sz w:val="32"/>
          <w:szCs w:val="32"/>
        </w:rPr>
        <w:t>3.“三公经费”增减情况：本年度三公经费支出额为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万元，其中，因公出国（境）费0元，公务用车购置及运行维护费0元，公务接待费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万元，根据中央八项规定及《党政机关厉行节约反对浪费条例》规定，较上年度减少0.2</w:t>
      </w:r>
      <w:r>
        <w:rPr>
          <w:rFonts w:hint="eastAsia" w:ascii="仿宋" w:hAnsi="仿宋" w:eastAsia="仿宋" w:cs="仿宋"/>
          <w:sz w:val="32"/>
          <w:szCs w:val="32"/>
          <w:lang w:val="en-US" w:eastAsia="zh-CN"/>
        </w:rPr>
        <w:t>5</w:t>
      </w:r>
      <w:r>
        <w:rPr>
          <w:rFonts w:hint="eastAsia" w:ascii="仿宋" w:hAnsi="仿宋" w:eastAsia="仿宋" w:cs="仿宋"/>
          <w:sz w:val="32"/>
          <w:szCs w:val="32"/>
        </w:rPr>
        <w:t>万元。</w:t>
      </w:r>
    </w:p>
    <w:p>
      <w:pPr>
        <w:pStyle w:val="19"/>
        <w:widowControl/>
        <w:spacing w:line="600" w:lineRule="exact"/>
        <w:ind w:firstLine="640"/>
        <w:rPr>
          <w:rFonts w:hint="eastAsia" w:ascii="仿宋" w:hAnsi="仿宋" w:eastAsia="仿宋" w:cs="仿宋"/>
          <w:color w:val="FF0000"/>
          <w:sz w:val="32"/>
          <w:szCs w:val="32"/>
        </w:rPr>
      </w:pPr>
      <w:r>
        <w:rPr>
          <w:rFonts w:hint="eastAsia" w:ascii="仿宋" w:hAnsi="仿宋" w:eastAsia="仿宋" w:cs="仿宋"/>
          <w:sz w:val="32"/>
          <w:szCs w:val="32"/>
        </w:rPr>
        <w:t>4.政府采购执行情况：20</w:t>
      </w:r>
      <w:r>
        <w:rPr>
          <w:rFonts w:hint="eastAsia" w:ascii="仿宋" w:hAnsi="仿宋" w:eastAsia="仿宋" w:cs="仿宋"/>
          <w:sz w:val="32"/>
          <w:szCs w:val="32"/>
          <w:lang w:val="en-US" w:eastAsia="zh-CN"/>
        </w:rPr>
        <w:t>20</w:t>
      </w:r>
      <w:r>
        <w:rPr>
          <w:rFonts w:hint="eastAsia" w:ascii="仿宋" w:hAnsi="仿宋" w:eastAsia="仿宋" w:cs="仿宋"/>
          <w:sz w:val="32"/>
          <w:szCs w:val="32"/>
        </w:rPr>
        <w:t>年度政府采购预算为0万元。</w:t>
      </w:r>
    </w:p>
    <w:p>
      <w:pPr>
        <w:pStyle w:val="19"/>
        <w:widowControl/>
        <w:spacing w:line="600" w:lineRule="exact"/>
        <w:ind w:left="640" w:firstLine="0" w:firstLineChars="0"/>
        <w:rPr>
          <w:rFonts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（二）</w:t>
      </w:r>
      <w:r>
        <w:rPr>
          <w:rFonts w:ascii="Times New Roman" w:hAnsi="Times New Roman" w:eastAsia="黑体"/>
          <w:color w:val="000000" w:themeColor="text1"/>
          <w:sz w:val="32"/>
          <w:szCs w:val="32"/>
          <w14:textFill>
            <w14:solidFill>
              <w14:schemeClr w14:val="tx1"/>
            </w14:solidFill>
          </w14:textFill>
        </w:rPr>
        <w:t>项目支出情况</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1、项目安排情况：我中心20</w:t>
      </w:r>
      <w:r>
        <w:rPr>
          <w:rFonts w:hint="eastAsia" w:ascii="仿宋" w:hAnsi="仿宋" w:eastAsia="仿宋" w:cs="仿宋"/>
          <w:sz w:val="32"/>
          <w:szCs w:val="32"/>
          <w:lang w:val="en-US" w:eastAsia="zh-CN"/>
        </w:rPr>
        <w:t>20</w:t>
      </w:r>
      <w:r>
        <w:rPr>
          <w:rFonts w:hint="eastAsia" w:ascii="仿宋" w:hAnsi="仿宋" w:eastAsia="仿宋" w:cs="仿宋"/>
          <w:sz w:val="32"/>
          <w:szCs w:val="32"/>
        </w:rPr>
        <w:t>年度专项资金安排都为业务工作资金包括①、专项业务费用5</w:t>
      </w:r>
      <w:r>
        <w:rPr>
          <w:rFonts w:hint="eastAsia" w:ascii="仿宋" w:hAnsi="仿宋" w:eastAsia="仿宋" w:cs="仿宋"/>
          <w:sz w:val="32"/>
          <w:szCs w:val="32"/>
          <w:lang w:val="en-US" w:eastAsia="zh-CN"/>
        </w:rPr>
        <w:t>1.7</w:t>
      </w:r>
      <w:r>
        <w:rPr>
          <w:rFonts w:hint="eastAsia" w:ascii="仿宋" w:hAnsi="仿宋" w:eastAsia="仿宋" w:cs="仿宋"/>
          <w:sz w:val="32"/>
          <w:szCs w:val="32"/>
        </w:rPr>
        <w:t>万元。②、专项个人家庭补助</w:t>
      </w:r>
      <w:r>
        <w:rPr>
          <w:rFonts w:hint="eastAsia" w:ascii="仿宋" w:hAnsi="仿宋" w:eastAsia="仿宋" w:cs="仿宋"/>
          <w:sz w:val="32"/>
          <w:szCs w:val="32"/>
          <w:lang w:val="en-US" w:eastAsia="zh-CN"/>
        </w:rPr>
        <w:t>64.64</w:t>
      </w:r>
      <w:r>
        <w:rPr>
          <w:rFonts w:hint="eastAsia" w:ascii="仿宋" w:hAnsi="仿宋" w:eastAsia="仿宋" w:cs="仿宋"/>
          <w:sz w:val="32"/>
          <w:szCs w:val="32"/>
        </w:rPr>
        <w:t>万元。</w:t>
      </w:r>
    </w:p>
    <w:p>
      <w:pPr>
        <w:pStyle w:val="19"/>
        <w:widowControl/>
        <w:numPr>
          <w:ilvl w:val="0"/>
          <w:numId w:val="0"/>
        </w:numPr>
        <w:spacing w:line="600"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2、项目支出情况：20</w:t>
      </w:r>
      <w:r>
        <w:rPr>
          <w:rFonts w:hint="eastAsia" w:ascii="仿宋" w:hAnsi="仿宋" w:eastAsia="仿宋" w:cs="仿宋"/>
          <w:sz w:val="32"/>
          <w:szCs w:val="32"/>
          <w:lang w:val="en-US" w:eastAsia="zh-CN"/>
        </w:rPr>
        <w:t>20</w:t>
      </w:r>
      <w:r>
        <w:rPr>
          <w:rFonts w:hint="eastAsia" w:ascii="仿宋" w:hAnsi="仿宋" w:eastAsia="仿宋" w:cs="仿宋"/>
          <w:sz w:val="32"/>
          <w:szCs w:val="32"/>
        </w:rPr>
        <w:t>年区老干局预算项目支出</w:t>
      </w:r>
      <w:r>
        <w:rPr>
          <w:rFonts w:hint="eastAsia" w:ascii="仿宋" w:hAnsi="仿宋" w:eastAsia="仿宋" w:cs="仿宋"/>
          <w:sz w:val="32"/>
          <w:szCs w:val="32"/>
          <w:lang w:val="en-US" w:eastAsia="zh-CN"/>
        </w:rPr>
        <w:t>226.8</w:t>
      </w:r>
      <w:r>
        <w:rPr>
          <w:rFonts w:hint="eastAsia" w:ascii="仿宋" w:hAnsi="仿宋" w:eastAsia="仿宋" w:cs="仿宋"/>
          <w:sz w:val="32"/>
          <w:szCs w:val="32"/>
        </w:rPr>
        <w:t>万元，决算项目支出为</w:t>
      </w:r>
      <w:r>
        <w:rPr>
          <w:rFonts w:hint="eastAsia" w:ascii="仿宋" w:hAnsi="仿宋" w:eastAsia="仿宋" w:cs="仿宋"/>
          <w:sz w:val="32"/>
          <w:szCs w:val="32"/>
          <w:lang w:val="en-US" w:eastAsia="zh-CN"/>
        </w:rPr>
        <w:t>85.54</w:t>
      </w:r>
      <w:r>
        <w:rPr>
          <w:rFonts w:hint="eastAsia" w:ascii="仿宋" w:hAnsi="仿宋" w:eastAsia="仿宋" w:cs="仿宋"/>
          <w:sz w:val="32"/>
          <w:szCs w:val="32"/>
        </w:rPr>
        <w:t>。</w:t>
      </w:r>
    </w:p>
    <w:p>
      <w:pPr>
        <w:pStyle w:val="19"/>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19"/>
        <w:widowControl/>
        <w:spacing w:line="600" w:lineRule="exact"/>
        <w:ind w:left="640" w:firstLine="0" w:firstLineChars="0"/>
        <w:jc w:val="left"/>
        <w:rPr>
          <w:rFonts w:ascii="Times New Roman" w:hAnsi="Times New Roman" w:eastAsia="黑体"/>
          <w:sz w:val="32"/>
          <w:szCs w:val="32"/>
        </w:rPr>
      </w:pPr>
      <w:r>
        <w:rPr>
          <w:rFonts w:hint="eastAsia" w:ascii="仿宋" w:hAnsi="仿宋" w:eastAsia="仿宋" w:cs="仿宋"/>
          <w:sz w:val="32"/>
          <w:szCs w:val="32"/>
        </w:rPr>
        <w:t>鹤城区老干部服务中心无政府性基金预算支出</w:t>
      </w:r>
      <w:r>
        <w:rPr>
          <w:rFonts w:hint="eastAsia" w:ascii="Times New Roman" w:hAnsi="Times New Roman" w:eastAsia="仿宋_GB2312"/>
          <w:sz w:val="32"/>
          <w:szCs w:val="32"/>
        </w:rPr>
        <w:t>。</w:t>
      </w:r>
    </w:p>
    <w:p>
      <w:pPr>
        <w:pStyle w:val="19"/>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9"/>
        <w:widowControl/>
        <w:spacing w:line="600" w:lineRule="exact"/>
        <w:ind w:left="0" w:leftChars="0" w:firstLine="640" w:firstLineChars="200"/>
        <w:jc w:val="left"/>
        <w:rPr>
          <w:rFonts w:hint="eastAsia" w:ascii="仿宋" w:hAnsi="仿宋" w:eastAsia="仿宋" w:cs="仿宋"/>
          <w:sz w:val="32"/>
          <w:szCs w:val="32"/>
        </w:rPr>
      </w:pPr>
      <w:r>
        <w:rPr>
          <w:rFonts w:hint="eastAsia" w:ascii="仿宋" w:hAnsi="仿宋" w:eastAsia="仿宋" w:cs="仿宋"/>
          <w:sz w:val="32"/>
          <w:szCs w:val="32"/>
        </w:rPr>
        <w:t>鹤城区老干部服务中心无国有资本经营预算支出。</w:t>
      </w:r>
    </w:p>
    <w:p>
      <w:pPr>
        <w:pStyle w:val="19"/>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9"/>
        <w:widowControl/>
        <w:spacing w:line="600" w:lineRule="exact"/>
        <w:ind w:left="0" w:leftChars="0" w:firstLine="640" w:firstLineChars="200"/>
        <w:jc w:val="left"/>
        <w:rPr>
          <w:rFonts w:ascii="Times New Roman" w:hAnsi="Times New Roman" w:eastAsia="黑体"/>
          <w:sz w:val="32"/>
          <w:szCs w:val="32"/>
        </w:rPr>
      </w:pPr>
      <w:r>
        <w:rPr>
          <w:rFonts w:hint="eastAsia" w:ascii="仿宋" w:hAnsi="仿宋" w:eastAsia="仿宋" w:cs="仿宋"/>
          <w:sz w:val="32"/>
          <w:szCs w:val="32"/>
        </w:rPr>
        <w:t>鹤城区老干部服务中心无社会保险基金预算支出</w:t>
      </w:r>
      <w:r>
        <w:rPr>
          <w:rFonts w:hint="eastAsia" w:ascii="Times New Roman" w:hAnsi="Times New Roman" w:eastAsia="仿宋_GB2312"/>
          <w:sz w:val="32"/>
          <w:szCs w:val="32"/>
        </w:rPr>
        <w:t>。</w:t>
      </w:r>
    </w:p>
    <w:p>
      <w:pPr>
        <w:widowControl/>
        <w:numPr>
          <w:ilvl w:val="0"/>
          <w:numId w:val="1"/>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pStyle w:val="4"/>
        <w:keepNext w:val="0"/>
        <w:keepLines w:val="0"/>
        <w:widowControl/>
        <w:suppressLineNumbers w:val="0"/>
        <w:spacing w:before="0" w:beforeAutospacing="0" w:after="0" w:afterAutospacing="0" w:line="33" w:lineRule="atLeas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鹤城区老干部服务中心主要工作职责是负责全区离休干部和副处级以上退休干部的服务工作，协助督促各单位落实好老干部政治和生活待遇，负责老年教育工作，指导涉老组织工作，组织引导老干部发挥作用，协助区委组织部做好老干部工作的调查、研究、检查、评比，并推广各单位各部门的典型经验，负责易地安置老干部的服务与联络，完成区委及区委组织部交办的其他任务。</w:t>
      </w:r>
      <w:r>
        <w:rPr>
          <w:rFonts w:hint="eastAsia" w:ascii="仿宋" w:hAnsi="仿宋" w:eastAsia="仿宋" w:cs="仿宋"/>
          <w:bCs/>
          <w:sz w:val="32"/>
          <w:szCs w:val="32"/>
        </w:rPr>
        <w:t>中共怀化市鹤城区委老干部服务中心</w:t>
      </w:r>
      <w:r>
        <w:rPr>
          <w:rFonts w:hint="eastAsia" w:ascii="仿宋" w:hAnsi="仿宋" w:eastAsia="仿宋" w:cs="仿宋"/>
          <w:sz w:val="32"/>
          <w:szCs w:val="32"/>
        </w:rPr>
        <w:t>作为一般部门预算单位，纳入202</w:t>
      </w:r>
      <w:r>
        <w:rPr>
          <w:rFonts w:hint="eastAsia" w:ascii="仿宋" w:hAnsi="仿宋" w:eastAsia="仿宋" w:cs="仿宋"/>
          <w:sz w:val="32"/>
          <w:szCs w:val="32"/>
          <w:lang w:val="en-US" w:eastAsia="zh-CN"/>
        </w:rPr>
        <w:t>1</w:t>
      </w:r>
      <w:r>
        <w:rPr>
          <w:rFonts w:hint="eastAsia" w:ascii="仿宋" w:hAnsi="仿宋" w:eastAsia="仿宋" w:cs="仿宋"/>
          <w:sz w:val="32"/>
          <w:szCs w:val="32"/>
        </w:rPr>
        <w:t>年部门预算编制范围的二级部门预算单位包括：区老年大学和区老年书画协会。</w:t>
      </w:r>
      <w:r>
        <w:rPr>
          <w:rFonts w:hint="eastAsia" w:ascii="仿宋" w:hAnsi="仿宋" w:eastAsia="仿宋" w:cs="仿宋"/>
          <w:color w:val="333333"/>
          <w:sz w:val="32"/>
          <w:szCs w:val="32"/>
        </w:rPr>
        <w:t>根据局年初工作规划和重点性工作，围绕市委、市政府全面建成小康社会的发展蓝图，积极履职，强化管理，较好的完成了年度工作目标。通过加强预算收支的管理，不断建立健全内部管理制度，梳理内部管理流程，部门整体支出管理情况得到了提升。根据前面对20</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年度部门整体支出状况的概述和分析，</w:t>
      </w:r>
      <w:r>
        <w:rPr>
          <w:rFonts w:hint="eastAsia" w:ascii="仿宋" w:hAnsi="仿宋" w:eastAsia="仿宋" w:cs="仿宋"/>
          <w:color w:val="333333"/>
          <w:sz w:val="32"/>
          <w:szCs w:val="32"/>
          <w:lang w:eastAsia="zh-CN"/>
        </w:rPr>
        <w:t>在</w:t>
      </w:r>
      <w:r>
        <w:rPr>
          <w:rFonts w:hint="eastAsia" w:ascii="仿宋" w:hAnsi="仿宋" w:eastAsia="仿宋" w:cs="仿宋"/>
          <w:color w:val="333333"/>
          <w:sz w:val="32"/>
          <w:szCs w:val="32"/>
        </w:rPr>
        <w:t>经济性评价方面</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本年预算配置控制较好，财政供养人员控制在预算编制以内，编制内在职人员控制在预算编制以内；三公经费预算总额较上年减少。预算执行方面，除专项预算的追加和政策性工资绩效预算的追加外，支出总额控制在预算总额以内；转移支付在收到专项资金时及时进行了拨付；不存在截留或滞留专项资金情况；三公经费总额和财政拨款支出三公经费总体控制较好</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预算管理方面，制度执行总体较为有效，仍需进一步强化；资金使用管理需进一步加强。资产管理方面建立了资产管理制度，定期进行了盘点和资产清理，总体执行较好。根据部门整体支出绩效评价指标体系，本</w:t>
      </w:r>
      <w:r>
        <w:rPr>
          <w:rFonts w:hint="eastAsia" w:ascii="仿宋" w:hAnsi="仿宋" w:eastAsia="仿宋" w:cs="仿宋"/>
          <w:color w:val="333333"/>
          <w:sz w:val="32"/>
          <w:szCs w:val="32"/>
          <w:lang w:eastAsia="zh-CN"/>
        </w:rPr>
        <w:t>中心</w:t>
      </w:r>
      <w:r>
        <w:rPr>
          <w:rFonts w:hint="eastAsia" w:ascii="仿宋" w:hAnsi="仿宋" w:eastAsia="仿宋" w:cs="仿宋"/>
          <w:color w:val="333333"/>
          <w:sz w:val="32"/>
          <w:szCs w:val="32"/>
        </w:rPr>
        <w:t>20</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年度评价得分99分。</w:t>
      </w:r>
    </w:p>
    <w:p>
      <w:pPr>
        <w:pStyle w:val="19"/>
        <w:widowControl/>
        <w:spacing w:line="600" w:lineRule="exact"/>
        <w:ind w:left="0" w:leftChars="0" w:firstLine="640" w:firstLineChars="200"/>
        <w:jc w:val="left"/>
        <w:rPr>
          <w:rFonts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七、</w:t>
      </w:r>
      <w:r>
        <w:rPr>
          <w:rFonts w:ascii="Times New Roman" w:hAnsi="Times New Roman" w:eastAsia="黑体"/>
          <w:color w:val="000000" w:themeColor="text1"/>
          <w:sz w:val="32"/>
          <w:szCs w:val="32"/>
          <w14:textFill>
            <w14:solidFill>
              <w14:schemeClr w14:val="tx1"/>
            </w14:solidFill>
          </w14:textFill>
        </w:rPr>
        <w:t>存在的问题及原因分析</w:t>
      </w:r>
    </w:p>
    <w:p>
      <w:pPr>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存在的主要问题是</w:t>
      </w:r>
      <w:r>
        <w:rPr>
          <w:rFonts w:hint="eastAsia" w:ascii="仿宋" w:hAnsi="仿宋" w:eastAsia="仿宋" w:cs="仿宋"/>
          <w:color w:val="000000"/>
          <w:sz w:val="32"/>
          <w:szCs w:val="32"/>
        </w:rPr>
        <w:t>预算支出执行偏离绩效目标。主要原因是：</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区老干部服务中心20</w:t>
      </w:r>
      <w:r>
        <w:rPr>
          <w:rFonts w:hint="eastAsia" w:ascii="仿宋" w:hAnsi="仿宋" w:eastAsia="仿宋" w:cs="仿宋"/>
          <w:sz w:val="32"/>
          <w:szCs w:val="32"/>
          <w:lang w:val="en-US" w:eastAsia="zh-CN"/>
        </w:rPr>
        <w:t>20</w:t>
      </w:r>
      <w:r>
        <w:rPr>
          <w:rFonts w:hint="eastAsia" w:ascii="仿宋" w:hAnsi="仿宋" w:eastAsia="仿宋" w:cs="仿宋"/>
          <w:sz w:val="32"/>
          <w:szCs w:val="32"/>
        </w:rPr>
        <w:t xml:space="preserve"> 年度公用经费支出</w:t>
      </w:r>
      <w:r>
        <w:rPr>
          <w:rFonts w:hint="eastAsia" w:ascii="仿宋" w:hAnsi="仿宋" w:eastAsia="仿宋" w:cs="仿宋"/>
          <w:sz w:val="32"/>
          <w:szCs w:val="32"/>
          <w:lang w:val="en-US" w:eastAsia="zh-CN"/>
        </w:rPr>
        <w:t>5.95</w:t>
      </w:r>
      <w:r>
        <w:rPr>
          <w:rFonts w:hint="eastAsia" w:ascii="仿宋" w:hAnsi="仿宋" w:eastAsia="仿宋" w:cs="仿宋"/>
          <w:sz w:val="32"/>
          <w:szCs w:val="32"/>
        </w:rPr>
        <w:t>万元，比年初预算数减少</w:t>
      </w:r>
      <w:r>
        <w:rPr>
          <w:rFonts w:hint="eastAsia" w:ascii="仿宋" w:hAnsi="仿宋" w:eastAsia="仿宋" w:cs="仿宋"/>
          <w:sz w:val="32"/>
          <w:szCs w:val="32"/>
          <w:lang w:val="en-US" w:eastAsia="zh-CN"/>
        </w:rPr>
        <w:t>2.3</w:t>
      </w:r>
      <w:r>
        <w:rPr>
          <w:rFonts w:hint="eastAsia" w:ascii="仿宋" w:hAnsi="仿宋" w:eastAsia="仿宋" w:cs="仿宋"/>
          <w:sz w:val="32"/>
          <w:szCs w:val="32"/>
        </w:rPr>
        <w:t>万元。主要原因是：主要是因为</w:t>
      </w:r>
      <w:r>
        <w:rPr>
          <w:rFonts w:hint="eastAsia" w:ascii="仿宋" w:hAnsi="仿宋" w:eastAsia="仿宋" w:cs="仿宋"/>
          <w:sz w:val="32"/>
          <w:szCs w:val="32"/>
          <w:lang w:eastAsia="zh-CN"/>
        </w:rPr>
        <w:t>公用经费减少</w:t>
      </w:r>
      <w:r>
        <w:rPr>
          <w:rFonts w:hint="eastAsia" w:ascii="仿宋" w:hAnsi="仿宋" w:eastAsia="仿宋" w:cs="仿宋"/>
          <w:sz w:val="32"/>
          <w:szCs w:val="32"/>
        </w:rPr>
        <w:t>。</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1.加强业务培训，积极学习新的财务知识和财经法规，不断提高财务人员工作能力和工作水平。</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2.强化绩效管理，切实提高资金使用的安全性、规范性和有效性。</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黑体"/>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8" w:hRule="atLeast"/>
          <w:jc w:val="center"/>
        </w:trPr>
        <w:tc>
          <w:tcPr>
            <w:tcW w:w="9933" w:type="dxa"/>
            <w:gridSpan w:val="6"/>
            <w:shd w:val="clear" w:color="auto" w:fill="auto"/>
            <w:vAlign w:val="center"/>
          </w:tcPr>
          <w:p>
            <w:pPr>
              <w:spacing w:line="260" w:lineRule="exact"/>
              <w:ind w:left="105" w:leftChars="50" w:right="105" w:rightChars="50"/>
              <w:jc w:val="center"/>
              <w:rPr>
                <w:rFonts w:hint="eastAsia" w:ascii="仿宋_GB2312" w:eastAsia="仿宋_GB2312"/>
                <w:sz w:val="24"/>
                <w:lang w:eastAsia="zh-CN"/>
              </w:rPr>
            </w:pPr>
            <w:r>
              <w:rPr>
                <w:rFonts w:hint="eastAsia" w:ascii="仿宋_GB2312" w:eastAsia="仿宋_GB2312"/>
                <w:sz w:val="24"/>
              </w:rPr>
              <w:t>总分：9</w:t>
            </w:r>
            <w:r>
              <w:rPr>
                <w:rFonts w:hint="eastAsia" w:ascii="仿宋_GB2312" w:eastAsia="仿宋_GB2312"/>
                <w:sz w:val="24"/>
                <w:lang w:val="en-US" w:eastAsia="zh-CN"/>
              </w:rPr>
              <w:t>9</w:t>
            </w:r>
          </w:p>
        </w:tc>
      </w:tr>
    </w:tbl>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600" w:lineRule="exact"/>
        <w:ind w:firstLine="420" w:firstLineChars="200"/>
        <w:jc w:val="left"/>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611"/>
        <w:gridCol w:w="804"/>
        <w:gridCol w:w="1335"/>
        <w:gridCol w:w="720"/>
        <w:gridCol w:w="975"/>
        <w:gridCol w:w="1166"/>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春节团拜会</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6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中共怀化市鹤城区委老干部服务中心</w:t>
            </w:r>
          </w:p>
        </w:tc>
        <w:tc>
          <w:tcPr>
            <w:tcW w:w="133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6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3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2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7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6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43.75万元</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43.75万元</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43.75万元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43.75万元</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43.75万元</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43.75万元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6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9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6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eastAsia="仿宋_GB2312"/>
                <w:color w:val="000000"/>
                <w:kern w:val="0"/>
                <w:szCs w:val="21"/>
              </w:rPr>
            </w:pPr>
            <w:r>
              <w:rPr>
                <w:rFonts w:hint="eastAsia" w:ascii="仿宋_GB2312" w:eastAsia="仿宋_GB2312"/>
                <w:kern w:val="0"/>
                <w:szCs w:val="21"/>
              </w:rPr>
              <w:t>以习近平新时代中国特色社会主义思想为指导，深入贯彻党的十九大和十九届</w:t>
            </w:r>
            <w:r>
              <w:rPr>
                <w:rFonts w:hint="eastAsia" w:ascii="仿宋_GB2312" w:eastAsia="仿宋_GB2312"/>
                <w:kern w:val="0"/>
                <w:szCs w:val="21"/>
                <w:lang w:eastAsia="zh-CN"/>
              </w:rPr>
              <w:t>四</w:t>
            </w:r>
            <w:r>
              <w:rPr>
                <w:rFonts w:hint="eastAsia" w:ascii="仿宋_GB2312" w:eastAsia="仿宋_GB2312"/>
                <w:kern w:val="0"/>
                <w:szCs w:val="21"/>
              </w:rPr>
              <w:t>中、</w:t>
            </w:r>
            <w:r>
              <w:rPr>
                <w:rFonts w:hint="eastAsia" w:ascii="仿宋_GB2312" w:eastAsia="仿宋_GB2312"/>
                <w:kern w:val="0"/>
                <w:szCs w:val="21"/>
                <w:lang w:eastAsia="zh-CN"/>
              </w:rPr>
              <w:t>五</w:t>
            </w:r>
            <w:r>
              <w:rPr>
                <w:rFonts w:hint="eastAsia" w:ascii="仿宋_GB2312" w:eastAsia="仿宋_GB2312"/>
                <w:kern w:val="0"/>
                <w:szCs w:val="21"/>
              </w:rPr>
              <w:t>中全会精神，认真贯彻全国组织部长会议和全国老干部局长会议精神，不忘初心、牢记使命，树牢“四个意识”、坚定“四个自信”、坚决做到“两个维护”，坚持稳中求进工作总基调，着力推进离退休干部党的建设，着力发挥老干部优势和作用，着力优化服务保障工作，着力加强信息化、精准化、规范化建设，推动老干部工作高质量发展。</w:t>
            </w:r>
            <w:r>
              <w:rPr>
                <w:rFonts w:eastAsia="仿宋_GB2312"/>
                <w:color w:val="000000"/>
                <w:kern w:val="0"/>
                <w:szCs w:val="21"/>
              </w:rPr>
              <w:t>　　</w:t>
            </w:r>
          </w:p>
        </w:tc>
        <w:tc>
          <w:tcPr>
            <w:tcW w:w="419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以习近平新时代中国特色社会主义思想为指导，深入贯彻党的十九大和十九届</w:t>
            </w:r>
            <w:r>
              <w:rPr>
                <w:rFonts w:hint="eastAsia" w:ascii="仿宋_GB2312" w:eastAsia="仿宋_GB2312"/>
                <w:kern w:val="0"/>
                <w:szCs w:val="21"/>
                <w:lang w:eastAsia="zh-CN"/>
              </w:rPr>
              <w:t>四</w:t>
            </w:r>
            <w:r>
              <w:rPr>
                <w:rFonts w:hint="eastAsia" w:ascii="仿宋_GB2312" w:eastAsia="仿宋_GB2312"/>
                <w:kern w:val="0"/>
                <w:szCs w:val="21"/>
              </w:rPr>
              <w:t>中、</w:t>
            </w:r>
            <w:r>
              <w:rPr>
                <w:rFonts w:hint="eastAsia" w:ascii="仿宋_GB2312" w:eastAsia="仿宋_GB2312"/>
                <w:kern w:val="0"/>
                <w:szCs w:val="21"/>
                <w:lang w:eastAsia="zh-CN"/>
              </w:rPr>
              <w:t>五</w:t>
            </w:r>
            <w:r>
              <w:rPr>
                <w:rFonts w:hint="eastAsia" w:ascii="仿宋_GB2312" w:eastAsia="仿宋_GB2312"/>
                <w:kern w:val="0"/>
                <w:szCs w:val="21"/>
              </w:rPr>
              <w:t>中全会精神，认真贯彻全国组织部长会议和全国老干部局长会议精神，不忘初心、牢记使命，树牢“四个意识”、坚定“四个自信”、坚决做到“两个维护”，坚持稳中求进工作总基调，着力推进离退休干部党的建设，着力发挥老干部优势和作用，着力优化服务保障工作，着力加强信息化、精准化、规范化建设，推动老干部工作高质量发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hAnsi="Times New Roman" w:eastAsia="仿宋_GB2312" w:cs="Times New Roman"/>
                <w:kern w:val="0"/>
                <w:sz w:val="21"/>
                <w:szCs w:val="21"/>
                <w:lang w:val="en-US" w:eastAsia="zh-CN" w:bidi="ar-SA"/>
              </w:rPr>
            </w:pP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8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微软雅黑"/>
                <w:color w:val="000000"/>
                <w:kern w:val="0"/>
                <w:szCs w:val="21"/>
                <w:lang w:val="en-US" w:eastAsia="zh-CN"/>
              </w:rPr>
            </w:pPr>
            <w:r>
              <w:rPr>
                <w:rFonts w:ascii="微软雅黑" w:hAnsi="微软雅黑" w:eastAsia="微软雅黑" w:cs="微软雅黑"/>
                <w:color w:val="333333"/>
                <w:sz w:val="18"/>
                <w:szCs w:val="18"/>
              </w:rPr>
              <w:t>对老红军、离退休干部及遗孀，春节和年度走访慰问</w:t>
            </w:r>
            <w:r>
              <w:rPr>
                <w:rFonts w:hint="eastAsia" w:ascii="微软雅黑" w:hAnsi="微软雅黑" w:eastAsia="微软雅黑" w:cs="微软雅黑"/>
                <w:color w:val="333333"/>
                <w:sz w:val="18"/>
                <w:szCs w:val="18"/>
                <w:lang w:val="en-US" w:eastAsia="zh-CN"/>
              </w:rPr>
              <w:t>.</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宋体" w:hAnsi="宋体" w:eastAsia="宋体" w:cs="宋体"/>
                <w:sz w:val="24"/>
                <w:szCs w:val="24"/>
              </w:rPr>
              <w:t>服务质量达标率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行政审批标准规范性</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项目实施期</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支付及时率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基本支出项目</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项目支出项目</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single" w:color="auto" w:sz="4" w:space="0"/>
              <w:left w:val="single" w:color="auto" w:sz="4" w:space="0"/>
              <w:bottom w:val="nil"/>
              <w:right w:val="single" w:color="auto" w:sz="4" w:space="0"/>
            </w:tcBorders>
            <w:shd w:val="clear" w:color="auto" w:fill="auto"/>
            <w:vAlign w:val="center"/>
          </w:tcPr>
          <w:p>
            <w:pPr>
              <w:widowControl/>
              <w:spacing w:line="360" w:lineRule="exact"/>
              <w:jc w:val="center"/>
              <w:rPr>
                <w:rFonts w:hint="eastAsia" w:eastAsia="微软雅黑"/>
                <w:color w:val="auto"/>
                <w:kern w:val="0"/>
                <w:szCs w:val="21"/>
                <w:lang w:eastAsia="zh-CN"/>
              </w:rPr>
            </w:pPr>
            <w:r>
              <w:rPr>
                <w:rFonts w:ascii="微软雅黑" w:hAnsi="微软雅黑" w:eastAsia="微软雅黑" w:cs="微软雅黑"/>
                <w:color w:val="auto"/>
                <w:sz w:val="18"/>
                <w:szCs w:val="18"/>
              </w:rPr>
              <w:t>进一步丰富了老干部的精神文化生活，老有</w:t>
            </w:r>
            <w:r>
              <w:rPr>
                <w:rFonts w:hint="eastAsia" w:ascii="微软雅黑" w:hAnsi="微软雅黑" w:eastAsia="微软雅黑" w:cs="微软雅黑"/>
                <w:color w:val="auto"/>
                <w:sz w:val="18"/>
                <w:szCs w:val="18"/>
                <w:lang w:eastAsia="zh-CN"/>
              </w:rPr>
              <w:t>所依。</w:t>
            </w:r>
          </w:p>
        </w:tc>
        <w:tc>
          <w:tcPr>
            <w:tcW w:w="804"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975"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2</w:t>
            </w:r>
            <w:r>
              <w:rPr>
                <w:rFonts w:hint="eastAsia" w:eastAsia="仿宋_GB2312"/>
                <w:color w:val="000000"/>
                <w:kern w:val="0"/>
                <w:szCs w:val="21"/>
                <w:lang w:val="en-US" w:eastAsia="zh-CN"/>
              </w:rPr>
              <w:t>0</w:t>
            </w:r>
          </w:p>
        </w:tc>
        <w:tc>
          <w:tcPr>
            <w:tcW w:w="1166"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_GB2312" w:eastAsia="仿宋_GB2312"/>
                <w:kern w:val="0"/>
                <w:szCs w:val="21"/>
                <w:lang w:val="en-US" w:eastAsia="zh-CN"/>
              </w:rPr>
              <w:t>90%以上</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nil"/>
              <w:left w:val="single" w:color="auto" w:sz="4" w:space="0"/>
              <w:bottom w:val="nil"/>
              <w:right w:val="single" w:color="auto" w:sz="4" w:space="0"/>
            </w:tcBorders>
            <w:shd w:val="clear" w:color="auto" w:fill="auto"/>
            <w:vAlign w:val="center"/>
          </w:tcPr>
          <w:p>
            <w:pPr>
              <w:widowControl/>
              <w:spacing w:line="360" w:lineRule="exact"/>
              <w:jc w:val="center"/>
              <w:rPr>
                <w:rFonts w:eastAsia="仿宋_GB2312"/>
                <w:color w:val="FF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8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nil"/>
              <w:left w:val="single" w:color="auto" w:sz="4" w:space="0"/>
              <w:bottom w:val="nil"/>
              <w:right w:val="single" w:color="auto" w:sz="4" w:space="0"/>
            </w:tcBorders>
            <w:shd w:val="clear" w:color="auto" w:fill="auto"/>
            <w:vAlign w:val="center"/>
          </w:tcPr>
          <w:p>
            <w:pPr>
              <w:widowControl/>
              <w:spacing w:line="360" w:lineRule="exact"/>
              <w:jc w:val="both"/>
              <w:rPr>
                <w:rFonts w:eastAsia="仿宋_GB2312"/>
                <w:color w:val="00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0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3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default" w:eastAsia="仿宋_GB2312"/>
                <w:color w:val="000000"/>
                <w:kern w:val="0"/>
                <w:szCs w:val="21"/>
                <w:lang w:val="en-US"/>
              </w:rPr>
              <w:t>　</w:t>
            </w:r>
          </w:p>
        </w:tc>
        <w:tc>
          <w:tcPr>
            <w:tcW w:w="1166"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lang w:eastAsia="zh-CN"/>
              </w:rPr>
              <w:t>离退休老干</w:t>
            </w:r>
            <w:r>
              <w:rPr>
                <w:rFonts w:hint="eastAsia"/>
              </w:rPr>
              <w:t>服务实现覆盖率</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eastAsia="zh-CN"/>
              </w:rPr>
              <w:t>服务质量体系</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ascii="微软雅黑" w:hAnsi="微软雅黑" w:eastAsia="微软雅黑" w:cs="微软雅黑"/>
                <w:color w:val="333333"/>
                <w:sz w:val="18"/>
                <w:szCs w:val="18"/>
              </w:rPr>
              <w:t>老干部非常满意</w:t>
            </w:r>
            <w:r>
              <w:rPr>
                <w:rFonts w:hint="eastAsia" w:ascii="微软雅黑" w:hAnsi="微软雅黑" w:eastAsia="微软雅黑" w:cs="微软雅黑"/>
                <w:color w:val="333333"/>
                <w:sz w:val="18"/>
                <w:szCs w:val="18"/>
                <w:lang w:eastAsia="zh-CN"/>
              </w:rPr>
              <w:t>。</w:t>
            </w:r>
            <w:r>
              <w:rPr>
                <w:rFonts w:ascii="微软雅黑" w:hAnsi="微软雅黑" w:eastAsia="微软雅黑" w:cs="微软雅黑"/>
                <w:color w:val="333333"/>
                <w:sz w:val="18"/>
                <w:szCs w:val="18"/>
              </w:rPr>
              <w:t>还有</w:t>
            </w:r>
            <w:r>
              <w:rPr>
                <w:rFonts w:hint="eastAsia" w:ascii="微软雅黑" w:hAnsi="微软雅黑" w:eastAsia="微软雅黑" w:cs="微软雅黑"/>
                <w:color w:val="333333"/>
                <w:sz w:val="18"/>
                <w:szCs w:val="18"/>
                <w:lang w:eastAsia="zh-CN"/>
              </w:rPr>
              <w:t>部分</w:t>
            </w:r>
            <w:r>
              <w:rPr>
                <w:rFonts w:ascii="微软雅黑" w:hAnsi="微软雅黑" w:eastAsia="微软雅黑" w:cs="微软雅黑"/>
                <w:color w:val="333333"/>
                <w:sz w:val="18"/>
                <w:szCs w:val="18"/>
              </w:rPr>
              <w:t>老同志</w:t>
            </w:r>
            <w:r>
              <w:rPr>
                <w:rFonts w:hint="eastAsia" w:ascii="微软雅黑" w:hAnsi="微软雅黑" w:eastAsia="微软雅黑" w:cs="微软雅黑"/>
                <w:color w:val="333333"/>
                <w:sz w:val="18"/>
                <w:szCs w:val="18"/>
                <w:lang w:eastAsia="zh-CN"/>
              </w:rPr>
              <w:t>通过</w:t>
            </w:r>
            <w:r>
              <w:rPr>
                <w:rFonts w:ascii="微软雅黑" w:hAnsi="微软雅黑" w:eastAsia="微软雅黑" w:cs="微软雅黑"/>
                <w:color w:val="333333"/>
                <w:sz w:val="18"/>
                <w:szCs w:val="18"/>
              </w:rPr>
              <w:t>写感谢信</w:t>
            </w:r>
            <w:r>
              <w:rPr>
                <w:rFonts w:hint="eastAsia" w:ascii="微软雅黑" w:hAnsi="微软雅黑" w:eastAsia="微软雅黑" w:cs="微软雅黑"/>
                <w:color w:val="333333"/>
                <w:sz w:val="18"/>
                <w:szCs w:val="18"/>
                <w:lang w:eastAsia="zh-CN"/>
              </w:rPr>
              <w:t>、</w:t>
            </w:r>
            <w:r>
              <w:rPr>
                <w:rFonts w:ascii="微软雅黑" w:hAnsi="微软雅黑" w:eastAsia="微软雅黑" w:cs="微软雅黑"/>
                <w:color w:val="333333"/>
                <w:sz w:val="18"/>
                <w:szCs w:val="18"/>
              </w:rPr>
              <w:t>送锦旗等方式来表达他们的心意。</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lang w:val="en-US" w:eastAsia="zh-CN"/>
              </w:rPr>
              <w:t>90%以上</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_GB2312" w:hAnsi="Times New Roman" w:eastAsia="仿宋_GB2312" w:cs="Times New Roman"/>
                <w:kern w:val="0"/>
                <w:sz w:val="21"/>
                <w:szCs w:val="21"/>
                <w:lang w:val="en-US" w:eastAsia="zh-CN" w:bidi="ar-SA"/>
              </w:rPr>
            </w:pPr>
            <w:r>
              <w:rPr>
                <w:rFonts w:ascii="微软雅黑" w:hAnsi="微软雅黑" w:eastAsia="微软雅黑" w:cs="微软雅黑"/>
                <w:color w:val="333333"/>
                <w:sz w:val="18"/>
                <w:szCs w:val="18"/>
              </w:rPr>
              <w:t>社会公众对老干部活动中心、老年大学非常满意</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lang w:val="en-US" w:eastAsia="zh-CN"/>
              </w:rPr>
              <w:t>90%以上</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713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bookmarkStart w:id="0" w:name="_GoBack"/>
            <w:bookmarkEnd w:id="0"/>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夏小燕</w:t>
      </w:r>
      <w:r>
        <w:rPr>
          <w:rFonts w:hint="eastAsia" w:eastAsia="仿宋_GB2312"/>
          <w:sz w:val="24"/>
          <w:lang w:val="en-US" w:eastAsia="zh-CN"/>
        </w:rPr>
        <w:t xml:space="preserve">  </w:t>
      </w:r>
      <w:r>
        <w:rPr>
          <w:rFonts w:eastAsia="仿宋_GB2312"/>
          <w:sz w:val="24"/>
        </w:rPr>
        <w:t xml:space="preserve"> 填报日期：</w:t>
      </w:r>
      <w:r>
        <w:rPr>
          <w:rFonts w:hint="eastAsia" w:eastAsia="仿宋_GB2312"/>
          <w:sz w:val="24"/>
          <w:lang w:val="en-US" w:eastAsia="zh-CN"/>
        </w:rPr>
        <w:t>2021.6.22</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13548994800</w:t>
      </w:r>
      <w:r>
        <w:rPr>
          <w:rFonts w:eastAsia="仿宋_GB2312"/>
          <w:sz w:val="24"/>
        </w:rPr>
        <w:t xml:space="preserve"> </w:t>
      </w:r>
      <w:r>
        <w:rPr>
          <w:rFonts w:hint="eastAsia" w:eastAsia="仿宋_GB2312"/>
          <w:sz w:val="24"/>
          <w:lang w:val="en-US" w:eastAsia="zh-CN"/>
        </w:rPr>
        <w:t xml:space="preserve">  </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611"/>
        <w:gridCol w:w="804"/>
        <w:gridCol w:w="1335"/>
        <w:gridCol w:w="720"/>
        <w:gridCol w:w="975"/>
        <w:gridCol w:w="1166"/>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600" w:lineRule="exact"/>
              <w:jc w:val="left"/>
              <w:rPr>
                <w:rFonts w:eastAsia="黑体"/>
                <w:sz w:val="32"/>
                <w:szCs w:val="32"/>
              </w:rPr>
            </w:pPr>
            <w:r>
              <w:rPr>
                <w:rFonts w:eastAsia="仿宋_GB2312"/>
                <w:color w:val="000000"/>
                <w:kern w:val="0"/>
                <w:szCs w:val="21"/>
              </w:rPr>
              <w:t>　</w:t>
            </w:r>
            <w:r>
              <w:rPr>
                <w:rFonts w:hint="eastAsia" w:eastAsia="仿宋_GB2312"/>
                <w:color w:val="000000"/>
                <w:kern w:val="0"/>
                <w:szCs w:val="21"/>
                <w:lang w:eastAsia="zh-CN"/>
              </w:rPr>
              <w:t>全区企业离休干部费健康修养费、中秋节、老年节经费、走访异地安置老干、离休干部及退休干部特殊经费、全区离退休老干体检费、特困老干部帮扶机制、老干部生病住院探视、老年大学办学经费、老年教育工作小组办公经费、老年书画联协会经费、老干生日祝寿、离退休干部综合服务管理（活动）经费、离退休干部党工委活动经费、退休老干部春节走访慰问金、建国初期参加革命工作部分企业退休生活补贴。</w:t>
            </w:r>
          </w:p>
          <w:p>
            <w:pPr>
              <w:widowControl/>
              <w:spacing w:line="320" w:lineRule="exact"/>
              <w:jc w:val="both"/>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6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中共怀化市鹤城区委老干部服务中心</w:t>
            </w:r>
          </w:p>
        </w:tc>
        <w:tc>
          <w:tcPr>
            <w:tcW w:w="133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6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3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2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7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6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70.45万元</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70.45万元</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70.45万元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70.45万元</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70.45万元</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70.45万元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6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9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6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eastAsia="仿宋_GB2312"/>
                <w:color w:val="000000"/>
                <w:kern w:val="0"/>
                <w:szCs w:val="21"/>
              </w:rPr>
            </w:pPr>
            <w:r>
              <w:rPr>
                <w:rFonts w:hint="eastAsia" w:ascii="仿宋_GB2312" w:eastAsia="仿宋_GB2312"/>
                <w:kern w:val="0"/>
                <w:szCs w:val="21"/>
              </w:rPr>
              <w:t>以习近平新时代中国特色社会主义思想为指导，深入贯彻党的十九大和十九届</w:t>
            </w:r>
            <w:r>
              <w:rPr>
                <w:rFonts w:hint="eastAsia" w:ascii="仿宋_GB2312" w:eastAsia="仿宋_GB2312"/>
                <w:kern w:val="0"/>
                <w:szCs w:val="21"/>
                <w:lang w:eastAsia="zh-CN"/>
              </w:rPr>
              <w:t>四</w:t>
            </w:r>
            <w:r>
              <w:rPr>
                <w:rFonts w:hint="eastAsia" w:ascii="仿宋_GB2312" w:eastAsia="仿宋_GB2312"/>
                <w:kern w:val="0"/>
                <w:szCs w:val="21"/>
              </w:rPr>
              <w:t>中、</w:t>
            </w:r>
            <w:r>
              <w:rPr>
                <w:rFonts w:hint="eastAsia" w:ascii="仿宋_GB2312" w:eastAsia="仿宋_GB2312"/>
                <w:kern w:val="0"/>
                <w:szCs w:val="21"/>
                <w:lang w:eastAsia="zh-CN"/>
              </w:rPr>
              <w:t>五</w:t>
            </w:r>
            <w:r>
              <w:rPr>
                <w:rFonts w:hint="eastAsia" w:ascii="仿宋_GB2312" w:eastAsia="仿宋_GB2312"/>
                <w:kern w:val="0"/>
                <w:szCs w:val="21"/>
              </w:rPr>
              <w:t>中全会精神，认真贯彻全国组织部长会议和全国老干部局长会议精神，不忘初心、牢记使命，树牢“四个意识”、坚定“四个自信”、坚决做到“两个维护”，坚持稳中求进工作总基调，着力推进离退休干部党的建设，着力发挥老干部优势和作用，着力优化服务保障工作，着力加强信息化、精准化、规范化建设，推动老干部工作高质量发展。</w:t>
            </w:r>
            <w:r>
              <w:rPr>
                <w:rFonts w:eastAsia="仿宋_GB2312"/>
                <w:color w:val="000000"/>
                <w:kern w:val="0"/>
                <w:szCs w:val="21"/>
              </w:rPr>
              <w:t>　　</w:t>
            </w:r>
          </w:p>
        </w:tc>
        <w:tc>
          <w:tcPr>
            <w:tcW w:w="419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以习近平新时代中国特色社会主义思想为指导，深入贯彻党的十九大和十九届</w:t>
            </w:r>
            <w:r>
              <w:rPr>
                <w:rFonts w:hint="eastAsia" w:ascii="仿宋_GB2312" w:eastAsia="仿宋_GB2312"/>
                <w:kern w:val="0"/>
                <w:szCs w:val="21"/>
                <w:lang w:eastAsia="zh-CN"/>
              </w:rPr>
              <w:t>四</w:t>
            </w:r>
            <w:r>
              <w:rPr>
                <w:rFonts w:hint="eastAsia" w:ascii="仿宋_GB2312" w:eastAsia="仿宋_GB2312"/>
                <w:kern w:val="0"/>
                <w:szCs w:val="21"/>
              </w:rPr>
              <w:t>中、</w:t>
            </w:r>
            <w:r>
              <w:rPr>
                <w:rFonts w:hint="eastAsia" w:ascii="仿宋_GB2312" w:eastAsia="仿宋_GB2312"/>
                <w:kern w:val="0"/>
                <w:szCs w:val="21"/>
                <w:lang w:eastAsia="zh-CN"/>
              </w:rPr>
              <w:t>五</w:t>
            </w:r>
            <w:r>
              <w:rPr>
                <w:rFonts w:hint="eastAsia" w:ascii="仿宋_GB2312" w:eastAsia="仿宋_GB2312"/>
                <w:kern w:val="0"/>
                <w:szCs w:val="21"/>
              </w:rPr>
              <w:t>中全会精神，认真贯彻全国组织部长会议和全国老干部局长会议精神，不忘初心、牢记使命，树牢“四个意识”、坚定“四个自信”、坚决做到“两个维护”，坚持稳中求进工作总基调，着力推进离退休干部党的建设，着力发挥老干部优势和作用，着力优化服务保障工作，着力加强信息化、精准化、规范化建设，推动老干部工作高质量发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hAnsi="Times New Roman" w:eastAsia="仿宋_GB2312" w:cs="Times New Roman"/>
                <w:kern w:val="0"/>
                <w:sz w:val="21"/>
                <w:szCs w:val="21"/>
                <w:lang w:val="en-US" w:eastAsia="zh-CN" w:bidi="ar-SA"/>
              </w:rPr>
            </w:pPr>
            <w:r>
              <w:rPr>
                <w:rFonts w:ascii="微软雅黑" w:hAnsi="微软雅黑" w:eastAsia="微软雅黑" w:cs="微软雅黑"/>
                <w:color w:val="333333"/>
                <w:sz w:val="18"/>
                <w:szCs w:val="18"/>
              </w:rPr>
              <w:t>指标1：对老干部住院慰问、吊唁、生日祝寿。</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8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ascii="微软雅黑" w:hAnsi="微软雅黑" w:eastAsia="微软雅黑" w:cs="微软雅黑"/>
                <w:color w:val="333333"/>
                <w:sz w:val="18"/>
                <w:szCs w:val="18"/>
              </w:rPr>
              <w:t>指标2：对老红军、离退休干部及遗孀，年度走访慰问，出省看望，特困帮扶，住院看望</w:t>
            </w:r>
            <w:r>
              <w:rPr>
                <w:rFonts w:hint="eastAsia" w:ascii="微软雅黑" w:hAnsi="微软雅黑" w:eastAsia="微软雅黑" w:cs="微软雅黑"/>
                <w:color w:val="333333"/>
                <w:sz w:val="18"/>
                <w:szCs w:val="18"/>
                <w:lang w:eastAsia="zh-CN"/>
              </w:rPr>
              <w:t>。</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宋体" w:hAnsi="宋体" w:eastAsia="宋体" w:cs="宋体"/>
                <w:sz w:val="24"/>
                <w:szCs w:val="24"/>
              </w:rPr>
              <w:t>服务质量达标率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rPr>
              <w:t>行政审批标准规范性</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项目实施期</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支付及时率</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基本支出项目</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i w:val="0"/>
                <w:color w:val="000000"/>
                <w:kern w:val="0"/>
                <w:sz w:val="24"/>
                <w:szCs w:val="24"/>
                <w:u w:val="none"/>
                <w:lang w:val="en-US" w:eastAsia="zh-CN" w:bidi="ar"/>
              </w:rPr>
              <w:t>项目支出项目</w:t>
            </w:r>
          </w:p>
        </w:tc>
        <w:tc>
          <w:tcPr>
            <w:tcW w:w="8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single" w:color="auto" w:sz="4" w:space="0"/>
              <w:left w:val="single" w:color="auto" w:sz="4" w:space="0"/>
              <w:bottom w:val="nil"/>
              <w:right w:val="single" w:color="auto" w:sz="4" w:space="0"/>
            </w:tcBorders>
            <w:shd w:val="clear" w:color="auto" w:fill="auto"/>
            <w:vAlign w:val="center"/>
          </w:tcPr>
          <w:p>
            <w:pPr>
              <w:widowControl/>
              <w:spacing w:line="360" w:lineRule="exact"/>
              <w:jc w:val="center"/>
              <w:rPr>
                <w:rFonts w:hint="eastAsia" w:eastAsia="微软雅黑"/>
                <w:color w:val="auto"/>
                <w:kern w:val="0"/>
                <w:szCs w:val="21"/>
                <w:lang w:eastAsia="zh-CN"/>
              </w:rPr>
            </w:pPr>
            <w:r>
              <w:rPr>
                <w:rFonts w:ascii="微软雅黑" w:hAnsi="微软雅黑" w:eastAsia="微软雅黑" w:cs="微软雅黑"/>
                <w:color w:val="auto"/>
                <w:sz w:val="18"/>
                <w:szCs w:val="18"/>
              </w:rPr>
              <w:t>进一步丰富了老干部的精神文化生活，老有</w:t>
            </w:r>
            <w:r>
              <w:rPr>
                <w:rFonts w:hint="eastAsia" w:ascii="微软雅黑" w:hAnsi="微软雅黑" w:eastAsia="微软雅黑" w:cs="微软雅黑"/>
                <w:color w:val="auto"/>
                <w:sz w:val="18"/>
                <w:szCs w:val="18"/>
                <w:lang w:eastAsia="zh-CN"/>
              </w:rPr>
              <w:t>所依。</w:t>
            </w:r>
          </w:p>
        </w:tc>
        <w:tc>
          <w:tcPr>
            <w:tcW w:w="804"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1335"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975"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2</w:t>
            </w:r>
            <w:r>
              <w:rPr>
                <w:rFonts w:hint="eastAsia" w:eastAsia="仿宋_GB2312"/>
                <w:color w:val="000000"/>
                <w:kern w:val="0"/>
                <w:szCs w:val="21"/>
                <w:lang w:val="en-US" w:eastAsia="zh-CN"/>
              </w:rPr>
              <w:t>0</w:t>
            </w:r>
          </w:p>
        </w:tc>
        <w:tc>
          <w:tcPr>
            <w:tcW w:w="1166"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_GB2312" w:eastAsia="仿宋_GB2312"/>
                <w:kern w:val="0"/>
                <w:szCs w:val="21"/>
                <w:lang w:val="en-US" w:eastAsia="zh-CN"/>
              </w:rPr>
              <w:t>90%以上</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nil"/>
              <w:left w:val="single" w:color="auto" w:sz="4" w:space="0"/>
              <w:bottom w:val="nil"/>
              <w:right w:val="single" w:color="auto" w:sz="4" w:space="0"/>
            </w:tcBorders>
            <w:shd w:val="clear" w:color="auto" w:fill="auto"/>
            <w:vAlign w:val="center"/>
          </w:tcPr>
          <w:p>
            <w:pPr>
              <w:widowControl/>
              <w:spacing w:line="360" w:lineRule="exact"/>
              <w:jc w:val="center"/>
              <w:rPr>
                <w:rFonts w:eastAsia="仿宋_GB2312"/>
                <w:color w:val="FF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11"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8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11" w:type="dxa"/>
            <w:tcBorders>
              <w:top w:val="nil"/>
              <w:left w:val="single" w:color="auto" w:sz="4" w:space="0"/>
              <w:bottom w:val="nil"/>
              <w:right w:val="single" w:color="auto" w:sz="4" w:space="0"/>
            </w:tcBorders>
            <w:shd w:val="clear" w:color="auto" w:fill="auto"/>
            <w:vAlign w:val="center"/>
          </w:tcPr>
          <w:p>
            <w:pPr>
              <w:widowControl/>
              <w:spacing w:line="360" w:lineRule="exact"/>
              <w:jc w:val="both"/>
              <w:rPr>
                <w:rFonts w:eastAsia="仿宋_GB2312"/>
                <w:color w:val="000000"/>
                <w:kern w:val="0"/>
                <w:szCs w:val="21"/>
              </w:rPr>
            </w:pPr>
          </w:p>
        </w:tc>
        <w:tc>
          <w:tcPr>
            <w:tcW w:w="804"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single" w:color="auto" w:sz="4" w:space="0"/>
              <w:bottom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0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3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20"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7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default" w:eastAsia="仿宋_GB2312"/>
                <w:color w:val="000000"/>
                <w:kern w:val="0"/>
                <w:szCs w:val="21"/>
                <w:lang w:val="en-US"/>
              </w:rPr>
              <w:t>　</w:t>
            </w:r>
          </w:p>
        </w:tc>
        <w:tc>
          <w:tcPr>
            <w:tcW w:w="1166"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lang w:eastAsia="zh-CN"/>
              </w:rPr>
              <w:t>离退休老干</w:t>
            </w:r>
            <w:r>
              <w:rPr>
                <w:rFonts w:hint="eastAsia"/>
              </w:rPr>
              <w:t>服务实现覆盖率</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eastAsia="zh-CN"/>
              </w:rPr>
              <w:t>服务质量体系</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6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ascii="微软雅黑" w:hAnsi="微软雅黑" w:eastAsia="微软雅黑" w:cs="微软雅黑"/>
                <w:color w:val="333333"/>
                <w:sz w:val="18"/>
                <w:szCs w:val="18"/>
              </w:rPr>
              <w:t>老干部非常满意</w:t>
            </w:r>
            <w:r>
              <w:rPr>
                <w:rFonts w:hint="eastAsia" w:ascii="微软雅黑" w:hAnsi="微软雅黑" w:eastAsia="微软雅黑" w:cs="微软雅黑"/>
                <w:color w:val="333333"/>
                <w:sz w:val="18"/>
                <w:szCs w:val="18"/>
                <w:lang w:eastAsia="zh-CN"/>
              </w:rPr>
              <w:t>。</w:t>
            </w:r>
            <w:r>
              <w:rPr>
                <w:rFonts w:ascii="微软雅黑" w:hAnsi="微软雅黑" w:eastAsia="微软雅黑" w:cs="微软雅黑"/>
                <w:color w:val="333333"/>
                <w:sz w:val="18"/>
                <w:szCs w:val="18"/>
              </w:rPr>
              <w:t>还有</w:t>
            </w:r>
            <w:r>
              <w:rPr>
                <w:rFonts w:hint="eastAsia" w:ascii="微软雅黑" w:hAnsi="微软雅黑" w:eastAsia="微软雅黑" w:cs="微软雅黑"/>
                <w:color w:val="333333"/>
                <w:sz w:val="18"/>
                <w:szCs w:val="18"/>
                <w:lang w:eastAsia="zh-CN"/>
              </w:rPr>
              <w:t>部分</w:t>
            </w:r>
            <w:r>
              <w:rPr>
                <w:rFonts w:ascii="微软雅黑" w:hAnsi="微软雅黑" w:eastAsia="微软雅黑" w:cs="微软雅黑"/>
                <w:color w:val="333333"/>
                <w:sz w:val="18"/>
                <w:szCs w:val="18"/>
              </w:rPr>
              <w:t>老同志</w:t>
            </w:r>
            <w:r>
              <w:rPr>
                <w:rFonts w:hint="eastAsia" w:ascii="微软雅黑" w:hAnsi="微软雅黑" w:eastAsia="微软雅黑" w:cs="微软雅黑"/>
                <w:color w:val="333333"/>
                <w:sz w:val="18"/>
                <w:szCs w:val="18"/>
                <w:lang w:eastAsia="zh-CN"/>
              </w:rPr>
              <w:t>通过</w:t>
            </w:r>
            <w:r>
              <w:rPr>
                <w:rFonts w:ascii="微软雅黑" w:hAnsi="微软雅黑" w:eastAsia="微软雅黑" w:cs="微软雅黑"/>
                <w:color w:val="333333"/>
                <w:sz w:val="18"/>
                <w:szCs w:val="18"/>
              </w:rPr>
              <w:t>写感谢信</w:t>
            </w:r>
            <w:r>
              <w:rPr>
                <w:rFonts w:hint="eastAsia" w:ascii="微软雅黑" w:hAnsi="微软雅黑" w:eastAsia="微软雅黑" w:cs="微软雅黑"/>
                <w:color w:val="333333"/>
                <w:sz w:val="18"/>
                <w:szCs w:val="18"/>
                <w:lang w:eastAsia="zh-CN"/>
              </w:rPr>
              <w:t>、</w:t>
            </w:r>
            <w:r>
              <w:rPr>
                <w:rFonts w:ascii="微软雅黑" w:hAnsi="微软雅黑" w:eastAsia="微软雅黑" w:cs="微软雅黑"/>
                <w:color w:val="333333"/>
                <w:sz w:val="18"/>
                <w:szCs w:val="18"/>
              </w:rPr>
              <w:t>送锦旗等方式来表达他们的心意。</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lang w:val="en-US" w:eastAsia="zh-CN"/>
              </w:rPr>
              <w:t>90%以上</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11" w:type="dxa"/>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_GB2312" w:hAnsi="Times New Roman" w:eastAsia="仿宋_GB2312" w:cs="Times New Roman"/>
                <w:kern w:val="0"/>
                <w:sz w:val="21"/>
                <w:szCs w:val="21"/>
                <w:lang w:val="en-US" w:eastAsia="zh-CN" w:bidi="ar-SA"/>
              </w:rPr>
            </w:pPr>
            <w:r>
              <w:rPr>
                <w:rFonts w:ascii="微软雅黑" w:hAnsi="微软雅黑" w:eastAsia="微软雅黑" w:cs="微软雅黑"/>
                <w:color w:val="333333"/>
                <w:sz w:val="18"/>
                <w:szCs w:val="18"/>
              </w:rPr>
              <w:t>社会公众对老干部活动中心、老年大学非常满意</w:t>
            </w:r>
          </w:p>
        </w:tc>
        <w:tc>
          <w:tcPr>
            <w:tcW w:w="8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lang w:val="en-US" w:eastAsia="zh-CN"/>
              </w:rPr>
              <w:t>90%以上</w:t>
            </w:r>
          </w:p>
        </w:tc>
        <w:tc>
          <w:tcPr>
            <w:tcW w:w="1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kern w:val="0"/>
                <w:szCs w:val="21"/>
              </w:rPr>
              <w:t>100%</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r>
              <w:rPr>
                <w:rFonts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713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夏小燕</w:t>
      </w:r>
      <w:r>
        <w:rPr>
          <w:rFonts w:hint="eastAsia" w:eastAsia="仿宋_GB2312"/>
          <w:sz w:val="24"/>
          <w:lang w:val="en-US" w:eastAsia="zh-CN"/>
        </w:rPr>
        <w:t xml:space="preserve">  </w:t>
      </w:r>
      <w:r>
        <w:rPr>
          <w:rFonts w:eastAsia="仿宋_GB2312"/>
          <w:sz w:val="24"/>
        </w:rPr>
        <w:t xml:space="preserve"> 填报日期：</w:t>
      </w:r>
      <w:r>
        <w:rPr>
          <w:rFonts w:hint="eastAsia" w:eastAsia="仿宋_GB2312"/>
          <w:sz w:val="24"/>
          <w:lang w:val="en-US" w:eastAsia="zh-CN"/>
        </w:rPr>
        <w:t>2021.6.22</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13548994800</w:t>
      </w:r>
      <w:r>
        <w:rPr>
          <w:rFonts w:eastAsia="仿宋_GB2312"/>
          <w:sz w:val="24"/>
        </w:rPr>
        <w:t xml:space="preserve"> </w:t>
      </w:r>
      <w:r>
        <w:rPr>
          <w:rFonts w:hint="eastAsia" w:eastAsia="仿宋_GB2312"/>
          <w:sz w:val="24"/>
          <w:lang w:val="en-US" w:eastAsia="zh-CN"/>
        </w:rPr>
        <w:t xml:space="preserve">  </w:t>
      </w: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ascii="仿宋_GB2312" w:hAnsi="仿宋" w:eastAsia="仿宋_GB2312" w:cs="宋体"/>
          <w:color w:val="000000"/>
          <w:kern w:val="0"/>
          <w:sz w:val="32"/>
          <w:szCs w:val="32"/>
          <w:lang w:val="en-US" w:eastAsia="zh-CN"/>
        </w:rPr>
      </w:pPr>
      <w:r>
        <w:rPr>
          <w:rFonts w:hint="eastAsia" w:ascii="仿宋" w:hAnsi="仿宋" w:eastAsia="仿宋" w:cs="仿宋"/>
          <w:color w:val="000000"/>
          <w:kern w:val="0"/>
          <w:sz w:val="32"/>
          <w:szCs w:val="32"/>
        </w:rPr>
        <w:t>春节团拜会4</w:t>
      </w:r>
      <w:r>
        <w:rPr>
          <w:rFonts w:hint="eastAsia" w:ascii="仿宋" w:hAnsi="仿宋" w:eastAsia="仿宋" w:cs="仿宋"/>
          <w:color w:val="000000"/>
          <w:kern w:val="0"/>
          <w:sz w:val="32"/>
          <w:szCs w:val="32"/>
          <w:lang w:val="en-US" w:eastAsia="zh-CN"/>
        </w:rPr>
        <w:t>3.75</w:t>
      </w:r>
      <w:r>
        <w:rPr>
          <w:rFonts w:hint="eastAsia" w:ascii="仿宋" w:hAnsi="仿宋" w:eastAsia="仿宋" w:cs="仿宋"/>
          <w:color w:val="000000"/>
          <w:kern w:val="0"/>
          <w:sz w:val="32"/>
          <w:szCs w:val="32"/>
          <w:lang w:eastAsia="zh-CN"/>
        </w:rPr>
        <w:t>万元、全区企业离休干部费健康修养费0.18万元、中秋节、老年节经费</w:t>
      </w:r>
      <w:r>
        <w:rPr>
          <w:rFonts w:hint="eastAsia" w:ascii="仿宋" w:hAnsi="仿宋" w:eastAsia="仿宋" w:cs="仿宋"/>
          <w:color w:val="000000"/>
          <w:kern w:val="0"/>
          <w:sz w:val="32"/>
          <w:szCs w:val="32"/>
          <w:lang w:val="en-US" w:eastAsia="zh-CN"/>
        </w:rPr>
        <w:t>6.6万元</w:t>
      </w:r>
      <w:r>
        <w:rPr>
          <w:rFonts w:hint="eastAsia" w:ascii="仿宋" w:hAnsi="仿宋" w:eastAsia="仿宋" w:cs="仿宋"/>
          <w:color w:val="000000"/>
          <w:kern w:val="0"/>
          <w:sz w:val="32"/>
          <w:szCs w:val="32"/>
          <w:lang w:eastAsia="zh-CN"/>
        </w:rPr>
        <w:t>、走访异地安置老干3</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、离休干部及退休干部特殊经费5.9</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、全区离退休老干体检费10.41</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、特困老干部帮扶机制</w:t>
      </w:r>
      <w:r>
        <w:rPr>
          <w:rFonts w:hint="eastAsia" w:ascii="仿宋" w:hAnsi="仿宋" w:eastAsia="仿宋" w:cs="仿宋"/>
          <w:color w:val="000000"/>
          <w:kern w:val="0"/>
          <w:sz w:val="32"/>
          <w:szCs w:val="32"/>
          <w:lang w:val="en-US" w:eastAsia="zh-CN"/>
        </w:rPr>
        <w:t>5万元、老干工作经费9万、老干部生病住院探视2万元、老年大学办学经费4.5万元、老年教育工作小组办公经费1.2万元、老年书画联协会经费0.9万元、老干生日祝寿6.6万元、离退休干部综合服务管理（活动）经费2.1万元、离退休干部党工委活动经费10万元、退休老干部春节走访慰问金4.5万元、建国初期参加革命工作部分企业退休生活补贴2.88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default" w:ascii="仿宋_GB2312" w:hAnsi="仿宋" w:eastAsia="仿宋_GB2312" w:cs="宋体"/>
          <w:color w:val="000000"/>
          <w:kern w:val="0"/>
          <w:sz w:val="32"/>
          <w:szCs w:val="32"/>
          <w:lang w:val="en-US" w:eastAsia="zh-CN"/>
        </w:rPr>
      </w:pPr>
      <w:r>
        <w:rPr>
          <w:rFonts w:hint="eastAsia" w:ascii="仿宋" w:hAnsi="仿宋" w:eastAsia="仿宋" w:cs="仿宋"/>
          <w:color w:val="000000"/>
          <w:kern w:val="0"/>
          <w:sz w:val="32"/>
          <w:szCs w:val="32"/>
        </w:rPr>
        <w:t>2020年申报专项业务费投入</w:t>
      </w:r>
      <w:r>
        <w:rPr>
          <w:rFonts w:hint="eastAsia" w:ascii="仿宋" w:hAnsi="仿宋" w:eastAsia="仿宋" w:cs="仿宋"/>
          <w:sz w:val="32"/>
          <w:szCs w:val="32"/>
          <w:lang w:val="en-US" w:eastAsia="zh-CN"/>
        </w:rPr>
        <w:t>114.2</w:t>
      </w:r>
      <w:r>
        <w:rPr>
          <w:rFonts w:hint="eastAsia" w:ascii="仿宋" w:hAnsi="仿宋" w:eastAsia="仿宋" w:cs="仿宋"/>
          <w:color w:val="000000"/>
          <w:kern w:val="0"/>
          <w:sz w:val="32"/>
          <w:szCs w:val="32"/>
        </w:rPr>
        <w:t>万元，专项业务费支出包括春节团拜会4</w:t>
      </w:r>
      <w:r>
        <w:rPr>
          <w:rFonts w:hint="eastAsia" w:ascii="仿宋" w:hAnsi="仿宋" w:eastAsia="仿宋" w:cs="仿宋"/>
          <w:color w:val="000000"/>
          <w:kern w:val="0"/>
          <w:sz w:val="32"/>
          <w:szCs w:val="32"/>
          <w:lang w:val="en-US" w:eastAsia="zh-CN"/>
        </w:rPr>
        <w:t>3.75</w:t>
      </w:r>
      <w:r>
        <w:rPr>
          <w:rFonts w:hint="eastAsia" w:ascii="仿宋" w:hAnsi="仿宋" w:eastAsia="仿宋" w:cs="仿宋"/>
          <w:color w:val="000000"/>
          <w:kern w:val="0"/>
          <w:sz w:val="32"/>
          <w:szCs w:val="32"/>
          <w:lang w:eastAsia="zh-CN"/>
        </w:rPr>
        <w:t>万元、全区企业离休干部费健康修养费0.18万元、中秋节、老年节经费</w:t>
      </w:r>
      <w:r>
        <w:rPr>
          <w:rFonts w:hint="eastAsia" w:ascii="仿宋" w:hAnsi="仿宋" w:eastAsia="仿宋" w:cs="仿宋"/>
          <w:color w:val="000000"/>
          <w:kern w:val="0"/>
          <w:sz w:val="32"/>
          <w:szCs w:val="32"/>
          <w:lang w:val="en-US" w:eastAsia="zh-CN"/>
        </w:rPr>
        <w:t>6.6万元</w:t>
      </w:r>
      <w:r>
        <w:rPr>
          <w:rFonts w:hint="eastAsia" w:ascii="仿宋" w:hAnsi="仿宋" w:eastAsia="仿宋" w:cs="仿宋"/>
          <w:color w:val="000000"/>
          <w:kern w:val="0"/>
          <w:sz w:val="32"/>
          <w:szCs w:val="32"/>
          <w:lang w:eastAsia="zh-CN"/>
        </w:rPr>
        <w:t>、走访异地安置老干3</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、离休干部及退休干部特殊经费5.9</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、全区离退休老干体检费10.41</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、特困老干部帮扶机制</w:t>
      </w:r>
      <w:r>
        <w:rPr>
          <w:rFonts w:hint="eastAsia" w:ascii="仿宋" w:hAnsi="仿宋" w:eastAsia="仿宋" w:cs="仿宋"/>
          <w:color w:val="000000"/>
          <w:kern w:val="0"/>
          <w:sz w:val="32"/>
          <w:szCs w:val="32"/>
          <w:lang w:val="en-US" w:eastAsia="zh-CN"/>
        </w:rPr>
        <w:t>5万元、老干工作经费9万、老干部生病住院探视2万元、老年大学办学经费4.5万元、老年教育工作小组办公经费1.2万元、老年书画联协会经费0.9万元、老干生日祝寿6.6万元、离退休干部综合服务管理（活动）经费2.1万元、离退休干部党工委活动经费10万元、退休老干部春节走访慰问金4.5万元、建国初期参加革命工作部分企业退休生活补贴2.88万元。</w:t>
      </w:r>
    </w:p>
    <w:p>
      <w:pPr>
        <w:numPr>
          <w:ilvl w:val="0"/>
          <w:numId w:val="0"/>
        </w:numPr>
        <w:spacing w:line="600" w:lineRule="exact"/>
        <w:ind w:left="640" w:leftChars="0"/>
        <w:rPr>
          <w:rFonts w:eastAsia="楷体_GB2312"/>
          <w:b/>
          <w:sz w:val="32"/>
          <w:szCs w:val="32"/>
        </w:rPr>
      </w:pPr>
      <w:r>
        <w:rPr>
          <w:rFonts w:hint="eastAsia" w:eastAsia="楷体_GB2312"/>
          <w:b/>
          <w:sz w:val="32"/>
          <w:szCs w:val="32"/>
          <w:lang w:eastAsia="zh-CN"/>
        </w:rPr>
        <w:t>（三）</w:t>
      </w:r>
      <w:r>
        <w:rPr>
          <w:rFonts w:eastAsia="楷体_GB2312"/>
          <w:b/>
          <w:sz w:val="32"/>
          <w:szCs w:val="32"/>
        </w:rPr>
        <w:t>预算支出绩效目标完成程度</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我区现有离休干部和副处级以上退休干部共1</w:t>
      </w:r>
      <w:r>
        <w:rPr>
          <w:rFonts w:hint="eastAsia" w:ascii="仿宋" w:hAnsi="仿宋" w:eastAsia="仿宋"/>
          <w:sz w:val="32"/>
          <w:szCs w:val="32"/>
          <w:lang w:val="en-US" w:eastAsia="zh-CN"/>
        </w:rPr>
        <w:t>48</w:t>
      </w:r>
      <w:r>
        <w:rPr>
          <w:rFonts w:hint="eastAsia" w:ascii="仿宋" w:hAnsi="仿宋" w:eastAsia="仿宋"/>
          <w:sz w:val="32"/>
          <w:szCs w:val="32"/>
        </w:rPr>
        <w:t>人（去世老干部</w:t>
      </w:r>
      <w:r>
        <w:rPr>
          <w:rFonts w:hint="eastAsia" w:ascii="仿宋" w:hAnsi="仿宋" w:eastAsia="仿宋"/>
          <w:sz w:val="32"/>
          <w:szCs w:val="32"/>
          <w:lang w:val="en-US" w:eastAsia="zh-CN"/>
        </w:rPr>
        <w:t>10</w:t>
      </w:r>
      <w:r>
        <w:rPr>
          <w:rFonts w:hint="eastAsia" w:ascii="仿宋" w:hAnsi="仿宋" w:eastAsia="仿宋"/>
          <w:sz w:val="32"/>
          <w:szCs w:val="32"/>
        </w:rPr>
        <w:t>人）。</w:t>
      </w:r>
      <w:r>
        <w:rPr>
          <w:rFonts w:hint="eastAsia" w:ascii="仿宋" w:hAnsi="仿宋" w:eastAsia="仿宋"/>
          <w:color w:val="000000"/>
          <w:sz w:val="32"/>
          <w:szCs w:val="32"/>
          <w:shd w:val="clear" w:color="auto" w:fill="FFFFFF"/>
        </w:rPr>
        <w:t>重点抓好了</w:t>
      </w:r>
      <w:r>
        <w:rPr>
          <w:rFonts w:hint="eastAsia" w:ascii="仿宋" w:hAnsi="仿宋" w:eastAsia="仿宋"/>
          <w:color w:val="000000"/>
          <w:sz w:val="32"/>
          <w:szCs w:val="32"/>
          <w:shd w:val="clear" w:color="auto" w:fill="FFFFFF"/>
          <w:lang w:eastAsia="zh-CN"/>
        </w:rPr>
        <w:t>六</w:t>
      </w:r>
      <w:r>
        <w:rPr>
          <w:rFonts w:hint="eastAsia" w:ascii="仿宋" w:hAnsi="仿宋" w:eastAsia="仿宋"/>
          <w:color w:val="000000"/>
          <w:sz w:val="32"/>
          <w:szCs w:val="32"/>
          <w:shd w:val="clear" w:color="auto" w:fill="FFFFFF"/>
        </w:rPr>
        <w:t>个方面的工作：</w:t>
      </w:r>
      <w:r>
        <w:rPr>
          <w:rFonts w:hint="eastAsia" w:ascii="仿宋" w:hAnsi="仿宋" w:eastAsia="仿宋" w:cs="楷体"/>
          <w:color w:val="000000"/>
          <w:sz w:val="32"/>
          <w:szCs w:val="32"/>
          <w:shd w:val="clear" w:color="auto" w:fill="FFFFFF"/>
        </w:rPr>
        <w:t>一是征订报刊制度。</w:t>
      </w:r>
      <w:r>
        <w:rPr>
          <w:rFonts w:hint="eastAsia" w:ascii="仿宋" w:hAnsi="仿宋" w:eastAsia="仿宋" w:cs="仿宋_GB2312"/>
          <w:color w:val="000000"/>
          <w:sz w:val="32"/>
          <w:szCs w:val="32"/>
          <w:shd w:val="clear" w:color="auto" w:fill="FFFFFF"/>
        </w:rPr>
        <w:t>每年为老干部订阅《快乐老人报》、《家庭医药》、《湖南老年人》</w:t>
      </w:r>
      <w:r>
        <w:rPr>
          <w:rFonts w:hint="eastAsia" w:ascii="仿宋" w:hAnsi="仿宋" w:eastAsia="仿宋" w:cs="仿宋_GB2312"/>
          <w:color w:val="000000"/>
          <w:sz w:val="32"/>
          <w:szCs w:val="32"/>
          <w:shd w:val="clear" w:color="auto" w:fill="FFFFFF"/>
          <w:lang w:eastAsia="zh-CN"/>
        </w:rPr>
        <w:t>《中国剪报》</w:t>
      </w:r>
      <w:r>
        <w:rPr>
          <w:rFonts w:hint="eastAsia" w:ascii="仿宋" w:hAnsi="仿宋" w:eastAsia="仿宋" w:cs="仿宋_GB2312"/>
          <w:color w:val="000000"/>
          <w:sz w:val="32"/>
          <w:szCs w:val="32"/>
          <w:shd w:val="clear" w:color="auto" w:fill="FFFFFF"/>
        </w:rPr>
        <w:t>报刊杂志,为老干部及时了解掌握方针政策和学习知识奠定了基础，让老干部在思想上与时俱进。</w:t>
      </w:r>
      <w:r>
        <w:rPr>
          <w:rFonts w:hint="eastAsia" w:ascii="仿宋" w:hAnsi="仿宋" w:eastAsia="仿宋" w:cs="楷体"/>
          <w:color w:val="000000"/>
          <w:sz w:val="32"/>
          <w:szCs w:val="32"/>
          <w:shd w:val="clear" w:color="auto" w:fill="FFFFFF"/>
          <w:lang w:eastAsia="zh-CN"/>
        </w:rPr>
        <w:t>二</w:t>
      </w:r>
      <w:r>
        <w:rPr>
          <w:rFonts w:hint="eastAsia" w:ascii="仿宋" w:hAnsi="仿宋" w:eastAsia="仿宋" w:cs="楷体"/>
          <w:color w:val="000000"/>
          <w:sz w:val="32"/>
          <w:szCs w:val="32"/>
          <w:shd w:val="clear" w:color="auto" w:fill="FFFFFF"/>
        </w:rPr>
        <w:t>是健康体检制度。</w:t>
      </w:r>
      <w:r>
        <w:rPr>
          <w:rFonts w:hint="eastAsia" w:ascii="仿宋" w:hAnsi="仿宋" w:eastAsia="仿宋" w:cs="仿宋_GB2312"/>
          <w:color w:val="000000"/>
          <w:sz w:val="32"/>
          <w:szCs w:val="32"/>
          <w:shd w:val="clear" w:color="auto" w:fill="FFFFFF"/>
        </w:rPr>
        <w:t>今年</w:t>
      </w:r>
      <w:r>
        <w:rPr>
          <w:rFonts w:hint="eastAsia" w:ascii="仿宋" w:hAnsi="仿宋" w:eastAsia="仿宋" w:cs="仿宋_GB2312"/>
          <w:color w:val="000000"/>
          <w:sz w:val="32"/>
          <w:szCs w:val="32"/>
          <w:shd w:val="clear" w:color="auto" w:fill="FFFFFF"/>
          <w:lang w:val="en-US" w:eastAsia="zh-CN"/>
        </w:rPr>
        <w:t>7月份</w:t>
      </w:r>
      <w:r>
        <w:rPr>
          <w:rFonts w:hint="eastAsia" w:ascii="仿宋" w:hAnsi="仿宋" w:eastAsia="仿宋" w:cs="仿宋_GB2312"/>
          <w:color w:val="000000"/>
          <w:sz w:val="32"/>
          <w:szCs w:val="32"/>
          <w:shd w:val="clear" w:color="auto" w:fill="FFFFFF"/>
        </w:rPr>
        <w:t>组织离休干部和副处级以上退休干部在怀化市第三人民医院进行了健康体检。</w:t>
      </w:r>
      <w:r>
        <w:rPr>
          <w:rFonts w:hint="eastAsia" w:ascii="仿宋" w:hAnsi="仿宋" w:eastAsia="仿宋" w:cs="楷体"/>
          <w:color w:val="000000"/>
          <w:sz w:val="32"/>
          <w:szCs w:val="32"/>
          <w:shd w:val="clear" w:color="auto" w:fill="FFFFFF"/>
          <w:lang w:eastAsia="zh-CN"/>
        </w:rPr>
        <w:t>三</w:t>
      </w:r>
      <w:r>
        <w:rPr>
          <w:rFonts w:hint="eastAsia" w:ascii="仿宋" w:hAnsi="仿宋" w:eastAsia="仿宋" w:cs="楷体"/>
          <w:color w:val="000000"/>
          <w:sz w:val="32"/>
          <w:szCs w:val="32"/>
          <w:shd w:val="clear" w:color="auto" w:fill="FFFFFF"/>
        </w:rPr>
        <w:t>是参加重大活动。</w:t>
      </w:r>
      <w:r>
        <w:rPr>
          <w:rFonts w:hint="eastAsia" w:ascii="仿宋" w:hAnsi="仿宋" w:eastAsia="仿宋" w:cs="仿宋_GB2312"/>
          <w:color w:val="000000"/>
          <w:sz w:val="32"/>
          <w:szCs w:val="32"/>
          <w:shd w:val="clear" w:color="auto" w:fill="FFFFFF"/>
        </w:rPr>
        <w:t>区党代会、人代会、经济工作会，绩效考核及其他重大活动，邀请老干部代表参加。</w:t>
      </w:r>
      <w:r>
        <w:rPr>
          <w:rFonts w:hint="eastAsia" w:ascii="仿宋" w:hAnsi="仿宋" w:eastAsia="仿宋" w:cs="楷体"/>
          <w:color w:val="000000"/>
          <w:sz w:val="32"/>
          <w:szCs w:val="32"/>
          <w:shd w:val="clear" w:color="auto" w:fill="FFFFFF"/>
          <w:lang w:eastAsia="zh-CN"/>
        </w:rPr>
        <w:t>四</w:t>
      </w:r>
      <w:r>
        <w:rPr>
          <w:rFonts w:hint="eastAsia" w:ascii="仿宋" w:hAnsi="仿宋" w:eastAsia="仿宋" w:cs="楷体"/>
          <w:color w:val="000000"/>
          <w:sz w:val="32"/>
          <w:szCs w:val="32"/>
          <w:shd w:val="clear" w:color="auto" w:fill="FFFFFF"/>
        </w:rPr>
        <w:t>是征求意见建议。</w:t>
      </w:r>
      <w:r>
        <w:rPr>
          <w:rFonts w:hint="eastAsia" w:ascii="仿宋" w:hAnsi="仿宋" w:eastAsia="仿宋" w:cs="仿宋_GB2312"/>
          <w:color w:val="000000"/>
          <w:sz w:val="32"/>
          <w:szCs w:val="32"/>
          <w:shd w:val="clear" w:color="auto" w:fill="FFFFFF"/>
          <w:lang w:eastAsia="zh-CN"/>
        </w:rPr>
        <w:t>今</w:t>
      </w:r>
      <w:r>
        <w:rPr>
          <w:rFonts w:hint="eastAsia" w:ascii="仿宋" w:hAnsi="仿宋" w:eastAsia="仿宋" w:cs="仿宋_GB2312"/>
          <w:color w:val="000000"/>
          <w:sz w:val="32"/>
          <w:szCs w:val="32"/>
          <w:shd w:val="clear" w:color="auto" w:fill="FFFFFF"/>
        </w:rPr>
        <w:t>年</w:t>
      </w:r>
      <w:r>
        <w:rPr>
          <w:rFonts w:hint="eastAsia" w:ascii="仿宋" w:hAnsi="仿宋" w:eastAsia="仿宋" w:cs="仿宋_GB2312"/>
          <w:color w:val="000000"/>
          <w:sz w:val="32"/>
          <w:szCs w:val="32"/>
          <w:shd w:val="clear" w:color="auto" w:fill="FFFFFF"/>
          <w:lang w:val="en-US" w:eastAsia="zh-CN"/>
        </w:rPr>
        <w:t>1月20日在会议中心二楼</w:t>
      </w:r>
      <w:r>
        <w:rPr>
          <w:rFonts w:hint="eastAsia" w:ascii="仿宋" w:hAnsi="仿宋" w:eastAsia="仿宋" w:cs="仿宋_GB2312"/>
          <w:color w:val="000000"/>
          <w:sz w:val="32"/>
          <w:szCs w:val="32"/>
          <w:shd w:val="clear" w:color="auto" w:fill="FFFFFF"/>
        </w:rPr>
        <w:t>召开一次老干部代表迎春座谈会，区委</w:t>
      </w:r>
      <w:r>
        <w:rPr>
          <w:rFonts w:hint="eastAsia" w:ascii="仿宋" w:hAnsi="仿宋" w:eastAsia="仿宋" w:cs="仿宋_GB2312"/>
          <w:color w:val="000000"/>
          <w:sz w:val="32"/>
          <w:szCs w:val="32"/>
          <w:shd w:val="clear" w:color="auto" w:fill="FFFFFF"/>
          <w:lang w:eastAsia="zh-CN"/>
        </w:rPr>
        <w:t>区</w:t>
      </w:r>
      <w:r>
        <w:rPr>
          <w:rFonts w:hint="eastAsia" w:ascii="仿宋" w:hAnsi="仿宋" w:eastAsia="仿宋" w:cs="仿宋_GB2312"/>
          <w:color w:val="000000"/>
          <w:sz w:val="32"/>
          <w:szCs w:val="32"/>
          <w:shd w:val="clear" w:color="auto" w:fill="FFFFFF"/>
        </w:rPr>
        <w:t>政府主要领导参加，会上征求了老干部意见和建议。</w:t>
      </w:r>
      <w:r>
        <w:rPr>
          <w:rFonts w:hint="eastAsia" w:ascii="仿宋" w:hAnsi="仿宋" w:eastAsia="仿宋" w:cs="楷体"/>
          <w:color w:val="000000"/>
          <w:sz w:val="32"/>
          <w:szCs w:val="32"/>
          <w:shd w:val="clear" w:color="auto" w:fill="FFFFFF"/>
          <w:lang w:eastAsia="zh-CN"/>
        </w:rPr>
        <w:t>五</w:t>
      </w:r>
      <w:r>
        <w:rPr>
          <w:rFonts w:hint="eastAsia" w:ascii="仿宋" w:hAnsi="仿宋" w:eastAsia="仿宋" w:cs="楷体"/>
          <w:color w:val="000000"/>
          <w:sz w:val="32"/>
          <w:szCs w:val="32"/>
          <w:shd w:val="clear" w:color="auto" w:fill="FFFFFF"/>
        </w:rPr>
        <w:t>是走访慰问活动。</w:t>
      </w:r>
      <w:r>
        <w:rPr>
          <w:rFonts w:hint="eastAsia" w:ascii="仿宋" w:hAnsi="仿宋" w:eastAsia="仿宋" w:cs="楷体"/>
          <w:sz w:val="32"/>
          <w:szCs w:val="32"/>
        </w:rPr>
        <w:t>老干部祝寿、易地走访、</w:t>
      </w:r>
      <w:r>
        <w:rPr>
          <w:rFonts w:hint="eastAsia" w:ascii="仿宋" w:hAnsi="仿宋" w:eastAsia="仿宋" w:cs="仿宋_GB2312"/>
          <w:color w:val="000000"/>
          <w:sz w:val="32"/>
          <w:szCs w:val="32"/>
          <w:shd w:val="clear" w:color="auto" w:fill="FFFFFF"/>
        </w:rPr>
        <w:t>重要节日走访慰问，特别是春节区委政府主要领导都分组上门走访慰问老干部并送去慰问金。</w:t>
      </w:r>
      <w:r>
        <w:rPr>
          <w:rFonts w:hint="eastAsia" w:ascii="仿宋" w:hAnsi="仿宋" w:eastAsia="仿宋" w:cs="楷体"/>
          <w:sz w:val="32"/>
          <w:szCs w:val="32"/>
          <w:lang w:eastAsia="zh-CN"/>
        </w:rPr>
        <w:t>六</w:t>
      </w:r>
      <w:r>
        <w:rPr>
          <w:rFonts w:hint="eastAsia" w:ascii="仿宋" w:hAnsi="仿宋" w:eastAsia="仿宋" w:cs="楷体"/>
          <w:sz w:val="32"/>
          <w:szCs w:val="32"/>
        </w:rPr>
        <w:t>是生病住院探视、吊唁制度。今年生病住院探视离退休干部</w:t>
      </w:r>
      <w:r>
        <w:rPr>
          <w:rFonts w:hint="eastAsia" w:ascii="仿宋" w:hAnsi="仿宋" w:eastAsia="仿宋" w:cs="楷体"/>
          <w:sz w:val="32"/>
          <w:szCs w:val="32"/>
          <w:lang w:val="en-US" w:eastAsia="zh-CN"/>
        </w:rPr>
        <w:t>7</w:t>
      </w:r>
      <w:r>
        <w:rPr>
          <w:rFonts w:hint="eastAsia" w:ascii="仿宋" w:hAnsi="仿宋" w:eastAsia="仿宋" w:cs="楷体"/>
          <w:sz w:val="32"/>
          <w:szCs w:val="32"/>
        </w:rPr>
        <w:t>0余人次、去世吊唁离退休干部</w:t>
      </w:r>
      <w:r>
        <w:rPr>
          <w:rFonts w:hint="eastAsia" w:ascii="仿宋" w:hAnsi="仿宋" w:eastAsia="仿宋" w:cs="楷体"/>
          <w:sz w:val="32"/>
          <w:szCs w:val="32"/>
          <w:lang w:val="en-US" w:eastAsia="zh-CN"/>
        </w:rPr>
        <w:t>9</w:t>
      </w:r>
      <w:r>
        <w:rPr>
          <w:rFonts w:hint="eastAsia" w:ascii="仿宋" w:hAnsi="仿宋" w:eastAsia="仿宋" w:cs="楷体"/>
          <w:sz w:val="32"/>
          <w:szCs w:val="32"/>
        </w:rPr>
        <w:t>人（其中离休干部</w:t>
      </w:r>
      <w:r>
        <w:rPr>
          <w:rFonts w:hint="eastAsia" w:ascii="仿宋" w:hAnsi="仿宋" w:eastAsia="仿宋" w:cs="楷体"/>
          <w:sz w:val="32"/>
          <w:szCs w:val="32"/>
          <w:lang w:val="en-US" w:eastAsia="zh-CN"/>
        </w:rPr>
        <w:t>5</w:t>
      </w:r>
      <w:r>
        <w:rPr>
          <w:rFonts w:hint="eastAsia" w:ascii="仿宋" w:hAnsi="仿宋" w:eastAsia="仿宋" w:cs="楷体"/>
          <w:sz w:val="32"/>
          <w:szCs w:val="32"/>
        </w:rPr>
        <w:t>人、处退干部</w:t>
      </w:r>
      <w:r>
        <w:rPr>
          <w:rFonts w:hint="eastAsia" w:ascii="仿宋" w:hAnsi="仿宋" w:eastAsia="仿宋" w:cs="楷体"/>
          <w:sz w:val="32"/>
          <w:szCs w:val="32"/>
          <w:lang w:val="en-US" w:eastAsia="zh-CN"/>
        </w:rPr>
        <w:t>7</w:t>
      </w:r>
      <w:r>
        <w:rPr>
          <w:rFonts w:hint="eastAsia" w:ascii="仿宋" w:hAnsi="仿宋" w:eastAsia="仿宋" w:cs="楷体"/>
          <w:sz w:val="32"/>
          <w:szCs w:val="32"/>
        </w:rPr>
        <w:t>人）</w:t>
      </w:r>
      <w:r>
        <w:rPr>
          <w:rFonts w:hint="eastAsia" w:ascii="仿宋" w:hAnsi="仿宋" w:eastAsia="仿宋" w:cs="楷体"/>
          <w:sz w:val="32"/>
          <w:szCs w:val="32"/>
          <w:lang w:eastAsia="zh-CN"/>
        </w:rPr>
        <w:t>等。</w:t>
      </w:r>
    </w:p>
    <w:p>
      <w:pPr>
        <w:spacing w:line="600" w:lineRule="exact"/>
        <w:ind w:firstLine="640" w:firstLineChars="200"/>
        <w:rPr>
          <w:rFonts w:eastAsia="黑体"/>
          <w:sz w:val="32"/>
          <w:szCs w:val="32"/>
        </w:rPr>
      </w:pPr>
      <w:r>
        <w:rPr>
          <w:rFonts w:eastAsia="黑体"/>
          <w:sz w:val="32"/>
          <w:szCs w:val="32"/>
        </w:rPr>
        <w:t>二、绩效评价工作情况</w:t>
      </w:r>
    </w:p>
    <w:p>
      <w:pPr>
        <w:pStyle w:val="4"/>
        <w:widowControl/>
        <w:shd w:val="clear" w:color="auto" w:fill="FFFFFF"/>
        <w:spacing w:beforeAutospacing="0" w:after="225" w:afterAutospacing="0" w:line="450" w:lineRule="atLeast"/>
        <w:ind w:firstLine="645"/>
        <w:rPr>
          <w:rFonts w:hint="eastAsia" w:ascii="仿宋" w:hAnsi="仿宋" w:eastAsia="仿宋" w:cs="仿宋"/>
          <w:kern w:val="2"/>
          <w:sz w:val="32"/>
          <w:szCs w:val="32"/>
        </w:rPr>
      </w:pPr>
      <w:r>
        <w:rPr>
          <w:rFonts w:hint="eastAsia" w:ascii="仿宋" w:hAnsi="仿宋" w:eastAsia="仿宋" w:cs="仿宋"/>
          <w:kern w:val="2"/>
          <w:sz w:val="32"/>
          <w:szCs w:val="32"/>
        </w:rPr>
        <w:t>通过近几年的绩效评价工作，我单位逐渐树立了绩效的理念。对预算绩效评价工作的态度由“被动接受”逐渐变为“主动实施”。通过设定相应的绩效目标，我单位清楚地了解实施项目应取得的社会效益和经济效益，其职能和目标得到了进一步明确，我单位的自我约束意识和责任意识明显提高。</w:t>
      </w:r>
    </w:p>
    <w:p>
      <w:pPr>
        <w:pStyle w:val="4"/>
        <w:widowControl/>
        <w:shd w:val="clear" w:color="auto" w:fill="FFFFFF"/>
        <w:spacing w:beforeAutospacing="0" w:after="225" w:afterAutospacing="0" w:line="450" w:lineRule="atLeast"/>
        <w:ind w:firstLine="645"/>
        <w:rPr>
          <w:rFonts w:hint="eastAsia" w:ascii="仿宋" w:hAnsi="仿宋" w:eastAsia="仿宋" w:cs="仿宋"/>
          <w:sz w:val="32"/>
          <w:szCs w:val="32"/>
        </w:rPr>
      </w:pPr>
      <w:r>
        <w:rPr>
          <w:rFonts w:hint="eastAsia" w:ascii="仿宋" w:hAnsi="仿宋" w:eastAsia="仿宋" w:cs="仿宋"/>
          <w:kern w:val="2"/>
          <w:sz w:val="32"/>
          <w:szCs w:val="32"/>
        </w:rPr>
        <w:t>从事后绩效评价转变为与开展绩效目标管理、事前评估、事中绩效监控相结合的预算绩效管理方式，把预算编制与部门发展规划和绩效目标联系起来。使预算的编制更加科学、规范，有利于财政部门优化财政支出结构，合理分配资金，让有限的财政资金发挥更大的效益。通过开展绩效评价，我单位更容易找出项目管理中存在的问题并分析其原因，促使我单位健全项目资金的核算与管理制度，改进资金使用管理方式，逐步形成自我约束意识，提高管理水平。</w:t>
      </w:r>
    </w:p>
    <w:p>
      <w:pPr>
        <w:numPr>
          <w:ilvl w:val="0"/>
          <w:numId w:val="8"/>
        </w:numPr>
        <w:spacing w:line="600" w:lineRule="exact"/>
        <w:ind w:firstLine="640" w:firstLineChars="200"/>
        <w:rPr>
          <w:rFonts w:eastAsia="黑体"/>
          <w:sz w:val="32"/>
          <w:szCs w:val="32"/>
        </w:rPr>
      </w:pPr>
      <w:r>
        <w:rPr>
          <w:rFonts w:eastAsia="黑体"/>
          <w:sz w:val="32"/>
          <w:szCs w:val="32"/>
        </w:rPr>
        <w:t>预算支出主要绩效及评价结论</w:t>
      </w:r>
    </w:p>
    <w:p>
      <w:pPr>
        <w:spacing w:line="520" w:lineRule="exact"/>
        <w:ind w:firstLine="640" w:firstLineChars="200"/>
        <w:rPr>
          <w:rFonts w:eastAsia="黑体"/>
          <w:sz w:val="32"/>
          <w:szCs w:val="32"/>
        </w:rPr>
      </w:pPr>
      <w:r>
        <w:rPr>
          <w:rFonts w:hint="eastAsia" w:ascii="仿宋_GB2312" w:hAnsi="仿宋_GB2312" w:eastAsia="仿宋_GB2312"/>
          <w:sz w:val="32"/>
          <w:szCs w:val="32"/>
        </w:rPr>
        <w:t>我单位严格执行预算管理，节约、合理进行收支预算申报，严格按照财务管理制度管控开支。</w:t>
      </w:r>
    </w:p>
    <w:p>
      <w:pPr>
        <w:numPr>
          <w:ilvl w:val="0"/>
          <w:numId w:val="0"/>
        </w:num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cs="仿宋"/>
          <w:sz w:val="32"/>
          <w:szCs w:val="32"/>
        </w:rPr>
        <w:t>老干部工作在区委、区政府的</w:t>
      </w:r>
      <w:r>
        <w:rPr>
          <w:rFonts w:hint="eastAsia" w:ascii="仿宋" w:hAnsi="仿宋" w:eastAsia="仿宋" w:cs="仿宋"/>
          <w:sz w:val="32"/>
          <w:szCs w:val="32"/>
          <w:lang w:eastAsia="zh-CN"/>
        </w:rPr>
        <w:t>高度重视下</w:t>
      </w:r>
      <w:r>
        <w:rPr>
          <w:rFonts w:hint="eastAsia" w:ascii="仿宋" w:hAnsi="仿宋" w:eastAsia="仿宋" w:cs="仿宋"/>
          <w:sz w:val="32"/>
          <w:szCs w:val="32"/>
        </w:rPr>
        <w:t>和市委老干部局</w:t>
      </w:r>
      <w:r>
        <w:rPr>
          <w:rFonts w:hint="eastAsia" w:ascii="仿宋" w:hAnsi="仿宋" w:eastAsia="仿宋" w:cs="仿宋"/>
          <w:sz w:val="32"/>
          <w:szCs w:val="32"/>
          <w:lang w:eastAsia="zh-CN"/>
        </w:rPr>
        <w:t>、区委老干部局</w:t>
      </w:r>
      <w:r>
        <w:rPr>
          <w:rFonts w:hint="eastAsia" w:ascii="仿宋" w:hAnsi="仿宋" w:eastAsia="仿宋" w:cs="仿宋"/>
          <w:sz w:val="32"/>
          <w:szCs w:val="32"/>
        </w:rPr>
        <w:t>的指导下，</w:t>
      </w:r>
      <w:r>
        <w:rPr>
          <w:rFonts w:hint="eastAsia" w:ascii="仿宋" w:hAnsi="仿宋" w:eastAsia="仿宋" w:cs="仿宋"/>
          <w:sz w:val="32"/>
          <w:szCs w:val="32"/>
          <w:lang w:eastAsia="zh-CN"/>
        </w:rPr>
        <w:t>全区</w:t>
      </w:r>
      <w:r>
        <w:rPr>
          <w:rFonts w:hint="eastAsia" w:ascii="仿宋" w:hAnsi="仿宋" w:eastAsia="仿宋" w:cs="仿宋"/>
          <w:sz w:val="32"/>
          <w:szCs w:val="32"/>
        </w:rPr>
        <w:t>老干部</w:t>
      </w:r>
      <w:r>
        <w:rPr>
          <w:rFonts w:hint="eastAsia" w:ascii="仿宋" w:hAnsi="仿宋" w:eastAsia="仿宋" w:cs="仿宋"/>
          <w:sz w:val="32"/>
          <w:szCs w:val="32"/>
          <w:lang w:eastAsia="zh-CN"/>
        </w:rPr>
        <w:t>各项</w:t>
      </w:r>
      <w:r>
        <w:rPr>
          <w:rFonts w:hint="eastAsia" w:ascii="仿宋" w:hAnsi="仿宋" w:eastAsia="仿宋" w:cs="仿宋"/>
          <w:sz w:val="32"/>
          <w:szCs w:val="32"/>
        </w:rPr>
        <w:t>工作开展顺利，老干部</w:t>
      </w:r>
      <w:r>
        <w:rPr>
          <w:rFonts w:hint="eastAsia" w:ascii="仿宋" w:hAnsi="仿宋" w:eastAsia="仿宋" w:cs="仿宋"/>
          <w:sz w:val="32"/>
          <w:szCs w:val="32"/>
          <w:lang w:eastAsia="zh-CN"/>
        </w:rPr>
        <w:t>各</w:t>
      </w:r>
      <w:r>
        <w:rPr>
          <w:rFonts w:hint="eastAsia" w:ascii="仿宋" w:hAnsi="仿宋" w:eastAsia="仿宋" w:cs="仿宋"/>
          <w:sz w:val="32"/>
          <w:szCs w:val="32"/>
        </w:rPr>
        <w:t>项待遇得到落实，确保老干部队伍的和谐稳定，老干部感到满意。</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预算执行过程情况</w:t>
      </w:r>
    </w:p>
    <w:p>
      <w:pPr>
        <w:spacing w:line="600" w:lineRule="exact"/>
        <w:ind w:firstLine="640" w:firstLineChars="200"/>
        <w:rPr>
          <w:rFonts w:eastAsia="楷体_GB2312"/>
          <w:b/>
          <w:sz w:val="32"/>
          <w:szCs w:val="32"/>
        </w:rPr>
      </w:pPr>
      <w:r>
        <w:rPr>
          <w:rFonts w:hint="eastAsia" w:eastAsia="仿宋_GB2312"/>
          <w:kern w:val="2"/>
          <w:sz w:val="32"/>
          <w:szCs w:val="32"/>
        </w:rPr>
        <w:t>2020年项目资金年初预算</w:t>
      </w:r>
      <w:r>
        <w:rPr>
          <w:rFonts w:hint="eastAsia" w:eastAsia="仿宋_GB2312"/>
          <w:kern w:val="2"/>
          <w:sz w:val="32"/>
          <w:szCs w:val="32"/>
          <w:lang w:val="en-US" w:eastAsia="zh-CN"/>
        </w:rPr>
        <w:t>114.2</w:t>
      </w:r>
      <w:r>
        <w:rPr>
          <w:rFonts w:hint="eastAsia" w:eastAsia="仿宋_GB2312"/>
          <w:kern w:val="2"/>
          <w:sz w:val="32"/>
          <w:szCs w:val="32"/>
        </w:rPr>
        <w:t>万元，全年执行数</w:t>
      </w:r>
      <w:r>
        <w:rPr>
          <w:rFonts w:hint="eastAsia" w:eastAsia="仿宋_GB2312"/>
          <w:kern w:val="2"/>
          <w:sz w:val="32"/>
          <w:szCs w:val="32"/>
          <w:lang w:val="en-US" w:eastAsia="zh-CN"/>
        </w:rPr>
        <w:t>114.2</w:t>
      </w:r>
      <w:r>
        <w:rPr>
          <w:rFonts w:hint="eastAsia" w:eastAsia="仿宋_GB2312"/>
          <w:kern w:val="2"/>
          <w:sz w:val="32"/>
          <w:szCs w:val="32"/>
        </w:rPr>
        <w:t>万元，执行率为100%。</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预算支出产出情况</w:t>
      </w:r>
    </w:p>
    <w:p>
      <w:pPr>
        <w:spacing w:line="600" w:lineRule="exact"/>
        <w:ind w:firstLine="640" w:firstLineChars="200"/>
        <w:rPr>
          <w:rFonts w:hint="default" w:ascii="仿宋_GB2312" w:hAnsi="仿宋" w:eastAsia="仿宋_GB2312" w:cs="宋体"/>
          <w:color w:val="000000"/>
          <w:kern w:val="0"/>
          <w:sz w:val="32"/>
          <w:szCs w:val="32"/>
          <w:lang w:val="en-US" w:eastAsia="zh-CN"/>
        </w:rPr>
      </w:pPr>
      <w:r>
        <w:rPr>
          <w:rFonts w:hint="eastAsia" w:ascii="仿宋" w:hAnsi="仿宋" w:eastAsia="仿宋" w:cs="仿宋"/>
          <w:color w:val="000000"/>
          <w:kern w:val="0"/>
          <w:sz w:val="32"/>
          <w:szCs w:val="32"/>
        </w:rPr>
        <w:t>春节团拜会4</w:t>
      </w:r>
      <w:r>
        <w:rPr>
          <w:rFonts w:hint="eastAsia" w:ascii="仿宋" w:hAnsi="仿宋" w:eastAsia="仿宋" w:cs="仿宋"/>
          <w:color w:val="000000"/>
          <w:kern w:val="0"/>
          <w:sz w:val="32"/>
          <w:szCs w:val="32"/>
          <w:lang w:val="en-US" w:eastAsia="zh-CN"/>
        </w:rPr>
        <w:t>3.75</w:t>
      </w:r>
      <w:r>
        <w:rPr>
          <w:rFonts w:hint="eastAsia" w:ascii="仿宋" w:hAnsi="仿宋" w:eastAsia="仿宋" w:cs="仿宋"/>
          <w:color w:val="000000"/>
          <w:kern w:val="0"/>
          <w:sz w:val="32"/>
          <w:szCs w:val="32"/>
          <w:lang w:eastAsia="zh-CN"/>
        </w:rPr>
        <w:t>万元、全区企业离休干部费健康修养费0.18万元、中秋节、老年节经费</w:t>
      </w:r>
      <w:r>
        <w:rPr>
          <w:rFonts w:hint="eastAsia" w:ascii="仿宋" w:hAnsi="仿宋" w:eastAsia="仿宋" w:cs="仿宋"/>
          <w:color w:val="000000"/>
          <w:kern w:val="0"/>
          <w:sz w:val="32"/>
          <w:szCs w:val="32"/>
          <w:lang w:val="en-US" w:eastAsia="zh-CN"/>
        </w:rPr>
        <w:t>6.6万元</w:t>
      </w:r>
      <w:r>
        <w:rPr>
          <w:rFonts w:hint="eastAsia" w:ascii="仿宋" w:hAnsi="仿宋" w:eastAsia="仿宋" w:cs="仿宋"/>
          <w:color w:val="000000"/>
          <w:kern w:val="0"/>
          <w:sz w:val="32"/>
          <w:szCs w:val="32"/>
          <w:lang w:eastAsia="zh-CN"/>
        </w:rPr>
        <w:t>、走访异地安置老干3</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、离休干部及退休干部特殊经费5.9</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、全区离退休老干体检费10.41</w:t>
      </w:r>
      <w:r>
        <w:rPr>
          <w:rFonts w:hint="eastAsia" w:ascii="仿宋" w:hAnsi="仿宋" w:eastAsia="仿宋" w:cs="仿宋"/>
          <w:color w:val="000000"/>
          <w:kern w:val="0"/>
          <w:sz w:val="32"/>
          <w:szCs w:val="32"/>
          <w:lang w:val="en-US" w:eastAsia="zh-CN"/>
        </w:rPr>
        <w:t>万元</w:t>
      </w:r>
      <w:r>
        <w:rPr>
          <w:rFonts w:hint="eastAsia" w:ascii="仿宋" w:hAnsi="仿宋" w:eastAsia="仿宋" w:cs="仿宋"/>
          <w:color w:val="000000"/>
          <w:kern w:val="0"/>
          <w:sz w:val="32"/>
          <w:szCs w:val="32"/>
          <w:lang w:eastAsia="zh-CN"/>
        </w:rPr>
        <w:t>、特困老干部帮扶机制</w:t>
      </w:r>
      <w:r>
        <w:rPr>
          <w:rFonts w:hint="eastAsia" w:ascii="仿宋" w:hAnsi="仿宋" w:eastAsia="仿宋" w:cs="仿宋"/>
          <w:color w:val="000000"/>
          <w:kern w:val="0"/>
          <w:sz w:val="32"/>
          <w:szCs w:val="32"/>
          <w:lang w:val="en-US" w:eastAsia="zh-CN"/>
        </w:rPr>
        <w:t>5万元、老干工作经费9万、老干部生病住院探视2万元、老年大学办学经费4.5万元、老年教育工作小组办公经费1.2万元、老年书画联协会经费0.9万元、老干生日祝寿6.6万元、离退休干部综合服务管理（活动）经费2.1万元、离退休干部党工委活动经费10万元、退休老干部春节走访慰问金4.5万元、建国初期参加革命工作部分企业退休生活补贴2.88万元。</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预算支出效益情况</w:t>
      </w:r>
    </w:p>
    <w:p>
      <w:pPr>
        <w:spacing w:line="600" w:lineRule="exact"/>
        <w:ind w:firstLine="640" w:firstLineChars="200"/>
        <w:rPr>
          <w:rFonts w:eastAsia="楷体_GB2312"/>
          <w:b/>
          <w:sz w:val="32"/>
          <w:szCs w:val="32"/>
        </w:rPr>
      </w:pPr>
      <w:r>
        <w:rPr>
          <w:rFonts w:hint="eastAsia" w:ascii="仿宋" w:hAnsi="仿宋" w:eastAsia="仿宋"/>
          <w:sz w:val="32"/>
          <w:szCs w:val="32"/>
        </w:rPr>
        <w:t>我区现有离休干部和副处级以上退休干部共1</w:t>
      </w:r>
      <w:r>
        <w:rPr>
          <w:rFonts w:hint="eastAsia" w:ascii="仿宋" w:hAnsi="仿宋" w:eastAsia="仿宋"/>
          <w:sz w:val="32"/>
          <w:szCs w:val="32"/>
          <w:lang w:val="en-US" w:eastAsia="zh-CN"/>
        </w:rPr>
        <w:t>48</w:t>
      </w:r>
      <w:r>
        <w:rPr>
          <w:rFonts w:hint="eastAsia" w:ascii="仿宋" w:hAnsi="仿宋" w:eastAsia="仿宋"/>
          <w:sz w:val="32"/>
          <w:szCs w:val="32"/>
        </w:rPr>
        <w:t>人（去世老干部</w:t>
      </w:r>
      <w:r>
        <w:rPr>
          <w:rFonts w:hint="eastAsia" w:ascii="仿宋" w:hAnsi="仿宋" w:eastAsia="仿宋"/>
          <w:sz w:val="32"/>
          <w:szCs w:val="32"/>
          <w:lang w:val="en-US" w:eastAsia="zh-CN"/>
        </w:rPr>
        <w:t>10</w:t>
      </w:r>
      <w:r>
        <w:rPr>
          <w:rFonts w:hint="eastAsia" w:ascii="仿宋" w:hAnsi="仿宋" w:eastAsia="仿宋"/>
          <w:sz w:val="32"/>
          <w:szCs w:val="32"/>
        </w:rPr>
        <w:t>人）。</w:t>
      </w:r>
      <w:r>
        <w:rPr>
          <w:rFonts w:hint="eastAsia" w:ascii="仿宋" w:hAnsi="仿宋" w:eastAsia="仿宋"/>
          <w:color w:val="000000"/>
          <w:sz w:val="32"/>
          <w:szCs w:val="32"/>
          <w:shd w:val="clear" w:color="auto" w:fill="FFFFFF"/>
        </w:rPr>
        <w:t>重点抓好了</w:t>
      </w:r>
      <w:r>
        <w:rPr>
          <w:rFonts w:hint="eastAsia" w:ascii="仿宋" w:hAnsi="仿宋" w:eastAsia="仿宋"/>
          <w:color w:val="000000"/>
          <w:sz w:val="32"/>
          <w:szCs w:val="32"/>
          <w:shd w:val="clear" w:color="auto" w:fill="FFFFFF"/>
          <w:lang w:eastAsia="zh-CN"/>
        </w:rPr>
        <w:t>六</w:t>
      </w:r>
      <w:r>
        <w:rPr>
          <w:rFonts w:hint="eastAsia" w:ascii="仿宋" w:hAnsi="仿宋" w:eastAsia="仿宋"/>
          <w:color w:val="000000"/>
          <w:sz w:val="32"/>
          <w:szCs w:val="32"/>
          <w:shd w:val="clear" w:color="auto" w:fill="FFFFFF"/>
        </w:rPr>
        <w:t>个方面的工作：</w:t>
      </w:r>
      <w:r>
        <w:rPr>
          <w:rFonts w:hint="eastAsia" w:ascii="仿宋" w:hAnsi="仿宋" w:eastAsia="仿宋" w:cs="楷体"/>
          <w:color w:val="000000"/>
          <w:sz w:val="32"/>
          <w:szCs w:val="32"/>
          <w:shd w:val="clear" w:color="auto" w:fill="FFFFFF"/>
        </w:rPr>
        <w:t>一是征订报刊制度。</w:t>
      </w:r>
      <w:r>
        <w:rPr>
          <w:rFonts w:hint="eastAsia" w:ascii="仿宋" w:hAnsi="仿宋" w:eastAsia="仿宋" w:cs="仿宋_GB2312"/>
          <w:color w:val="000000"/>
          <w:sz w:val="32"/>
          <w:szCs w:val="32"/>
          <w:shd w:val="clear" w:color="auto" w:fill="FFFFFF"/>
        </w:rPr>
        <w:t>每年为老干部订阅《快乐老人报》、《家庭医药》、《湖南老年人》</w:t>
      </w:r>
      <w:r>
        <w:rPr>
          <w:rFonts w:hint="eastAsia" w:ascii="仿宋" w:hAnsi="仿宋" w:eastAsia="仿宋" w:cs="仿宋_GB2312"/>
          <w:color w:val="000000"/>
          <w:sz w:val="32"/>
          <w:szCs w:val="32"/>
          <w:shd w:val="clear" w:color="auto" w:fill="FFFFFF"/>
          <w:lang w:eastAsia="zh-CN"/>
        </w:rPr>
        <w:t>、《中国剪报》</w:t>
      </w:r>
      <w:r>
        <w:rPr>
          <w:rFonts w:hint="eastAsia" w:ascii="仿宋" w:hAnsi="仿宋" w:eastAsia="仿宋" w:cs="仿宋_GB2312"/>
          <w:color w:val="000000"/>
          <w:sz w:val="32"/>
          <w:szCs w:val="32"/>
          <w:shd w:val="clear" w:color="auto" w:fill="FFFFFF"/>
        </w:rPr>
        <w:t>报刊杂志,为老干部及时了解掌握方针政策和学习知识奠定了基础，让老干部在思想上与时俱进。</w:t>
      </w:r>
      <w:r>
        <w:rPr>
          <w:rFonts w:hint="eastAsia" w:ascii="仿宋" w:hAnsi="仿宋" w:eastAsia="仿宋" w:cs="楷体"/>
          <w:color w:val="000000"/>
          <w:sz w:val="32"/>
          <w:szCs w:val="32"/>
          <w:shd w:val="clear" w:color="auto" w:fill="FFFFFF"/>
          <w:lang w:eastAsia="zh-CN"/>
        </w:rPr>
        <w:t>二</w:t>
      </w:r>
      <w:r>
        <w:rPr>
          <w:rFonts w:hint="eastAsia" w:ascii="仿宋" w:hAnsi="仿宋" w:eastAsia="仿宋" w:cs="楷体"/>
          <w:color w:val="000000"/>
          <w:sz w:val="32"/>
          <w:szCs w:val="32"/>
          <w:shd w:val="clear" w:color="auto" w:fill="FFFFFF"/>
        </w:rPr>
        <w:t>是健康体检制度。</w:t>
      </w:r>
      <w:r>
        <w:rPr>
          <w:rFonts w:hint="eastAsia" w:ascii="仿宋" w:hAnsi="仿宋" w:eastAsia="仿宋" w:cs="仿宋_GB2312"/>
          <w:color w:val="000000"/>
          <w:sz w:val="32"/>
          <w:szCs w:val="32"/>
          <w:shd w:val="clear" w:color="auto" w:fill="FFFFFF"/>
        </w:rPr>
        <w:t>今年</w:t>
      </w:r>
      <w:r>
        <w:rPr>
          <w:rFonts w:hint="eastAsia" w:ascii="仿宋" w:hAnsi="仿宋" w:eastAsia="仿宋" w:cs="仿宋_GB2312"/>
          <w:color w:val="000000"/>
          <w:sz w:val="32"/>
          <w:szCs w:val="32"/>
          <w:shd w:val="clear" w:color="auto" w:fill="FFFFFF"/>
          <w:lang w:val="en-US" w:eastAsia="zh-CN"/>
        </w:rPr>
        <w:t>7月份</w:t>
      </w:r>
      <w:r>
        <w:rPr>
          <w:rFonts w:hint="eastAsia" w:ascii="仿宋" w:hAnsi="仿宋" w:eastAsia="仿宋" w:cs="仿宋_GB2312"/>
          <w:color w:val="000000"/>
          <w:sz w:val="32"/>
          <w:szCs w:val="32"/>
          <w:shd w:val="clear" w:color="auto" w:fill="FFFFFF"/>
        </w:rPr>
        <w:t>组织离休干部和副处级以上退休干部在怀化市第三人民医院进行了健康体检。</w:t>
      </w:r>
      <w:r>
        <w:rPr>
          <w:rFonts w:hint="eastAsia" w:ascii="仿宋" w:hAnsi="仿宋" w:eastAsia="仿宋" w:cs="楷体"/>
          <w:color w:val="000000"/>
          <w:sz w:val="32"/>
          <w:szCs w:val="32"/>
          <w:shd w:val="clear" w:color="auto" w:fill="FFFFFF"/>
          <w:lang w:eastAsia="zh-CN"/>
        </w:rPr>
        <w:t>三</w:t>
      </w:r>
      <w:r>
        <w:rPr>
          <w:rFonts w:hint="eastAsia" w:ascii="仿宋" w:hAnsi="仿宋" w:eastAsia="仿宋" w:cs="楷体"/>
          <w:color w:val="000000"/>
          <w:sz w:val="32"/>
          <w:szCs w:val="32"/>
          <w:shd w:val="clear" w:color="auto" w:fill="FFFFFF"/>
        </w:rPr>
        <w:t>是参加重大活动。</w:t>
      </w:r>
      <w:r>
        <w:rPr>
          <w:rFonts w:hint="eastAsia" w:ascii="仿宋" w:hAnsi="仿宋" w:eastAsia="仿宋" w:cs="仿宋_GB2312"/>
          <w:color w:val="000000"/>
          <w:sz w:val="32"/>
          <w:szCs w:val="32"/>
          <w:shd w:val="clear" w:color="auto" w:fill="FFFFFF"/>
        </w:rPr>
        <w:t>区党代会、人代会、经济工作会，绩效考核及其他重大活动，邀请老干部代表参加。</w:t>
      </w:r>
      <w:r>
        <w:rPr>
          <w:rFonts w:hint="eastAsia" w:ascii="仿宋" w:hAnsi="仿宋" w:eastAsia="仿宋" w:cs="楷体"/>
          <w:color w:val="000000"/>
          <w:sz w:val="32"/>
          <w:szCs w:val="32"/>
          <w:shd w:val="clear" w:color="auto" w:fill="FFFFFF"/>
          <w:lang w:eastAsia="zh-CN"/>
        </w:rPr>
        <w:t>四</w:t>
      </w:r>
      <w:r>
        <w:rPr>
          <w:rFonts w:hint="eastAsia" w:ascii="仿宋" w:hAnsi="仿宋" w:eastAsia="仿宋" w:cs="楷体"/>
          <w:color w:val="000000"/>
          <w:sz w:val="32"/>
          <w:szCs w:val="32"/>
          <w:shd w:val="clear" w:color="auto" w:fill="FFFFFF"/>
        </w:rPr>
        <w:t>是征求意见建议。</w:t>
      </w:r>
      <w:r>
        <w:rPr>
          <w:rFonts w:hint="eastAsia" w:ascii="仿宋" w:hAnsi="仿宋" w:eastAsia="仿宋" w:cs="仿宋_GB2312"/>
          <w:color w:val="000000"/>
          <w:sz w:val="32"/>
          <w:szCs w:val="32"/>
          <w:shd w:val="clear" w:color="auto" w:fill="FFFFFF"/>
          <w:lang w:eastAsia="zh-CN"/>
        </w:rPr>
        <w:t>今</w:t>
      </w:r>
      <w:r>
        <w:rPr>
          <w:rFonts w:hint="eastAsia" w:ascii="仿宋" w:hAnsi="仿宋" w:eastAsia="仿宋" w:cs="仿宋_GB2312"/>
          <w:color w:val="000000"/>
          <w:sz w:val="32"/>
          <w:szCs w:val="32"/>
          <w:shd w:val="clear" w:color="auto" w:fill="FFFFFF"/>
        </w:rPr>
        <w:t>年</w:t>
      </w:r>
      <w:r>
        <w:rPr>
          <w:rFonts w:hint="eastAsia" w:ascii="仿宋" w:hAnsi="仿宋" w:eastAsia="仿宋" w:cs="仿宋_GB2312"/>
          <w:color w:val="000000"/>
          <w:sz w:val="32"/>
          <w:szCs w:val="32"/>
          <w:shd w:val="clear" w:color="auto" w:fill="FFFFFF"/>
          <w:lang w:val="en-US" w:eastAsia="zh-CN"/>
        </w:rPr>
        <w:t>1月20日在会议中心二楼</w:t>
      </w:r>
      <w:r>
        <w:rPr>
          <w:rFonts w:hint="eastAsia" w:ascii="仿宋" w:hAnsi="仿宋" w:eastAsia="仿宋" w:cs="仿宋_GB2312"/>
          <w:color w:val="000000"/>
          <w:sz w:val="32"/>
          <w:szCs w:val="32"/>
          <w:shd w:val="clear" w:color="auto" w:fill="FFFFFF"/>
        </w:rPr>
        <w:t>召开一次老干部代表迎春座谈会，区委</w:t>
      </w:r>
      <w:r>
        <w:rPr>
          <w:rFonts w:hint="eastAsia" w:ascii="仿宋" w:hAnsi="仿宋" w:eastAsia="仿宋" w:cs="仿宋_GB2312"/>
          <w:color w:val="000000"/>
          <w:sz w:val="32"/>
          <w:szCs w:val="32"/>
          <w:shd w:val="clear" w:color="auto" w:fill="FFFFFF"/>
          <w:lang w:eastAsia="zh-CN"/>
        </w:rPr>
        <w:t>区</w:t>
      </w:r>
      <w:r>
        <w:rPr>
          <w:rFonts w:hint="eastAsia" w:ascii="仿宋" w:hAnsi="仿宋" w:eastAsia="仿宋" w:cs="仿宋_GB2312"/>
          <w:color w:val="000000"/>
          <w:sz w:val="32"/>
          <w:szCs w:val="32"/>
          <w:shd w:val="clear" w:color="auto" w:fill="FFFFFF"/>
        </w:rPr>
        <w:t>政府主要领导参加，会上征求了老干部意见和建议。</w:t>
      </w:r>
      <w:r>
        <w:rPr>
          <w:rFonts w:hint="eastAsia" w:ascii="仿宋" w:hAnsi="仿宋" w:eastAsia="仿宋" w:cs="楷体"/>
          <w:color w:val="000000"/>
          <w:sz w:val="32"/>
          <w:szCs w:val="32"/>
          <w:shd w:val="clear" w:color="auto" w:fill="FFFFFF"/>
          <w:lang w:eastAsia="zh-CN"/>
        </w:rPr>
        <w:t>五</w:t>
      </w:r>
      <w:r>
        <w:rPr>
          <w:rFonts w:hint="eastAsia" w:ascii="仿宋" w:hAnsi="仿宋" w:eastAsia="仿宋" w:cs="楷体"/>
          <w:color w:val="000000"/>
          <w:sz w:val="32"/>
          <w:szCs w:val="32"/>
          <w:shd w:val="clear" w:color="auto" w:fill="FFFFFF"/>
        </w:rPr>
        <w:t>是走访慰问活动。</w:t>
      </w:r>
      <w:r>
        <w:rPr>
          <w:rFonts w:hint="eastAsia" w:ascii="仿宋" w:hAnsi="仿宋" w:eastAsia="仿宋" w:cs="楷体"/>
          <w:sz w:val="32"/>
          <w:szCs w:val="32"/>
        </w:rPr>
        <w:t>老干部祝寿、易地走访、</w:t>
      </w:r>
      <w:r>
        <w:rPr>
          <w:rFonts w:hint="eastAsia" w:ascii="仿宋" w:hAnsi="仿宋" w:eastAsia="仿宋" w:cs="仿宋_GB2312"/>
          <w:color w:val="000000"/>
          <w:sz w:val="32"/>
          <w:szCs w:val="32"/>
          <w:shd w:val="clear" w:color="auto" w:fill="FFFFFF"/>
        </w:rPr>
        <w:t>重要节日走访慰问，特别是春节区委政府主要领导都分组上门走访慰问老干部并送去慰问金。</w:t>
      </w:r>
      <w:r>
        <w:rPr>
          <w:rFonts w:hint="eastAsia" w:ascii="仿宋" w:hAnsi="仿宋" w:eastAsia="仿宋" w:cs="楷体"/>
          <w:sz w:val="32"/>
          <w:szCs w:val="32"/>
          <w:lang w:eastAsia="zh-CN"/>
        </w:rPr>
        <w:t>六</w:t>
      </w:r>
      <w:r>
        <w:rPr>
          <w:rFonts w:hint="eastAsia" w:ascii="仿宋" w:hAnsi="仿宋" w:eastAsia="仿宋" w:cs="楷体"/>
          <w:sz w:val="32"/>
          <w:szCs w:val="32"/>
        </w:rPr>
        <w:t>是生病住院探视、吊唁制度。今年生病住院探视离退休干部</w:t>
      </w:r>
      <w:r>
        <w:rPr>
          <w:rFonts w:hint="eastAsia" w:ascii="仿宋" w:hAnsi="仿宋" w:eastAsia="仿宋" w:cs="楷体"/>
          <w:sz w:val="32"/>
          <w:szCs w:val="32"/>
          <w:lang w:val="en-US" w:eastAsia="zh-CN"/>
        </w:rPr>
        <w:t>7</w:t>
      </w:r>
      <w:r>
        <w:rPr>
          <w:rFonts w:hint="eastAsia" w:ascii="仿宋" w:hAnsi="仿宋" w:eastAsia="仿宋" w:cs="楷体"/>
          <w:sz w:val="32"/>
          <w:szCs w:val="32"/>
        </w:rPr>
        <w:t>0余人次、去世吊唁离退休干部</w:t>
      </w:r>
      <w:r>
        <w:rPr>
          <w:rFonts w:hint="eastAsia" w:ascii="仿宋" w:hAnsi="仿宋" w:eastAsia="仿宋" w:cs="楷体"/>
          <w:sz w:val="32"/>
          <w:szCs w:val="32"/>
          <w:lang w:val="en-US" w:eastAsia="zh-CN"/>
        </w:rPr>
        <w:t>9</w:t>
      </w:r>
      <w:r>
        <w:rPr>
          <w:rFonts w:hint="eastAsia" w:ascii="仿宋" w:hAnsi="仿宋" w:eastAsia="仿宋" w:cs="楷体"/>
          <w:sz w:val="32"/>
          <w:szCs w:val="32"/>
        </w:rPr>
        <w:t>人（其中离休干部</w:t>
      </w:r>
      <w:r>
        <w:rPr>
          <w:rFonts w:hint="eastAsia" w:ascii="仿宋" w:hAnsi="仿宋" w:eastAsia="仿宋" w:cs="楷体"/>
          <w:sz w:val="32"/>
          <w:szCs w:val="32"/>
          <w:lang w:val="en-US" w:eastAsia="zh-CN"/>
        </w:rPr>
        <w:t>5</w:t>
      </w:r>
      <w:r>
        <w:rPr>
          <w:rFonts w:hint="eastAsia" w:ascii="仿宋" w:hAnsi="仿宋" w:eastAsia="仿宋" w:cs="楷体"/>
          <w:sz w:val="32"/>
          <w:szCs w:val="32"/>
        </w:rPr>
        <w:t>人、处退干部</w:t>
      </w:r>
      <w:r>
        <w:rPr>
          <w:rFonts w:hint="eastAsia" w:ascii="仿宋" w:hAnsi="仿宋" w:eastAsia="仿宋" w:cs="楷体"/>
          <w:sz w:val="32"/>
          <w:szCs w:val="32"/>
          <w:lang w:val="en-US" w:eastAsia="zh-CN"/>
        </w:rPr>
        <w:t>7</w:t>
      </w:r>
      <w:r>
        <w:rPr>
          <w:rFonts w:hint="eastAsia" w:ascii="仿宋" w:hAnsi="仿宋" w:eastAsia="仿宋" w:cs="楷体"/>
          <w:sz w:val="32"/>
          <w:szCs w:val="32"/>
        </w:rPr>
        <w:t>人）</w:t>
      </w:r>
      <w:r>
        <w:rPr>
          <w:rFonts w:hint="eastAsia" w:ascii="仿宋" w:hAnsi="仿宋" w:eastAsia="仿宋" w:cs="楷体"/>
          <w:sz w:val="32"/>
          <w:szCs w:val="32"/>
          <w:lang w:eastAsia="zh-CN"/>
        </w:rPr>
        <w:t>等。</w:t>
      </w:r>
      <w:r>
        <w:rPr>
          <w:rFonts w:hint="eastAsia" w:ascii="仿宋" w:hAnsi="仿宋" w:eastAsia="仿宋" w:cs="楷体"/>
          <w:sz w:val="32"/>
          <w:szCs w:val="32"/>
          <w:lang w:val="en-US" w:eastAsia="zh-CN"/>
        </w:rPr>
        <w:t>100%完成各项老干部待遇指标。</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1.理论指导实践能力不够、学习不深、不透、不系统、针对性不够强；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2.工作效率上还有待进一步加强；</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1280" w:firstLineChars="400"/>
        <w:rPr>
          <w:rFonts w:hint="eastAsia" w:eastAsia="黑体"/>
          <w:sz w:val="32"/>
          <w:szCs w:val="32"/>
          <w:lang w:eastAsia="zh-CN"/>
        </w:rPr>
      </w:pPr>
      <w:r>
        <w:rPr>
          <w:rFonts w:hint="eastAsia" w:eastAsia="黑体"/>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ascii="仿宋" w:hAnsi="仿宋" w:eastAsia="仿宋" w:cs="仿宋"/>
          <w:sz w:val="32"/>
          <w:szCs w:val="32"/>
        </w:rPr>
      </w:pPr>
      <w:r>
        <w:rPr>
          <w:rFonts w:eastAsia="黑体"/>
          <w:sz w:val="32"/>
          <w:szCs w:val="32"/>
        </w:rPr>
        <w:t xml:space="preserve">    </w:t>
      </w:r>
      <w:r>
        <w:rPr>
          <w:rFonts w:hint="eastAsia" w:ascii="仿宋" w:hAnsi="仿宋" w:eastAsia="仿宋" w:cs="仿宋"/>
          <w:sz w:val="32"/>
          <w:szCs w:val="32"/>
        </w:rPr>
        <w:t>通过加强区委</w:t>
      </w:r>
      <w:r>
        <w:rPr>
          <w:rFonts w:hint="eastAsia" w:ascii="仿宋" w:hAnsi="仿宋" w:eastAsia="仿宋" w:cs="仿宋"/>
          <w:sz w:val="32"/>
          <w:szCs w:val="32"/>
          <w:lang w:eastAsia="zh-CN"/>
        </w:rPr>
        <w:t>老干部服务中心</w:t>
      </w:r>
      <w:r>
        <w:rPr>
          <w:rFonts w:hint="eastAsia" w:ascii="仿宋" w:hAnsi="仿宋" w:eastAsia="仿宋" w:cs="仿宋"/>
          <w:sz w:val="32"/>
          <w:szCs w:val="32"/>
        </w:rPr>
        <w:t>预算绩效管理工作，牢固树立“讲绩效、重绩效、用绩效”的观念，进一步完善绩效评价结果运用机制，将评价结果作为申报以后年度预算的重要依据，发挥绩效评价工作的应有作用。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sectPr>
      <w:pgSz w:w="11906" w:h="16838"/>
      <w:pgMar w:top="1440" w:right="1236"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01142"/>
    <w:multiLevelType w:val="singleLevel"/>
    <w:tmpl w:val="85201142"/>
    <w:lvl w:ilvl="0" w:tentative="0">
      <w:start w:val="1"/>
      <w:numFmt w:val="chineseCounting"/>
      <w:suff w:val="nothing"/>
      <w:lvlText w:val="（%1）"/>
      <w:lvlJc w:val="left"/>
      <w:rPr>
        <w:rFonts w:hint="eastAsia"/>
      </w:rPr>
    </w:lvl>
  </w:abstractNum>
  <w:abstractNum w:abstractNumId="1">
    <w:nsid w:val="8A5E318F"/>
    <w:multiLevelType w:val="singleLevel"/>
    <w:tmpl w:val="8A5E318F"/>
    <w:lvl w:ilvl="0" w:tentative="0">
      <w:start w:val="8"/>
      <w:numFmt w:val="chineseCounting"/>
      <w:suff w:val="nothing"/>
      <w:lvlText w:val="%1、"/>
      <w:lvlJc w:val="left"/>
      <w:rPr>
        <w:rFonts w:hint="eastAsia"/>
      </w:rPr>
    </w:lvl>
  </w:abstractNum>
  <w:abstractNum w:abstractNumId="2">
    <w:nsid w:val="C1A3E829"/>
    <w:multiLevelType w:val="singleLevel"/>
    <w:tmpl w:val="C1A3E829"/>
    <w:lvl w:ilvl="0" w:tentative="0">
      <w:start w:val="3"/>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62491B45"/>
    <w:multiLevelType w:val="singleLevel"/>
    <w:tmpl w:val="62491B45"/>
    <w:lvl w:ilvl="0" w:tentative="0">
      <w:start w:val="1"/>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6"/>
  </w:num>
  <w:num w:numId="2">
    <w:abstractNumId w:val="0"/>
  </w:num>
  <w:num w:numId="3">
    <w:abstractNumId w:val="1"/>
  </w:num>
  <w:num w:numId="4">
    <w:abstractNumId w:val="4"/>
  </w:num>
  <w:num w:numId="5">
    <w:abstractNumId w:val="3"/>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F659E"/>
    <w:rsid w:val="00162440"/>
    <w:rsid w:val="00174EEF"/>
    <w:rsid w:val="001A127E"/>
    <w:rsid w:val="002558F7"/>
    <w:rsid w:val="00292596"/>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2694B"/>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3A44D54"/>
    <w:rsid w:val="041472BD"/>
    <w:rsid w:val="047D4705"/>
    <w:rsid w:val="06885AAE"/>
    <w:rsid w:val="06A440ED"/>
    <w:rsid w:val="08FE129F"/>
    <w:rsid w:val="09912405"/>
    <w:rsid w:val="0BAA08B6"/>
    <w:rsid w:val="0F911976"/>
    <w:rsid w:val="107C35C2"/>
    <w:rsid w:val="126D077C"/>
    <w:rsid w:val="162C267E"/>
    <w:rsid w:val="169004A6"/>
    <w:rsid w:val="174A18FB"/>
    <w:rsid w:val="1AE46557"/>
    <w:rsid w:val="1DF27DA7"/>
    <w:rsid w:val="20D6229E"/>
    <w:rsid w:val="221129F1"/>
    <w:rsid w:val="223313D9"/>
    <w:rsid w:val="240F6034"/>
    <w:rsid w:val="25C57E3C"/>
    <w:rsid w:val="28261C00"/>
    <w:rsid w:val="29057EB6"/>
    <w:rsid w:val="2CE17429"/>
    <w:rsid w:val="2E4A14CA"/>
    <w:rsid w:val="31AE0AB4"/>
    <w:rsid w:val="349F177F"/>
    <w:rsid w:val="36277918"/>
    <w:rsid w:val="3B702D43"/>
    <w:rsid w:val="3CBE334B"/>
    <w:rsid w:val="3D8C33E4"/>
    <w:rsid w:val="3E324BD6"/>
    <w:rsid w:val="432B0488"/>
    <w:rsid w:val="449A44CB"/>
    <w:rsid w:val="45FD711D"/>
    <w:rsid w:val="467D55E9"/>
    <w:rsid w:val="48F93385"/>
    <w:rsid w:val="4B760C4F"/>
    <w:rsid w:val="4E347D90"/>
    <w:rsid w:val="4E56179D"/>
    <w:rsid w:val="4E694B0D"/>
    <w:rsid w:val="510D3D8B"/>
    <w:rsid w:val="52C14AEC"/>
    <w:rsid w:val="549D04A9"/>
    <w:rsid w:val="592C24B7"/>
    <w:rsid w:val="5D29597F"/>
    <w:rsid w:val="5FF73C66"/>
    <w:rsid w:val="614975F6"/>
    <w:rsid w:val="61F567E8"/>
    <w:rsid w:val="63114C53"/>
    <w:rsid w:val="676400D1"/>
    <w:rsid w:val="67A569A9"/>
    <w:rsid w:val="6A083C63"/>
    <w:rsid w:val="6AB02D14"/>
    <w:rsid w:val="6B4A237B"/>
    <w:rsid w:val="6E1C7BA8"/>
    <w:rsid w:val="700C4A65"/>
    <w:rsid w:val="71683978"/>
    <w:rsid w:val="72782ABA"/>
    <w:rsid w:val="74ED69AF"/>
    <w:rsid w:val="79BD18CC"/>
    <w:rsid w:val="7A70245C"/>
    <w:rsid w:val="7A8F4CC9"/>
    <w:rsid w:val="7CD37826"/>
    <w:rsid w:val="7F5F60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jc w:val="left"/>
    </w:pPr>
    <w:rPr>
      <w:kern w:val="0"/>
      <w:sz w:val="24"/>
    </w:rPr>
  </w:style>
  <w:style w:type="character" w:styleId="7">
    <w:name w:val="Strong"/>
    <w:basedOn w:val="6"/>
    <w:qFormat/>
    <w:uiPriority w:val="22"/>
    <w:rPr>
      <w:b/>
    </w:rPr>
  </w:style>
  <w:style w:type="character" w:styleId="8">
    <w:name w:val="FollowedHyperlink"/>
    <w:basedOn w:val="6"/>
    <w:semiHidden/>
    <w:unhideWhenUsed/>
    <w:qFormat/>
    <w:uiPriority w:val="99"/>
    <w:rPr>
      <w:color w:val="333333"/>
      <w:u w:val="none"/>
    </w:rPr>
  </w:style>
  <w:style w:type="character" w:styleId="9">
    <w:name w:val="Emphasis"/>
    <w:basedOn w:val="6"/>
    <w:qFormat/>
    <w:uiPriority w:val="20"/>
    <w:rPr>
      <w:b/>
    </w:rPr>
  </w:style>
  <w:style w:type="character" w:styleId="10">
    <w:name w:val="HTML Definition"/>
    <w:basedOn w:val="6"/>
    <w:semiHidden/>
    <w:unhideWhenUsed/>
    <w:qFormat/>
    <w:uiPriority w:val="99"/>
  </w:style>
  <w:style w:type="character" w:styleId="11">
    <w:name w:val="HTML Variable"/>
    <w:basedOn w:val="6"/>
    <w:semiHidden/>
    <w:unhideWhenUsed/>
    <w:qFormat/>
    <w:uiPriority w:val="99"/>
  </w:style>
  <w:style w:type="character" w:styleId="12">
    <w:name w:val="Hyperlink"/>
    <w:basedOn w:val="6"/>
    <w:semiHidden/>
    <w:unhideWhenUsed/>
    <w:qFormat/>
    <w:uiPriority w:val="99"/>
    <w:rPr>
      <w:color w:val="333333"/>
      <w:u w:val="none"/>
    </w:rPr>
  </w:style>
  <w:style w:type="character" w:styleId="13">
    <w:name w:val="HTML Code"/>
    <w:basedOn w:val="6"/>
    <w:semiHidden/>
    <w:unhideWhenUsed/>
    <w:qFormat/>
    <w:uiPriority w:val="99"/>
    <w:rPr>
      <w:rFonts w:ascii="Courier New" w:hAnsi="Courier New"/>
      <w:sz w:val="20"/>
      <w:shd w:val="clear" w:color="auto" w:fill="F2F4F8"/>
    </w:rPr>
  </w:style>
  <w:style w:type="character" w:styleId="14">
    <w:name w:val="HTML Cite"/>
    <w:basedOn w:val="6"/>
    <w:semiHidden/>
    <w:unhideWhenUsed/>
    <w:qFormat/>
    <w:uiPriority w:val="99"/>
  </w:style>
  <w:style w:type="character" w:styleId="15">
    <w:name w:val="HTML Keyboard"/>
    <w:basedOn w:val="6"/>
    <w:semiHidden/>
    <w:unhideWhenUsed/>
    <w:qFormat/>
    <w:uiPriority w:val="99"/>
    <w:rPr>
      <w:rFonts w:ascii="Courier New" w:hAnsi="Courier New"/>
      <w:sz w:val="20"/>
    </w:rPr>
  </w:style>
  <w:style w:type="character" w:styleId="16">
    <w:name w:val="HTML Sample"/>
    <w:basedOn w:val="6"/>
    <w:semiHidden/>
    <w:unhideWhenUsed/>
    <w:qFormat/>
    <w:uiPriority w:val="99"/>
    <w:rPr>
      <w:rFonts w:ascii="Courier New" w:hAnsi="Courier New"/>
    </w:rPr>
  </w:style>
  <w:style w:type="character" w:customStyle="1" w:styleId="17">
    <w:name w:val="页眉 Char"/>
    <w:basedOn w:val="6"/>
    <w:link w:val="3"/>
    <w:semiHidden/>
    <w:qFormat/>
    <w:uiPriority w:val="99"/>
    <w:rPr>
      <w:sz w:val="18"/>
      <w:szCs w:val="18"/>
    </w:rPr>
  </w:style>
  <w:style w:type="character" w:customStyle="1" w:styleId="18">
    <w:name w:val="页脚 Char"/>
    <w:basedOn w:val="6"/>
    <w:link w:val="2"/>
    <w:semiHidden/>
    <w:qFormat/>
    <w:uiPriority w:val="99"/>
    <w:rPr>
      <w:sz w:val="18"/>
      <w:szCs w:val="18"/>
    </w:rPr>
  </w:style>
  <w:style w:type="paragraph" w:styleId="19">
    <w:name w:val="List Paragraph"/>
    <w:basedOn w:val="1"/>
    <w:qFormat/>
    <w:uiPriority w:val="99"/>
    <w:pPr>
      <w:ind w:firstLine="420" w:firstLineChars="200"/>
    </w:pPr>
    <w:rPr>
      <w:rFonts w:ascii="Calibri" w:hAnsi="Calibri"/>
      <w:szCs w:val="22"/>
    </w:rPr>
  </w:style>
  <w:style w:type="character" w:customStyle="1" w:styleId="20">
    <w:name w:val="newsimg"/>
    <w:basedOn w:val="6"/>
    <w:qFormat/>
    <w:uiPriority w:val="0"/>
  </w:style>
  <w:style w:type="character" w:customStyle="1" w:styleId="21">
    <w:name w:val="time"/>
    <w:basedOn w:val="6"/>
    <w:qFormat/>
    <w:uiPriority w:val="0"/>
    <w:rPr>
      <w:color w:val="999999"/>
      <w:sz w:val="18"/>
      <w:szCs w:val="18"/>
    </w:rPr>
  </w:style>
  <w:style w:type="character" w:customStyle="1" w:styleId="22">
    <w:name w:val="time1"/>
    <w:basedOn w:val="6"/>
    <w:qFormat/>
    <w:uiPriority w:val="0"/>
    <w:rPr>
      <w:color w:val="333333"/>
      <w:bdr w:val="single" w:color="FFFFFF" w:sz="6" w:space="0"/>
    </w:rPr>
  </w:style>
  <w:style w:type="character" w:customStyle="1" w:styleId="23">
    <w:name w:val="wx-space"/>
    <w:basedOn w:val="6"/>
    <w:qFormat/>
    <w:uiPriority w:val="0"/>
  </w:style>
  <w:style w:type="character" w:customStyle="1" w:styleId="24">
    <w:name w:val="wx-space1"/>
    <w:basedOn w:val="6"/>
    <w:qFormat/>
    <w:uiPriority w:val="0"/>
  </w:style>
  <w:style w:type="character" w:customStyle="1" w:styleId="25">
    <w:name w:val="bsharetext"/>
    <w:basedOn w:val="6"/>
    <w:qFormat/>
    <w:uiPriority w:val="0"/>
  </w:style>
  <w:style w:type="character" w:customStyle="1" w:styleId="26">
    <w:name w:val="hover27"/>
    <w:basedOn w:val="6"/>
    <w:qFormat/>
    <w:uiPriority w:val="0"/>
    <w:rPr>
      <w:color w:val="000000"/>
      <w:shd w:val="clear" w:color="auto" w:fill="FFFFFF"/>
    </w:rPr>
  </w:style>
  <w:style w:type="character" w:customStyle="1" w:styleId="27">
    <w:name w:val="hover26"/>
    <w:basedOn w:val="6"/>
    <w:qFormat/>
    <w:uiPriority w:val="0"/>
    <w:rPr>
      <w:color w:val="000000"/>
      <w:shd w:val="clear" w:color="auto" w:fill="FFFFFF"/>
    </w:rPr>
  </w:style>
  <w:style w:type="character" w:customStyle="1" w:styleId="28">
    <w:name w:val="current"/>
    <w:basedOn w:val="6"/>
    <w:qFormat/>
    <w:uiPriority w:val="0"/>
    <w:rPr>
      <w:color w:val="FFFFFF"/>
      <w:shd w:val="clear" w:color="auto" w:fill="488FCD"/>
    </w:rPr>
  </w:style>
  <w:style w:type="character" w:customStyle="1" w:styleId="29">
    <w:name w:val="first-child"/>
    <w:basedOn w:val="6"/>
    <w:qFormat/>
    <w:uiPriority w:val="0"/>
    <w:rPr>
      <w:bdr w:val="single" w:color="E1E1E1" w:sz="6" w:space="0"/>
    </w:rPr>
  </w:style>
  <w:style w:type="character" w:customStyle="1" w:styleId="30">
    <w:name w:val="disabled"/>
    <w:basedOn w:val="6"/>
    <w:qFormat/>
    <w:uiPriority w:val="0"/>
    <w:rPr>
      <w:color w:val="999999"/>
      <w:shd w:val="clear" w:color="auto" w:fill="FFFFFF"/>
    </w:rPr>
  </w:style>
  <w:style w:type="character" w:customStyle="1" w:styleId="31">
    <w:name w:val="style31"/>
    <w:basedOn w:val="6"/>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1233</Words>
  <Characters>7032</Characters>
  <Lines>58</Lines>
  <Paragraphs>16</Paragraphs>
  <TotalTime>3</TotalTime>
  <ScaleCrop>false</ScaleCrop>
  <LinksUpToDate>false</LinksUpToDate>
  <CharactersWithSpaces>8249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2021-06-23T01:38:00Z</cp:lastPrinted>
  <dcterms:modified xsi:type="dcterms:W3CDTF">2021-06-28T02:51:47Z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B733481DBAD44DE9A050E74F675EB950</vt:lpwstr>
  </property>
</Properties>
</file>