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rPr>
          <w:rFonts w:eastAsia="仿宋_GB2312"/>
          <w:sz w:val="32"/>
          <w:szCs w:val="32"/>
        </w:rPr>
      </w:pPr>
      <w:r>
        <w:rPr>
          <w:rFonts w:eastAsia="黑体"/>
          <w:sz w:val="32"/>
          <w:szCs w:val="32"/>
        </w:rPr>
        <w:t>附件1</w:t>
      </w:r>
    </w:p>
    <w:p>
      <w:pPr>
        <w:spacing w:beforeLines="50" w:afterLines="50"/>
        <w:jc w:val="center"/>
        <w:rPr>
          <w:rFonts w:eastAsia="方正小标宋_GBK"/>
          <w:bCs/>
          <w:sz w:val="36"/>
          <w:szCs w:val="36"/>
        </w:rPr>
      </w:pPr>
      <w:r>
        <w:rPr>
          <w:rFonts w:eastAsia="方正小标宋_GBK"/>
          <w:bCs/>
          <w:sz w:val="36"/>
          <w:szCs w:val="36"/>
        </w:rPr>
        <w:t>部门整体支出绩效评价共性指标框架</w:t>
      </w:r>
    </w:p>
    <w:p>
      <w:pPr>
        <w:spacing w:beforeLines="50" w:afterLines="50"/>
        <w:jc w:val="both"/>
        <w:rPr>
          <w:rFonts w:eastAsia="方正小标宋_GBK"/>
          <w:bCs/>
          <w:sz w:val="36"/>
          <w:szCs w:val="36"/>
        </w:rPr>
      </w:pPr>
      <w:r>
        <w:rPr>
          <w:rFonts w:hint="eastAsia" w:ascii="仿宋" w:hAnsi="仿宋" w:eastAsia="仿宋"/>
        </w:rPr>
        <w:t>填报单位：</w:t>
      </w:r>
      <w:r>
        <w:rPr>
          <w:rFonts w:hint="eastAsia" w:ascii="仿宋" w:hAnsi="仿宋" w:eastAsia="仿宋"/>
          <w:lang w:val="en-US" w:eastAsia="zh-CN"/>
        </w:rPr>
        <w:t>鹤城区畜牧水产事务中心</w:t>
      </w:r>
    </w:p>
    <w:tbl>
      <w:tblPr>
        <w:tblStyle w:val="4"/>
        <w:tblW w:w="105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666"/>
        <w:gridCol w:w="866"/>
        <w:gridCol w:w="951"/>
        <w:gridCol w:w="2908"/>
        <w:gridCol w:w="4252"/>
        <w:gridCol w:w="9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61" w:hRule="atLeast"/>
          <w:tblHeader/>
          <w:jc w:val="center"/>
        </w:trPr>
        <w:tc>
          <w:tcPr>
            <w:tcW w:w="666"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一级</w:t>
            </w:r>
            <w:r>
              <w:rPr>
                <w:rFonts w:hint="eastAsia" w:ascii="仿宋_GB2312" w:eastAsia="仿宋_GB2312"/>
                <w:b/>
                <w:bCs/>
                <w:szCs w:val="21"/>
              </w:rPr>
              <w:br w:type="textWrapping"/>
            </w:r>
            <w:r>
              <w:rPr>
                <w:rFonts w:hint="eastAsia" w:ascii="仿宋_GB2312" w:eastAsia="仿宋_GB2312"/>
                <w:b/>
                <w:bCs/>
                <w:szCs w:val="21"/>
              </w:rPr>
              <w:t>指标</w:t>
            </w:r>
          </w:p>
        </w:tc>
        <w:tc>
          <w:tcPr>
            <w:tcW w:w="866" w:type="dxa"/>
            <w:shd w:val="clear" w:color="auto" w:fill="auto"/>
            <w:tcMar>
              <w:top w:w="10" w:type="dxa"/>
              <w:left w:w="10" w:type="dxa"/>
              <w:bottom w:w="0" w:type="dxa"/>
              <w:right w:w="10" w:type="dxa"/>
            </w:tcMar>
            <w:vAlign w:val="center"/>
          </w:tcPr>
          <w:p>
            <w:pPr>
              <w:ind w:right="-174" w:rightChars="-83"/>
              <w:jc w:val="center"/>
              <w:rPr>
                <w:rFonts w:ascii="仿宋_GB2312" w:eastAsia="仿宋_GB2312"/>
                <w:b/>
                <w:bCs/>
                <w:szCs w:val="21"/>
              </w:rPr>
            </w:pPr>
            <w:r>
              <w:rPr>
                <w:rFonts w:hint="eastAsia" w:ascii="仿宋_GB2312" w:eastAsia="仿宋_GB2312"/>
                <w:b/>
                <w:bCs/>
                <w:szCs w:val="21"/>
              </w:rPr>
              <w:t>二级</w:t>
            </w:r>
          </w:p>
          <w:p>
            <w:pPr>
              <w:ind w:right="-174" w:rightChars="-83"/>
              <w:jc w:val="center"/>
              <w:rPr>
                <w:rFonts w:ascii="仿宋_GB2312" w:eastAsia="仿宋_GB2312"/>
                <w:b/>
                <w:bCs/>
                <w:szCs w:val="21"/>
              </w:rPr>
            </w:pPr>
            <w:r>
              <w:rPr>
                <w:rFonts w:hint="eastAsia" w:ascii="仿宋_GB2312" w:eastAsia="仿宋_GB2312"/>
                <w:b/>
                <w:bCs/>
                <w:szCs w:val="21"/>
              </w:rPr>
              <w:t>指标</w:t>
            </w:r>
          </w:p>
        </w:tc>
        <w:tc>
          <w:tcPr>
            <w:tcW w:w="951"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三级</w:t>
            </w:r>
          </w:p>
          <w:p>
            <w:pPr>
              <w:jc w:val="center"/>
              <w:rPr>
                <w:rFonts w:ascii="仿宋_GB2312" w:eastAsia="仿宋_GB2312"/>
                <w:b/>
                <w:bCs/>
                <w:szCs w:val="21"/>
              </w:rPr>
            </w:pPr>
            <w:r>
              <w:rPr>
                <w:rFonts w:hint="eastAsia" w:ascii="仿宋_GB2312" w:eastAsia="仿宋_GB2312"/>
                <w:b/>
                <w:bCs/>
                <w:szCs w:val="21"/>
              </w:rPr>
              <w:t>指标</w:t>
            </w:r>
          </w:p>
        </w:tc>
        <w:tc>
          <w:tcPr>
            <w:tcW w:w="2908" w:type="dxa"/>
            <w:shd w:val="clear" w:color="auto" w:fill="auto"/>
            <w:tcMar>
              <w:top w:w="10" w:type="dxa"/>
              <w:left w:w="10" w:type="dxa"/>
              <w:bottom w:w="0" w:type="dxa"/>
              <w:right w:w="10" w:type="dxa"/>
            </w:tcMar>
            <w:vAlign w:val="center"/>
          </w:tcPr>
          <w:p>
            <w:pPr>
              <w:ind w:left="105" w:leftChars="50" w:right="105" w:rightChars="50"/>
              <w:jc w:val="center"/>
              <w:rPr>
                <w:rFonts w:ascii="仿宋_GB2312" w:eastAsia="仿宋_GB2312"/>
                <w:b/>
                <w:bCs/>
                <w:szCs w:val="21"/>
              </w:rPr>
            </w:pPr>
            <w:r>
              <w:rPr>
                <w:rFonts w:hint="eastAsia" w:ascii="仿宋_GB2312" w:eastAsia="仿宋_GB2312"/>
                <w:b/>
                <w:bCs/>
                <w:szCs w:val="21"/>
              </w:rPr>
              <w:t>评分及标准</w:t>
            </w:r>
          </w:p>
        </w:tc>
        <w:tc>
          <w:tcPr>
            <w:tcW w:w="4252" w:type="dxa"/>
            <w:shd w:val="clear" w:color="auto" w:fill="auto"/>
            <w:tcMar>
              <w:top w:w="10" w:type="dxa"/>
              <w:left w:w="10" w:type="dxa"/>
              <w:bottom w:w="0" w:type="dxa"/>
              <w:right w:w="10" w:type="dxa"/>
            </w:tcMar>
            <w:vAlign w:val="center"/>
          </w:tcPr>
          <w:p>
            <w:pPr>
              <w:ind w:left="105" w:leftChars="50" w:right="105" w:rightChars="50"/>
              <w:jc w:val="center"/>
              <w:rPr>
                <w:rFonts w:ascii="仿宋_GB2312" w:eastAsia="仿宋_GB2312"/>
                <w:b/>
                <w:bCs/>
                <w:szCs w:val="21"/>
              </w:rPr>
            </w:pPr>
            <w:r>
              <w:rPr>
                <w:rFonts w:hint="eastAsia" w:ascii="仿宋_GB2312" w:eastAsia="仿宋_GB2312"/>
                <w:b/>
                <w:bCs/>
                <w:szCs w:val="21"/>
              </w:rPr>
              <w:t>指标说明</w:t>
            </w:r>
          </w:p>
        </w:tc>
        <w:tc>
          <w:tcPr>
            <w:tcW w:w="938" w:type="dxa"/>
            <w:vAlign w:val="center"/>
          </w:tcPr>
          <w:p>
            <w:pPr>
              <w:ind w:left="105" w:leftChars="50" w:right="105" w:rightChars="50"/>
              <w:jc w:val="center"/>
              <w:rPr>
                <w:rFonts w:hint="eastAsia" w:ascii="仿宋_GB2312" w:eastAsia="仿宋_GB2312"/>
                <w:b/>
                <w:bCs/>
                <w:szCs w:val="21"/>
              </w:rPr>
            </w:pPr>
            <w:r>
              <w:rPr>
                <w:rFonts w:hint="eastAsia" w:ascii="仿宋_GB2312" w:eastAsia="仿宋_GB2312"/>
                <w:b/>
                <w:bCs/>
                <w:szCs w:val="21"/>
              </w:rPr>
              <w:t>自评分</w:t>
            </w:r>
          </w:p>
          <w:p>
            <w:pPr>
              <w:ind w:left="105" w:leftChars="50" w:right="105" w:rightChars="50"/>
              <w:jc w:val="center"/>
              <w:rPr>
                <w:rFonts w:hint="default" w:ascii="仿宋_GB2312" w:eastAsia="仿宋_GB2312"/>
                <w:b/>
                <w:bCs/>
                <w:szCs w:val="21"/>
                <w:lang w:val="en-US" w:eastAsia="zh-CN"/>
              </w:rPr>
            </w:pPr>
            <w:r>
              <w:rPr>
                <w:rFonts w:hint="eastAsia" w:ascii="仿宋_GB2312" w:eastAsia="仿宋_GB2312"/>
                <w:b/>
                <w:bCs/>
                <w:szCs w:val="21"/>
                <w:lang w:val="en-US" w:eastAsia="zh-CN"/>
              </w:rPr>
              <w:t>92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67" w:hRule="atLeast"/>
          <w:jc w:val="center"/>
        </w:trPr>
        <w:tc>
          <w:tcPr>
            <w:tcW w:w="666" w:type="dxa"/>
            <w:vMerge w:val="restart"/>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投   入 （20分）</w:t>
            </w: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目标</w:t>
            </w:r>
            <w:r>
              <w:rPr>
                <w:rFonts w:hint="eastAsia" w:ascii="仿宋_GB2312" w:eastAsia="仿宋_GB2312"/>
                <w:szCs w:val="21"/>
              </w:rPr>
              <w:br w:type="textWrapping"/>
            </w:r>
            <w:r>
              <w:rPr>
                <w:rFonts w:hint="eastAsia" w:ascii="仿宋_GB2312" w:eastAsia="仿宋_GB2312"/>
                <w:szCs w:val="21"/>
              </w:rPr>
              <w:t>设定  （14分）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绩效目标</w:t>
            </w:r>
          </w:p>
          <w:p>
            <w:pPr>
              <w:spacing w:line="320" w:lineRule="exact"/>
              <w:jc w:val="center"/>
              <w:rPr>
                <w:rFonts w:ascii="仿宋_GB2312" w:eastAsia="仿宋_GB2312"/>
                <w:szCs w:val="21"/>
              </w:rPr>
            </w:pPr>
            <w:r>
              <w:rPr>
                <w:rFonts w:hint="eastAsia" w:ascii="仿宋_GB2312" w:eastAsia="仿宋_GB2312"/>
                <w:szCs w:val="21"/>
              </w:rPr>
              <w:t>合理性 （6分）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每项指标评价要点加2分。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是否符合国家法律法规、国民经济和社会发展总体规划2分</w:t>
            </w:r>
            <w:r>
              <w:rPr>
                <w:rFonts w:hint="eastAsia" w:ascii="仿宋_GB2312" w:hAnsi="宋体" w:eastAsia="仿宋_GB2312" w:cs="宋体"/>
                <w:szCs w:val="21"/>
              </w:rPr>
              <w:t>②</w:t>
            </w:r>
            <w:r>
              <w:rPr>
                <w:rFonts w:hint="eastAsia" w:ascii="仿宋_GB2312" w:eastAsia="仿宋_GB2312"/>
                <w:szCs w:val="21"/>
              </w:rPr>
              <w:t>是否符合部门“三定”方案确定的职责2分</w:t>
            </w:r>
            <w:r>
              <w:rPr>
                <w:rFonts w:hint="eastAsia" w:ascii="仿宋_GB2312" w:hAnsi="宋体" w:eastAsia="仿宋_GB2312" w:cs="宋体"/>
                <w:szCs w:val="21"/>
              </w:rPr>
              <w:t>③</w:t>
            </w:r>
            <w:r>
              <w:rPr>
                <w:rFonts w:hint="eastAsia" w:ascii="仿宋_GB2312" w:eastAsia="仿宋_GB2312"/>
                <w:szCs w:val="21"/>
              </w:rPr>
              <w:t>是否符合部门制定的中长期实施规划2分</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87"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绩效指标</w:t>
            </w:r>
          </w:p>
          <w:p>
            <w:pPr>
              <w:spacing w:line="320" w:lineRule="exact"/>
              <w:jc w:val="center"/>
              <w:rPr>
                <w:rFonts w:ascii="仿宋_GB2312" w:eastAsia="仿宋_GB2312"/>
                <w:szCs w:val="21"/>
              </w:rPr>
            </w:pPr>
            <w:r>
              <w:rPr>
                <w:rFonts w:hint="eastAsia" w:ascii="仿宋_GB2312" w:eastAsia="仿宋_GB2312"/>
                <w:szCs w:val="21"/>
              </w:rPr>
              <w:t>明确性 （8分）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每项指标评价要点加2分。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是否将部门整体的绩效目标细化分解为具体的工作任务2分；</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 xml:space="preserve">是否通过清晰、可衡量的指标值予以体现。    </w:t>
            </w:r>
            <w:r>
              <w:rPr>
                <w:rFonts w:hint="eastAsia" w:ascii="仿宋_GB2312" w:hAnsi="宋体" w:eastAsia="仿宋_GB2312" w:cs="宋体"/>
                <w:szCs w:val="21"/>
              </w:rPr>
              <w:t>③</w:t>
            </w:r>
            <w:r>
              <w:rPr>
                <w:rFonts w:hint="eastAsia" w:ascii="仿宋_GB2312" w:eastAsia="仿宋_GB2312"/>
                <w:szCs w:val="21"/>
              </w:rPr>
              <w:t>是否与部门年度的任务数或计划数相对应2分；</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是否与本年度部门预算资金相匹配2分。</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10"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r>
              <w:rPr>
                <w:rFonts w:hint="eastAsia" w:ascii="仿宋_GB2312" w:eastAsia="仿宋_GB2312"/>
                <w:szCs w:val="21"/>
              </w:rPr>
              <w:br w:type="textWrapping"/>
            </w:r>
            <w:r>
              <w:rPr>
                <w:rFonts w:hint="eastAsia" w:ascii="仿宋_GB2312" w:eastAsia="仿宋_GB2312"/>
                <w:szCs w:val="21"/>
              </w:rPr>
              <w:t>配置</w:t>
            </w:r>
          </w:p>
          <w:p>
            <w:pPr>
              <w:spacing w:line="320" w:lineRule="exact"/>
              <w:jc w:val="center"/>
              <w:rPr>
                <w:rFonts w:ascii="仿宋_GB2312" w:eastAsia="仿宋_GB2312"/>
                <w:szCs w:val="21"/>
              </w:rPr>
            </w:pPr>
            <w:r>
              <w:rPr>
                <w:rFonts w:hint="eastAsia" w:ascii="仿宋_GB2312" w:eastAsia="仿宋_GB2312"/>
                <w:szCs w:val="21"/>
              </w:rPr>
              <w:t>（6分）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在职人员</w:t>
            </w:r>
          </w:p>
          <w:p>
            <w:pPr>
              <w:spacing w:line="320" w:lineRule="exact"/>
              <w:jc w:val="center"/>
              <w:rPr>
                <w:rFonts w:ascii="仿宋_GB2312" w:eastAsia="仿宋_GB2312"/>
                <w:szCs w:val="21"/>
              </w:rPr>
            </w:pPr>
            <w:r>
              <w:rPr>
                <w:rFonts w:hint="eastAsia" w:ascii="仿宋_GB2312" w:eastAsia="仿宋_GB2312"/>
                <w:szCs w:val="21"/>
              </w:rPr>
              <w:t>控制率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以100%为标准，在职人员控制率≤100%，计2分；每超过一个百分点扣0.5分，扣完为止。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在职人员控制率=（</w:t>
            </w:r>
            <w:r>
              <w:rPr>
                <w:rFonts w:hint="eastAsia" w:ascii="仿宋_GB2312" w:eastAsia="仿宋_GB2312"/>
                <w:szCs w:val="21"/>
                <w:lang w:val="en-US" w:eastAsia="zh-CN"/>
              </w:rPr>
              <w:t>31</w:t>
            </w:r>
            <w:r>
              <w:rPr>
                <w:rFonts w:hint="eastAsia" w:ascii="仿宋_GB2312" w:eastAsia="仿宋_GB2312"/>
                <w:szCs w:val="21"/>
              </w:rPr>
              <w:t>/</w:t>
            </w:r>
            <w:r>
              <w:rPr>
                <w:rFonts w:hint="eastAsia" w:ascii="仿宋_GB2312" w:eastAsia="仿宋_GB2312"/>
                <w:szCs w:val="21"/>
                <w:lang w:val="en-US" w:eastAsia="zh-CN"/>
              </w:rPr>
              <w:t>36</w:t>
            </w:r>
            <w:r>
              <w:rPr>
                <w:rFonts w:hint="eastAsia" w:ascii="仿宋_GB2312" w:eastAsia="仿宋_GB2312"/>
                <w:szCs w:val="21"/>
              </w:rPr>
              <w:t>）×100%</w:t>
            </w:r>
            <w:r>
              <w:rPr>
                <w:rFonts w:hint="eastAsia" w:ascii="仿宋_GB2312" w:eastAsia="仿宋_GB2312"/>
                <w:szCs w:val="21"/>
                <w:lang w:val="en-US" w:eastAsia="zh-CN"/>
              </w:rPr>
              <w:t>=86.11%</w:t>
            </w:r>
            <w:r>
              <w:rPr>
                <w:rFonts w:hint="eastAsia" w:ascii="仿宋_GB2312" w:eastAsia="仿宋_GB2312"/>
                <w:szCs w:val="21"/>
              </w:rPr>
              <w:t>。</w:t>
            </w:r>
            <w:r>
              <w:rPr>
                <w:rFonts w:hint="eastAsia" w:ascii="仿宋_GB2312" w:eastAsia="仿宋_GB2312"/>
                <w:szCs w:val="21"/>
              </w:rPr>
              <w:br w:type="textWrapping"/>
            </w:r>
            <w:r>
              <w:rPr>
                <w:rFonts w:hint="eastAsia" w:ascii="仿宋_GB2312" w:eastAsia="仿宋_GB2312"/>
                <w:szCs w:val="21"/>
              </w:rPr>
              <w:t>在职人员数：部门实际在职人数，以财政部确定的部门决算编制口径为准。</w:t>
            </w:r>
            <w:r>
              <w:rPr>
                <w:rFonts w:hint="eastAsia" w:ascii="仿宋_GB2312" w:eastAsia="仿宋_GB2312"/>
                <w:szCs w:val="21"/>
              </w:rPr>
              <w:br w:type="textWrapping"/>
            </w:r>
            <w:r>
              <w:rPr>
                <w:rFonts w:hint="eastAsia" w:ascii="仿宋_GB2312" w:eastAsia="仿宋_GB2312"/>
                <w:szCs w:val="21"/>
              </w:rPr>
              <w:t>编制数：机构编制部门核定批复的部门的人员编制数。</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29"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“三公经费”</w:t>
            </w:r>
          </w:p>
          <w:p>
            <w:pPr>
              <w:spacing w:line="320" w:lineRule="exact"/>
              <w:jc w:val="center"/>
              <w:rPr>
                <w:rFonts w:ascii="仿宋_GB2312" w:eastAsia="仿宋_GB2312"/>
                <w:szCs w:val="21"/>
              </w:rPr>
            </w:pPr>
            <w:r>
              <w:rPr>
                <w:rFonts w:hint="eastAsia" w:ascii="仿宋_GB2312" w:eastAsia="仿宋_GB2312"/>
                <w:szCs w:val="21"/>
              </w:rPr>
              <w:t>变动率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“三公经费”变动率为0，计5分；“三公经费”＞0，每超过一个百分点扣1分，扣完为止。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“三公经费”变动率=[（</w:t>
            </w:r>
            <w:r>
              <w:rPr>
                <w:rFonts w:hint="eastAsia" w:ascii="仿宋_GB2312" w:eastAsia="仿宋_GB2312"/>
                <w:szCs w:val="21"/>
                <w:lang w:val="en-US" w:eastAsia="zh-CN"/>
              </w:rPr>
              <w:t>30000</w:t>
            </w:r>
            <w:r>
              <w:rPr>
                <w:rFonts w:hint="eastAsia" w:ascii="仿宋_GB2312" w:eastAsia="仿宋_GB2312"/>
                <w:szCs w:val="21"/>
              </w:rPr>
              <w:t>-</w:t>
            </w:r>
            <w:r>
              <w:rPr>
                <w:rFonts w:hint="eastAsia" w:ascii="仿宋_GB2312" w:eastAsia="仿宋_GB2312"/>
                <w:szCs w:val="21"/>
                <w:lang w:val="en-US" w:eastAsia="zh-CN"/>
              </w:rPr>
              <w:t>170500</w:t>
            </w:r>
            <w:r>
              <w:rPr>
                <w:rFonts w:hint="eastAsia" w:ascii="仿宋_GB2312" w:eastAsia="仿宋_GB2312"/>
                <w:szCs w:val="21"/>
              </w:rPr>
              <w:t>）/</w:t>
            </w:r>
            <w:r>
              <w:rPr>
                <w:rFonts w:hint="eastAsia" w:ascii="仿宋_GB2312" w:eastAsia="仿宋_GB2312"/>
                <w:szCs w:val="21"/>
                <w:lang w:val="en-US" w:eastAsia="zh-CN"/>
              </w:rPr>
              <w:t>170500</w:t>
            </w:r>
            <w:r>
              <w:rPr>
                <w:rFonts w:hint="eastAsia" w:ascii="仿宋_GB2312" w:eastAsia="仿宋_GB2312"/>
                <w:szCs w:val="21"/>
              </w:rPr>
              <w:t>]×100%</w:t>
            </w:r>
            <w:r>
              <w:rPr>
                <w:rFonts w:hint="eastAsia" w:ascii="仿宋_GB2312" w:eastAsia="仿宋_GB2312"/>
                <w:szCs w:val="21"/>
                <w:lang w:val="en-US" w:eastAsia="zh-CN"/>
              </w:rPr>
              <w:t>=-82.40%</w:t>
            </w:r>
            <w:r>
              <w:rPr>
                <w:rFonts w:hint="eastAsia" w:ascii="仿宋_GB2312" w:eastAsia="仿宋_GB2312"/>
                <w:szCs w:val="21"/>
              </w:rPr>
              <w:br w:type="textWrapping"/>
            </w:r>
            <w:r>
              <w:rPr>
                <w:rFonts w:hint="eastAsia" w:ascii="仿宋_GB2312" w:eastAsia="仿宋_GB2312"/>
                <w:szCs w:val="21"/>
              </w:rPr>
              <w:t>“三公经费”：年度预算安排的因公出国（境）费、公务车辆购置及运行费和公务招待费。</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61"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重点支出</w:t>
            </w:r>
          </w:p>
          <w:p>
            <w:pPr>
              <w:spacing w:line="320" w:lineRule="exact"/>
              <w:jc w:val="center"/>
              <w:rPr>
                <w:rFonts w:ascii="仿宋_GB2312" w:eastAsia="仿宋_GB2312"/>
                <w:szCs w:val="21"/>
              </w:rPr>
            </w:pPr>
            <w:r>
              <w:rPr>
                <w:rFonts w:hint="eastAsia" w:ascii="仿宋_GB2312" w:eastAsia="仿宋_GB2312"/>
                <w:szCs w:val="21"/>
              </w:rPr>
              <w:t>安排率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“重点支出安排率” ＞50%，计2分，每下降一个百分点扣0.5分，扣完为止。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重点支出安排率=（1840000/1840000）×100%</w:t>
            </w:r>
            <w:r>
              <w:rPr>
                <w:rFonts w:hint="eastAsia" w:ascii="仿宋_GB2312" w:eastAsia="仿宋_GB2312"/>
                <w:szCs w:val="21"/>
                <w:lang w:val="en-US" w:eastAsia="zh-CN"/>
              </w:rPr>
              <w:t>=100%</w:t>
            </w:r>
            <w:r>
              <w:rPr>
                <w:rFonts w:hint="eastAsia" w:ascii="仿宋_GB2312" w:eastAsia="仿宋_GB2312"/>
                <w:szCs w:val="21"/>
              </w:rPr>
              <w:br w:type="textWrapping"/>
            </w:r>
            <w:r>
              <w:rPr>
                <w:rFonts w:hint="eastAsia" w:ascii="仿宋_GB2312" w:eastAsia="仿宋_GB2312"/>
                <w:szCs w:val="21"/>
              </w:rPr>
              <w:t>重点预算支出：部门年度预算安排的，与本部门履职和发展密切相关、具有明显社会和经济影响、党委政府关心或社会比较关注的预算支出支出总额。</w:t>
            </w:r>
            <w:r>
              <w:rPr>
                <w:rFonts w:hint="eastAsia" w:ascii="仿宋_GB2312" w:eastAsia="仿宋_GB2312"/>
                <w:szCs w:val="21"/>
              </w:rPr>
              <w:br w:type="textWrapping"/>
            </w:r>
            <w:r>
              <w:rPr>
                <w:rFonts w:hint="eastAsia" w:ascii="仿宋_GB2312" w:eastAsia="仿宋_GB2312"/>
                <w:szCs w:val="21"/>
              </w:rPr>
              <w:t>预算总支出：部门年度预算安排的预算支出支出总额。</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60" w:hRule="atLeast"/>
          <w:jc w:val="center"/>
        </w:trPr>
        <w:tc>
          <w:tcPr>
            <w:tcW w:w="666" w:type="dxa"/>
            <w:vMerge w:val="restart"/>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过</w:t>
            </w:r>
          </w:p>
          <w:p>
            <w:pPr>
              <w:spacing w:line="320" w:lineRule="exact"/>
              <w:jc w:val="center"/>
              <w:rPr>
                <w:rFonts w:ascii="仿宋_GB2312" w:eastAsia="仿宋_GB2312"/>
                <w:szCs w:val="21"/>
              </w:rPr>
            </w:pPr>
            <w:r>
              <w:rPr>
                <w:rFonts w:hint="eastAsia" w:ascii="仿宋_GB2312" w:eastAsia="仿宋_GB2312"/>
                <w:szCs w:val="21"/>
              </w:rPr>
              <w:t>程</w:t>
            </w:r>
          </w:p>
          <w:p>
            <w:pPr>
              <w:spacing w:line="320" w:lineRule="exact"/>
              <w:jc w:val="center"/>
              <w:rPr>
                <w:rFonts w:ascii="仿宋_GB2312" w:eastAsia="仿宋_GB2312"/>
                <w:szCs w:val="21"/>
              </w:rPr>
            </w:pPr>
            <w:r>
              <w:rPr>
                <w:rFonts w:hint="eastAsia" w:ascii="仿宋_GB2312" w:eastAsia="仿宋_GB2312"/>
                <w:szCs w:val="21"/>
              </w:rPr>
              <w:t>（40分）</w:t>
            </w: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r>
              <w:rPr>
                <w:rFonts w:hint="eastAsia" w:ascii="仿宋_GB2312" w:eastAsia="仿宋_GB2312"/>
                <w:szCs w:val="21"/>
              </w:rPr>
              <w:br w:type="textWrapping"/>
            </w:r>
            <w:r>
              <w:rPr>
                <w:rFonts w:hint="eastAsia" w:ascii="仿宋_GB2312" w:eastAsia="仿宋_GB2312"/>
                <w:szCs w:val="21"/>
              </w:rPr>
              <w:t>执行 （26分）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执行率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100%计满分，每低于1%扣1分，扣完为止。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预算执行率=11211106.72/</w:t>
            </w:r>
            <w:r>
              <w:rPr>
                <w:rFonts w:hint="eastAsia" w:ascii="仿宋_GB2312" w:eastAsia="仿宋_GB2312"/>
                <w:szCs w:val="21"/>
                <w:lang w:eastAsia="zh-CN"/>
              </w:rPr>
              <w:t>（</w:t>
            </w:r>
            <w:r>
              <w:rPr>
                <w:rFonts w:hint="eastAsia" w:ascii="仿宋_GB2312" w:eastAsia="仿宋_GB2312"/>
                <w:szCs w:val="21"/>
              </w:rPr>
              <w:t>342693.97</w:t>
            </w:r>
            <w:r>
              <w:rPr>
                <w:rFonts w:hint="eastAsia" w:ascii="仿宋_GB2312" w:eastAsia="仿宋_GB2312"/>
                <w:szCs w:val="21"/>
                <w:lang w:val="en-US" w:eastAsia="zh-CN"/>
              </w:rPr>
              <w:t>+</w:t>
            </w:r>
            <w:r>
              <w:rPr>
                <w:rFonts w:hint="eastAsia" w:ascii="仿宋_GB2312" w:eastAsia="仿宋_GB2312"/>
                <w:szCs w:val="21"/>
              </w:rPr>
              <w:t>10868412.75）×100%</w:t>
            </w:r>
            <w:r>
              <w:rPr>
                <w:rFonts w:hint="eastAsia" w:ascii="仿宋_GB2312" w:eastAsia="仿宋_GB2312"/>
                <w:szCs w:val="21"/>
                <w:lang w:val="en-US" w:eastAsia="zh-CN"/>
              </w:rPr>
              <w:t>=100%</w:t>
            </w:r>
            <w:r>
              <w:rPr>
                <w:rFonts w:hint="eastAsia" w:ascii="仿宋_GB2312" w:eastAsia="仿宋_GB2312"/>
                <w:szCs w:val="21"/>
              </w:rPr>
              <w:br w:type="textWrapping"/>
            </w:r>
            <w:r>
              <w:rPr>
                <w:rFonts w:hint="eastAsia" w:ascii="仿宋_GB2312" w:eastAsia="仿宋_GB2312"/>
                <w:szCs w:val="21"/>
              </w:rPr>
              <w:t>预算执行数：部门本年度实际完成的预算数。</w:t>
            </w:r>
            <w:r>
              <w:rPr>
                <w:rFonts w:hint="eastAsia" w:ascii="仿宋_GB2312" w:eastAsia="仿宋_GB2312"/>
                <w:szCs w:val="21"/>
              </w:rPr>
              <w:br w:type="textWrapping"/>
            </w:r>
            <w:r>
              <w:rPr>
                <w:rFonts w:hint="eastAsia" w:ascii="仿宋_GB2312" w:eastAsia="仿宋_GB2312"/>
                <w:szCs w:val="21"/>
              </w:rPr>
              <w:t>预算数：财政部门批复的本年度部门预算数。</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78"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调整率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预算调整率=（7150921.59/4060185.13）×100%</w:t>
            </w:r>
            <w:r>
              <w:rPr>
                <w:rFonts w:hint="eastAsia" w:ascii="仿宋_GB2312" w:eastAsia="仿宋_GB2312"/>
                <w:szCs w:val="21"/>
                <w:lang w:val="en-US" w:eastAsia="zh-CN"/>
              </w:rPr>
              <w:t>=176.12%</w:t>
            </w:r>
            <w:r>
              <w:rPr>
                <w:rFonts w:hint="eastAsia" w:ascii="仿宋_GB2312" w:eastAsia="仿宋_GB2312"/>
                <w:szCs w:val="21"/>
              </w:rPr>
              <w:br w:type="textWrapping"/>
            </w:r>
            <w:r>
              <w:rPr>
                <w:rFonts w:hint="eastAsia" w:ascii="仿宋_GB2312" w:eastAsia="仿宋_GB2312"/>
                <w:szCs w:val="21"/>
              </w:rPr>
              <w:t>预算调整数：部门在本年度内涉及预算的追加、追减或结构调整的资金总和（因落实国家政策、发生不可抗力、上级部门或本级党委政府临时交办而产生的调整除外）。</w:t>
            </w:r>
          </w:p>
        </w:tc>
        <w:tc>
          <w:tcPr>
            <w:tcW w:w="938" w:type="dxa"/>
            <w:vAlign w:val="center"/>
          </w:tcPr>
          <w:p>
            <w:pPr>
              <w:spacing w:line="32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19"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支付</w:t>
            </w:r>
          </w:p>
          <w:p>
            <w:pPr>
              <w:spacing w:line="320" w:lineRule="exact"/>
              <w:jc w:val="center"/>
              <w:rPr>
                <w:rFonts w:ascii="仿宋_GB2312" w:eastAsia="仿宋_GB2312"/>
                <w:szCs w:val="21"/>
              </w:rPr>
            </w:pPr>
            <w:r>
              <w:rPr>
                <w:rFonts w:hint="eastAsia" w:ascii="仿宋_GB2312" w:eastAsia="仿宋_GB2312"/>
                <w:szCs w:val="21"/>
              </w:rPr>
              <w:t>进度率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100%计满分，每低于5%扣1分，扣完为止。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支付进度率=（11211106.72/11211106.72）×100%</w:t>
            </w:r>
            <w:r>
              <w:rPr>
                <w:rFonts w:hint="eastAsia" w:ascii="仿宋_GB2312" w:eastAsia="仿宋_GB2312"/>
                <w:szCs w:val="21"/>
                <w:lang w:val="en-US" w:eastAsia="zh-CN"/>
              </w:rPr>
              <w:t>=100%</w:t>
            </w:r>
            <w:r>
              <w:rPr>
                <w:rFonts w:hint="eastAsia" w:ascii="仿宋_GB2312" w:eastAsia="仿宋_GB2312"/>
                <w:szCs w:val="21"/>
              </w:rPr>
              <w:br w:type="textWrapping"/>
            </w:r>
            <w:r>
              <w:rPr>
                <w:rFonts w:hint="eastAsia" w:ascii="仿宋_GB2312" w:eastAsia="仿宋_GB2312"/>
                <w:szCs w:val="21"/>
              </w:rPr>
              <w:t>实际支付进度：部门在某一时点的支出预算执行总数与年度支出预算数的比率。</w:t>
            </w:r>
            <w:r>
              <w:rPr>
                <w:rFonts w:hint="eastAsia" w:ascii="仿宋_GB2312" w:eastAsia="仿宋_GB2312"/>
                <w:szCs w:val="21"/>
              </w:rPr>
              <w:br w:type="textWrapping"/>
            </w:r>
            <w:r>
              <w:rPr>
                <w:rFonts w:hint="eastAsia" w:ascii="仿宋_GB2312" w:eastAsia="仿宋_GB2312"/>
                <w:szCs w:val="21"/>
              </w:rPr>
              <w:t>既定支付进度：由部门在申报部门整体绩效目标时，参照序时支付进度、前三年支付进度、本级部门平均支付进度水平等确定的，在某一时点应达到的支付进度（比率）。</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99" w:hRule="atLeast"/>
          <w:jc w:val="center"/>
        </w:trPr>
        <w:tc>
          <w:tcPr>
            <w:tcW w:w="666" w:type="dxa"/>
            <w:vMerge w:val="continue"/>
            <w:shd w:val="clear" w:color="auto" w:fill="auto"/>
            <w:noWrap/>
            <w:tcMar>
              <w:top w:w="10" w:type="dxa"/>
              <w:left w:w="10" w:type="dxa"/>
              <w:bottom w:w="0" w:type="dxa"/>
              <w:right w:w="10" w:type="dxa"/>
            </w:tcMar>
            <w:textDirection w:val="tbRlV"/>
            <w:vAlign w:val="center"/>
          </w:tcPr>
          <w:p>
            <w:pPr>
              <w:spacing w:line="320" w:lineRule="exact"/>
              <w:jc w:val="center"/>
              <w:rPr>
                <w:rFonts w:ascii="仿宋_GB2312" w:eastAsia="仿宋_GB2312"/>
                <w:szCs w:val="21"/>
              </w:rPr>
            </w:pPr>
          </w:p>
        </w:tc>
        <w:tc>
          <w:tcPr>
            <w:tcW w:w="866" w:type="dxa"/>
            <w:vMerge w:val="continue"/>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结转</w:t>
            </w:r>
          </w:p>
          <w:p>
            <w:pPr>
              <w:spacing w:line="320" w:lineRule="exact"/>
              <w:jc w:val="center"/>
              <w:rPr>
                <w:rFonts w:ascii="仿宋_GB2312" w:eastAsia="仿宋_GB2312"/>
                <w:szCs w:val="21"/>
              </w:rPr>
            </w:pPr>
            <w:r>
              <w:rPr>
                <w:rFonts w:hint="eastAsia" w:ascii="仿宋_GB2312" w:eastAsia="仿宋_GB2312"/>
                <w:szCs w:val="21"/>
              </w:rPr>
              <w:t>结余率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0%计满分，每超过5%扣1分，扣完为止。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结转结余率=</w:t>
            </w:r>
            <w:r>
              <w:rPr>
                <w:rFonts w:hint="eastAsia" w:ascii="仿宋_GB2312" w:eastAsia="仿宋_GB2312"/>
                <w:szCs w:val="21"/>
                <w:lang w:val="en-US" w:eastAsia="zh-CN"/>
              </w:rPr>
              <w:t>0</w:t>
            </w:r>
            <w:r>
              <w:rPr>
                <w:rFonts w:hint="eastAsia" w:ascii="仿宋_GB2312" w:eastAsia="仿宋_GB2312"/>
                <w:szCs w:val="21"/>
              </w:rPr>
              <w:t>/4060185.13×100%</w:t>
            </w:r>
            <w:r>
              <w:rPr>
                <w:rFonts w:hint="eastAsia" w:ascii="仿宋_GB2312" w:eastAsia="仿宋_GB2312"/>
                <w:szCs w:val="21"/>
                <w:lang w:val="en-US" w:eastAsia="zh-CN"/>
              </w:rPr>
              <w:t>=0%</w:t>
            </w:r>
            <w:r>
              <w:rPr>
                <w:rFonts w:hint="eastAsia" w:ascii="仿宋_GB2312" w:eastAsia="仿宋_GB2312"/>
                <w:szCs w:val="21"/>
              </w:rPr>
              <w:br w:type="textWrapping"/>
            </w:r>
            <w:r>
              <w:rPr>
                <w:rFonts w:hint="eastAsia" w:ascii="仿宋_GB2312" w:eastAsia="仿宋_GB2312"/>
                <w:szCs w:val="21"/>
              </w:rPr>
              <w:t>结转结余总额：部门本年度的结转资金与结余资金之和（以决算数为准）。</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17"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结转结余</w:t>
            </w:r>
          </w:p>
          <w:p>
            <w:pPr>
              <w:spacing w:line="320" w:lineRule="exact"/>
              <w:jc w:val="center"/>
              <w:rPr>
                <w:rFonts w:ascii="仿宋_GB2312" w:eastAsia="仿宋_GB2312"/>
                <w:szCs w:val="21"/>
              </w:rPr>
            </w:pPr>
            <w:r>
              <w:rPr>
                <w:rFonts w:hint="eastAsia" w:ascii="仿宋_GB2312" w:eastAsia="仿宋_GB2312"/>
                <w:szCs w:val="21"/>
              </w:rPr>
              <w:t>变动率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0%计满分，每超过5%扣1分，扣完为止。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hint="default" w:ascii="仿宋_GB2312" w:eastAsia="仿宋_GB2312"/>
                <w:szCs w:val="21"/>
                <w:lang w:val="en-US" w:eastAsia="zh-CN"/>
              </w:rPr>
            </w:pPr>
            <w:r>
              <w:rPr>
                <w:rFonts w:hint="eastAsia" w:ascii="仿宋_GB2312" w:eastAsia="仿宋_GB2312"/>
                <w:szCs w:val="21"/>
              </w:rPr>
              <w:t>结转结余变动率=[（</w:t>
            </w:r>
            <w:r>
              <w:rPr>
                <w:rFonts w:hint="eastAsia" w:ascii="仿宋_GB2312" w:eastAsia="仿宋_GB2312"/>
                <w:szCs w:val="21"/>
                <w:lang w:val="en-US" w:eastAsia="zh-CN"/>
              </w:rPr>
              <w:t>0</w:t>
            </w:r>
            <w:r>
              <w:rPr>
                <w:rFonts w:hint="eastAsia" w:ascii="仿宋_GB2312" w:eastAsia="仿宋_GB2312"/>
                <w:szCs w:val="21"/>
              </w:rPr>
              <w:t>-342693.97）/342693.97]×100%</w:t>
            </w:r>
            <w:r>
              <w:rPr>
                <w:rFonts w:hint="eastAsia" w:ascii="仿宋_GB2312" w:eastAsia="仿宋_GB2312"/>
                <w:szCs w:val="21"/>
                <w:lang w:val="en-US" w:eastAsia="zh-CN"/>
              </w:rPr>
              <w:t>=-100%</w:t>
            </w:r>
          </w:p>
        </w:tc>
        <w:tc>
          <w:tcPr>
            <w:tcW w:w="938" w:type="dxa"/>
            <w:vAlign w:val="center"/>
          </w:tcPr>
          <w:p>
            <w:pPr>
              <w:spacing w:line="32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 xml:space="preserve"> 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29"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公用经费</w:t>
            </w:r>
          </w:p>
          <w:p>
            <w:pPr>
              <w:spacing w:line="320" w:lineRule="exact"/>
              <w:jc w:val="center"/>
              <w:rPr>
                <w:rFonts w:ascii="仿宋_GB2312" w:eastAsia="仿宋_GB2312"/>
                <w:szCs w:val="21"/>
              </w:rPr>
            </w:pPr>
            <w:r>
              <w:rPr>
                <w:rFonts w:hint="eastAsia" w:ascii="仿宋_GB2312" w:eastAsia="仿宋_GB2312"/>
                <w:szCs w:val="21"/>
              </w:rPr>
              <w:t>控制率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100%以下（含）计满分，每超出1%扣1分，扣完为止。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hint="default" w:ascii="仿宋_GB2312" w:eastAsia="仿宋_GB2312"/>
                <w:szCs w:val="21"/>
                <w:lang w:val="en-US" w:eastAsia="zh-CN"/>
              </w:rPr>
            </w:pPr>
            <w:r>
              <w:rPr>
                <w:rFonts w:hint="eastAsia" w:ascii="仿宋_GB2312" w:eastAsia="仿宋_GB2312"/>
                <w:szCs w:val="21"/>
              </w:rPr>
              <w:t>公用经费控制率=（</w:t>
            </w:r>
            <w:r>
              <w:rPr>
                <w:rFonts w:hint="eastAsia" w:ascii="仿宋" w:hAnsi="仿宋" w:eastAsia="仿宋"/>
                <w:lang w:val="en-US" w:eastAsia="zh-CN"/>
              </w:rPr>
              <w:t>528032.85</w:t>
            </w:r>
            <w:r>
              <w:rPr>
                <w:rFonts w:hint="eastAsia" w:ascii="仿宋_GB2312" w:eastAsia="仿宋_GB2312"/>
                <w:szCs w:val="21"/>
              </w:rPr>
              <w:t>/315472）×100%</w:t>
            </w:r>
            <w:r>
              <w:rPr>
                <w:rFonts w:hint="eastAsia" w:ascii="仿宋_GB2312" w:eastAsia="仿宋_GB2312"/>
                <w:szCs w:val="21"/>
                <w:lang w:val="en-US" w:eastAsia="zh-CN"/>
              </w:rPr>
              <w:t>=167.37%</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944" w:hRule="atLeast"/>
          <w:jc w:val="center"/>
        </w:trPr>
        <w:tc>
          <w:tcPr>
            <w:tcW w:w="666" w:type="dxa"/>
            <w:vMerge w:val="restart"/>
            <w:shd w:val="clear" w:color="auto" w:fill="auto"/>
            <w:vAlign w:val="center"/>
          </w:tcPr>
          <w:p>
            <w:pPr>
              <w:spacing w:line="320" w:lineRule="exact"/>
              <w:jc w:val="center"/>
              <w:rPr>
                <w:rFonts w:ascii="仿宋_GB2312" w:eastAsia="仿宋_GB2312"/>
                <w:szCs w:val="21"/>
              </w:rPr>
            </w:pPr>
            <w:r>
              <w:rPr>
                <w:rFonts w:hint="eastAsia" w:ascii="仿宋_GB2312" w:eastAsia="仿宋_GB2312"/>
                <w:szCs w:val="21"/>
              </w:rPr>
              <w:t>过</w:t>
            </w:r>
          </w:p>
          <w:p>
            <w:pPr>
              <w:spacing w:line="320" w:lineRule="exact"/>
              <w:jc w:val="center"/>
              <w:rPr>
                <w:rFonts w:ascii="仿宋_GB2312" w:eastAsia="仿宋_GB2312"/>
                <w:szCs w:val="21"/>
              </w:rPr>
            </w:pPr>
            <w:r>
              <w:rPr>
                <w:rFonts w:hint="eastAsia" w:ascii="仿宋_GB2312" w:eastAsia="仿宋_GB2312"/>
                <w:szCs w:val="21"/>
              </w:rPr>
              <w:t>程  （40分）</w:t>
            </w:r>
          </w:p>
        </w:tc>
        <w:tc>
          <w:tcPr>
            <w:tcW w:w="866" w:type="dxa"/>
            <w:vMerge w:val="restart"/>
            <w:vAlign w:val="center"/>
          </w:tcPr>
          <w:p>
            <w:pPr>
              <w:spacing w:line="320" w:lineRule="exact"/>
              <w:jc w:val="center"/>
              <w:rPr>
                <w:rFonts w:ascii="仿宋_GB2312" w:eastAsia="仿宋_GB2312"/>
                <w:szCs w:val="21"/>
              </w:rPr>
            </w:pPr>
            <w:r>
              <w:rPr>
                <w:rFonts w:hint="eastAsia" w:ascii="仿宋_GB2312" w:eastAsia="仿宋_GB2312"/>
                <w:szCs w:val="21"/>
              </w:rPr>
              <w:t>预算</w:t>
            </w:r>
            <w:r>
              <w:rPr>
                <w:rFonts w:hint="eastAsia" w:ascii="仿宋_GB2312" w:eastAsia="仿宋_GB2312"/>
                <w:szCs w:val="21"/>
              </w:rPr>
              <w:br w:type="textWrapping"/>
            </w:r>
            <w:r>
              <w:rPr>
                <w:rFonts w:hint="eastAsia" w:ascii="仿宋_GB2312" w:eastAsia="仿宋_GB2312"/>
                <w:szCs w:val="21"/>
              </w:rPr>
              <w:t>执行 （26分）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“三公经费”控制率（3分）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100%以下（含）计满分，每超出1%扣1分，扣完为止。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hint="default" w:ascii="仿宋_GB2312" w:eastAsia="仿宋_GB2312"/>
                <w:szCs w:val="21"/>
                <w:lang w:val="en-US" w:eastAsia="zh-CN"/>
              </w:rPr>
            </w:pPr>
            <w:r>
              <w:rPr>
                <w:rFonts w:hint="eastAsia" w:ascii="仿宋_GB2312" w:eastAsia="仿宋_GB2312"/>
                <w:szCs w:val="21"/>
              </w:rPr>
              <w:t>“三公经费”控制率=（3305/</w:t>
            </w:r>
            <w:r>
              <w:rPr>
                <w:rFonts w:hint="eastAsia" w:ascii="仿宋_GB2312" w:eastAsia="仿宋_GB2312"/>
                <w:szCs w:val="21"/>
                <w:lang w:val="en-US" w:eastAsia="zh-CN"/>
              </w:rPr>
              <w:t>30000</w:t>
            </w:r>
            <w:r>
              <w:rPr>
                <w:rFonts w:hint="eastAsia" w:ascii="仿宋_GB2312" w:eastAsia="仿宋_GB2312"/>
                <w:szCs w:val="21"/>
              </w:rPr>
              <w:t>）×100%</w:t>
            </w:r>
            <w:r>
              <w:rPr>
                <w:rFonts w:hint="eastAsia" w:ascii="仿宋_GB2312" w:eastAsia="仿宋_GB2312"/>
                <w:szCs w:val="21"/>
                <w:lang w:val="en-US" w:eastAsia="zh-CN"/>
              </w:rPr>
              <w:t>=11.02%</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98"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政府采购</w:t>
            </w:r>
          </w:p>
          <w:p>
            <w:pPr>
              <w:spacing w:line="320" w:lineRule="exact"/>
              <w:jc w:val="center"/>
              <w:rPr>
                <w:rFonts w:ascii="仿宋_GB2312" w:eastAsia="仿宋_GB2312"/>
                <w:szCs w:val="21"/>
              </w:rPr>
            </w:pPr>
            <w:r>
              <w:rPr>
                <w:rFonts w:hint="eastAsia" w:ascii="仿宋_GB2312" w:eastAsia="仿宋_GB2312"/>
                <w:szCs w:val="21"/>
              </w:rPr>
              <w:t>执行率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100%计满分，每超过（降低）5%扣1分，扣完为止。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政府采购执行率=（252588.11/</w:t>
            </w:r>
            <w:r>
              <w:rPr>
                <w:rFonts w:hint="eastAsia" w:ascii="仿宋_GB2312" w:eastAsia="仿宋_GB2312"/>
                <w:szCs w:val="21"/>
                <w:lang w:val="en-US" w:eastAsia="zh-CN"/>
              </w:rPr>
              <w:t>30000</w:t>
            </w:r>
            <w:r>
              <w:rPr>
                <w:rFonts w:hint="eastAsia" w:ascii="仿宋_GB2312" w:eastAsia="仿宋_GB2312"/>
                <w:szCs w:val="21"/>
              </w:rPr>
              <w:t>）×100%</w:t>
            </w:r>
            <w:r>
              <w:rPr>
                <w:rFonts w:hint="eastAsia" w:ascii="仿宋_GB2312" w:eastAsia="仿宋_GB2312"/>
                <w:szCs w:val="21"/>
                <w:lang w:val="en-US" w:eastAsia="zh-CN"/>
              </w:rPr>
              <w:t>=841.96%</w:t>
            </w:r>
            <w:r>
              <w:rPr>
                <w:rFonts w:hint="eastAsia" w:ascii="仿宋_GB2312" w:eastAsia="仿宋_GB2312"/>
                <w:szCs w:val="21"/>
              </w:rPr>
              <w:br w:type="textWrapping"/>
            </w:r>
            <w:r>
              <w:rPr>
                <w:rFonts w:hint="eastAsia" w:ascii="仿宋_GB2312" w:eastAsia="仿宋_GB2312"/>
                <w:szCs w:val="21"/>
              </w:rPr>
              <w:t xml:space="preserve">政府采购预算：采购机关根据事业发展计划和行政任务编制的、并经过规定程序批准的年度政府采购计划。 </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98"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p>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管理  （8分）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管理制度</w:t>
            </w:r>
          </w:p>
          <w:p>
            <w:pPr>
              <w:spacing w:line="320" w:lineRule="exact"/>
              <w:jc w:val="center"/>
              <w:rPr>
                <w:rFonts w:ascii="仿宋_GB2312" w:eastAsia="仿宋_GB2312"/>
                <w:szCs w:val="21"/>
              </w:rPr>
            </w:pPr>
            <w:r>
              <w:rPr>
                <w:rFonts w:hint="eastAsia" w:ascii="仿宋_GB2312" w:eastAsia="仿宋_GB2312"/>
                <w:szCs w:val="21"/>
              </w:rPr>
              <w:t>健全性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1.有内部财务管理制度，会计核算制度等管理制度，0.5分；2.有本部门厉行节约制度，0.5分；3.相关管理制度合法、合规、完整，0.5分；4.相关管理制度得到有效执行，0.5分。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是否已制定或具有预算资金管理办法、内部财务管理制度、会计核算制度等管理制度；</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相关管理制度是否合法、合规、完整；</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相关管理制度是否得到有效执行。</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509"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资金使用</w:t>
            </w:r>
          </w:p>
          <w:p>
            <w:pPr>
              <w:spacing w:line="320" w:lineRule="exact"/>
              <w:jc w:val="center"/>
              <w:rPr>
                <w:rFonts w:ascii="仿宋_GB2312" w:eastAsia="仿宋_GB2312"/>
                <w:szCs w:val="21"/>
              </w:rPr>
            </w:pPr>
            <w:r>
              <w:rPr>
                <w:rFonts w:hint="eastAsia" w:ascii="仿宋_GB2312" w:eastAsia="仿宋_GB2312"/>
                <w:szCs w:val="21"/>
              </w:rPr>
              <w:t>合规性 （2分）</w:t>
            </w:r>
          </w:p>
        </w:tc>
        <w:tc>
          <w:tcPr>
            <w:tcW w:w="2908" w:type="dxa"/>
            <w:shd w:val="clear" w:color="auto" w:fill="auto"/>
            <w:tcMar>
              <w:top w:w="10" w:type="dxa"/>
              <w:left w:w="10" w:type="dxa"/>
              <w:bottom w:w="0" w:type="dxa"/>
              <w:right w:w="10" w:type="dxa"/>
            </w:tcMar>
            <w:vAlign w:val="center"/>
          </w:tcPr>
          <w:p>
            <w:pPr>
              <w:spacing w:line="300" w:lineRule="exact"/>
              <w:rPr>
                <w:rFonts w:ascii="仿宋_GB2312" w:eastAsia="仿宋_GB2312"/>
                <w:szCs w:val="21"/>
              </w:rPr>
            </w:pPr>
            <w:r>
              <w:rPr>
                <w:rFonts w:hint="eastAsia" w:ascii="仿宋_GB2312" w:eastAsia="仿宋_GB2312"/>
                <w:szCs w:val="21"/>
              </w:rPr>
              <w:t>1.支出符合国家财经法规和财务管理制度规定以及有关专项资金管理办法的规定；2.资金拨付有完整的审批程序和手续；3.项目支出按规定经过评估论证；4.支出符合部门预算批复的用途；5.资金使用无截留、挤占、挪用、虚列支出等情况。</w:t>
            </w:r>
          </w:p>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以上情况每出现一例不符合要求的扣0.5分，扣完为止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是否符合国家财经法规和财务管理制度规定以及有关预算支出管理办法的规定；</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资金的拨付是否有完整的审批程序和手续；</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预算支出的重大开支是否经过评估论证；</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是否符合部门预算批复的用途；</w:t>
            </w:r>
            <w:r>
              <w:rPr>
                <w:rFonts w:hint="eastAsia" w:ascii="仿宋_GB2312" w:eastAsia="仿宋_GB2312"/>
                <w:szCs w:val="21"/>
              </w:rPr>
              <w:br w:type="textWrapping"/>
            </w:r>
            <w:r>
              <w:rPr>
                <w:rFonts w:hint="eastAsia" w:ascii="仿宋_GB2312" w:hAnsi="宋体" w:eastAsia="仿宋_GB2312" w:cs="宋体"/>
                <w:szCs w:val="21"/>
              </w:rPr>
              <w:t>⑤</w:t>
            </w:r>
            <w:r>
              <w:rPr>
                <w:rFonts w:hint="eastAsia" w:ascii="仿宋_GB2312" w:eastAsia="仿宋_GB2312"/>
                <w:szCs w:val="21"/>
              </w:rPr>
              <w:t>是否存在截留、挤占、挪用、虚列支出等情况。</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13"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预决算信</w:t>
            </w:r>
          </w:p>
          <w:p>
            <w:pPr>
              <w:spacing w:line="320" w:lineRule="exact"/>
              <w:jc w:val="center"/>
              <w:rPr>
                <w:rFonts w:ascii="仿宋_GB2312" w:eastAsia="仿宋_GB2312"/>
                <w:szCs w:val="21"/>
              </w:rPr>
            </w:pPr>
            <w:r>
              <w:rPr>
                <w:rFonts w:hint="eastAsia" w:ascii="仿宋_GB2312" w:eastAsia="仿宋_GB2312"/>
                <w:szCs w:val="21"/>
              </w:rPr>
              <w:t>息公开性（2分）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rPr>
                <w:rFonts w:ascii="仿宋_GB2312" w:eastAsia="仿宋_GB2312"/>
                <w:szCs w:val="21"/>
              </w:rPr>
            </w:pPr>
            <w:r>
              <w:rPr>
                <w:rFonts w:hint="eastAsia" w:ascii="仿宋_GB2312" w:eastAsia="仿宋_GB2312"/>
                <w:szCs w:val="21"/>
              </w:rPr>
              <w:t>部门预算、执行、决算、监督、绩效等管理相关的信息未公开，每一项扣0.5分，扣完为止。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是否按规定内容公开预决算信息；</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是否按规定时限公开预决算信息。</w:t>
            </w:r>
            <w:r>
              <w:rPr>
                <w:rFonts w:hint="eastAsia" w:ascii="仿宋_GB2312" w:eastAsia="仿宋_GB2312"/>
                <w:szCs w:val="21"/>
              </w:rPr>
              <w:br w:type="textWrapping"/>
            </w:r>
            <w:r>
              <w:rPr>
                <w:rFonts w:hint="eastAsia" w:ascii="仿宋_GB2312" w:eastAsia="仿宋_GB2312"/>
                <w:szCs w:val="21"/>
              </w:rPr>
              <w:t>预决算信息是指与部门预算、执行、决算、监督、绩效等管理相关的信息。</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02" w:hRule="atLeast"/>
          <w:jc w:val="center"/>
        </w:trPr>
        <w:tc>
          <w:tcPr>
            <w:tcW w:w="666" w:type="dxa"/>
            <w:vMerge w:val="restart"/>
            <w:shd w:val="clear" w:color="auto" w:fill="auto"/>
            <w:vAlign w:val="center"/>
          </w:tcPr>
          <w:p>
            <w:pPr>
              <w:spacing w:line="320" w:lineRule="exact"/>
              <w:jc w:val="center"/>
              <w:rPr>
                <w:rFonts w:ascii="仿宋_GB2312" w:eastAsia="仿宋_GB2312"/>
                <w:szCs w:val="21"/>
              </w:rPr>
            </w:pPr>
            <w:r>
              <w:rPr>
                <w:rFonts w:hint="eastAsia" w:ascii="仿宋_GB2312" w:eastAsia="仿宋_GB2312"/>
                <w:szCs w:val="21"/>
              </w:rPr>
              <w:t>过</w:t>
            </w:r>
          </w:p>
          <w:p>
            <w:pPr>
              <w:spacing w:line="320" w:lineRule="exact"/>
              <w:jc w:val="center"/>
              <w:rPr>
                <w:rFonts w:ascii="仿宋_GB2312" w:eastAsia="仿宋_GB2312"/>
                <w:szCs w:val="21"/>
              </w:rPr>
            </w:pPr>
            <w:r>
              <w:rPr>
                <w:rFonts w:hint="eastAsia" w:ascii="仿宋_GB2312" w:eastAsia="仿宋_GB2312"/>
                <w:szCs w:val="21"/>
              </w:rPr>
              <w:t>程  （40分）</w:t>
            </w:r>
          </w:p>
        </w:tc>
        <w:tc>
          <w:tcPr>
            <w:tcW w:w="866" w:type="dxa"/>
            <w:shd w:val="clear" w:color="auto" w:fill="auto"/>
            <w:vAlign w:val="center"/>
          </w:tcPr>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管理   （8分）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基础信息</w:t>
            </w:r>
          </w:p>
          <w:p>
            <w:pPr>
              <w:spacing w:line="320" w:lineRule="exact"/>
              <w:jc w:val="center"/>
              <w:rPr>
                <w:rFonts w:ascii="仿宋_GB2312" w:eastAsia="仿宋_GB2312"/>
                <w:szCs w:val="21"/>
              </w:rPr>
            </w:pPr>
            <w:r>
              <w:rPr>
                <w:rFonts w:hint="eastAsia" w:ascii="仿宋_GB2312" w:eastAsia="仿宋_GB2312"/>
                <w:szCs w:val="21"/>
              </w:rPr>
              <w:t>完善性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部门基础信息是否完善，缺一项扣0.5分，扣完为止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基础数据信息和会计信息资料是否真实；</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基础数据信息和会计信息资料是否完整；</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基础数据信息和会计信息资料是否准确。</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219" w:hRule="atLeast"/>
          <w:jc w:val="center"/>
        </w:trPr>
        <w:tc>
          <w:tcPr>
            <w:tcW w:w="666" w:type="dxa"/>
            <w:vMerge w:val="continue"/>
            <w:shd w:val="clear" w:color="auto" w:fill="auto"/>
            <w:noWrap/>
            <w:tcMar>
              <w:top w:w="10" w:type="dxa"/>
              <w:left w:w="10" w:type="dxa"/>
              <w:bottom w:w="0" w:type="dxa"/>
              <w:right w:w="10" w:type="dxa"/>
            </w:tcMar>
            <w:textDirection w:val="tbRlV"/>
            <w:vAlign w:val="center"/>
          </w:tcPr>
          <w:p>
            <w:pPr>
              <w:spacing w:line="320" w:lineRule="exact"/>
              <w:jc w:val="center"/>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资产</w:t>
            </w:r>
            <w:r>
              <w:rPr>
                <w:rFonts w:hint="eastAsia" w:ascii="仿宋_GB2312" w:eastAsia="仿宋_GB2312"/>
                <w:szCs w:val="21"/>
              </w:rPr>
              <w:br w:type="textWrapping"/>
            </w:r>
            <w:r>
              <w:rPr>
                <w:rFonts w:hint="eastAsia" w:ascii="仿宋_GB2312" w:eastAsia="仿宋_GB2312"/>
                <w:szCs w:val="21"/>
              </w:rPr>
              <w:t>管理  （6分）</w:t>
            </w:r>
          </w:p>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管理制度</w:t>
            </w:r>
          </w:p>
          <w:p>
            <w:pPr>
              <w:spacing w:line="320" w:lineRule="exact"/>
              <w:jc w:val="center"/>
              <w:rPr>
                <w:rFonts w:ascii="仿宋_GB2312" w:eastAsia="仿宋_GB2312"/>
                <w:szCs w:val="21"/>
              </w:rPr>
            </w:pPr>
            <w:r>
              <w:rPr>
                <w:rFonts w:hint="eastAsia" w:ascii="仿宋_GB2312" w:eastAsia="仿宋_GB2312"/>
                <w:szCs w:val="21"/>
              </w:rPr>
              <w:t>健全性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部门有加强资产管理、规范资产管理行为而制定的管理制度的计1分；有效执行相关文件的计1分。反之不计分。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 xml:space="preserve">是否已制定或具有资产管理制度；           </w:t>
            </w:r>
            <w:r>
              <w:rPr>
                <w:rFonts w:hint="eastAsia" w:ascii="仿宋_GB2312" w:hAnsi="宋体" w:eastAsia="仿宋_GB2312" w:cs="宋体"/>
                <w:szCs w:val="21"/>
              </w:rPr>
              <w:t>②</w:t>
            </w:r>
            <w:r>
              <w:rPr>
                <w:rFonts w:hint="eastAsia" w:ascii="仿宋_GB2312" w:eastAsia="仿宋_GB2312"/>
                <w:szCs w:val="21"/>
              </w:rPr>
              <w:t>相关资金管理制度是否合法、合规、完整；</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相关资产管理制度是否得到有效执行。</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37"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资产管理</w:t>
            </w:r>
          </w:p>
          <w:p>
            <w:pPr>
              <w:spacing w:line="320" w:lineRule="exact"/>
              <w:jc w:val="center"/>
              <w:rPr>
                <w:rFonts w:ascii="仿宋_GB2312" w:eastAsia="仿宋_GB2312"/>
                <w:szCs w:val="21"/>
              </w:rPr>
            </w:pPr>
            <w:r>
              <w:rPr>
                <w:rFonts w:hint="eastAsia" w:ascii="仿宋_GB2312" w:eastAsia="仿宋_GB2312"/>
                <w:szCs w:val="21"/>
              </w:rPr>
              <w:t>安全性 （2分）</w:t>
            </w:r>
          </w:p>
        </w:tc>
        <w:tc>
          <w:tcPr>
            <w:tcW w:w="2908" w:type="dxa"/>
            <w:shd w:val="clear" w:color="auto" w:fill="auto"/>
            <w:tcMar>
              <w:top w:w="10" w:type="dxa"/>
              <w:left w:w="10" w:type="dxa"/>
              <w:bottom w:w="0" w:type="dxa"/>
              <w:right w:w="10" w:type="dxa"/>
            </w:tcMar>
            <w:vAlign w:val="center"/>
          </w:tcPr>
          <w:p>
            <w:pPr>
              <w:tabs>
                <w:tab w:val="left" w:pos="761"/>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部门的资产是否保存完整、使用合规、配置合理、处置规范、收入及时足额上缴计满分，每一项不达标扣0.5分，扣完为止。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资产保存是否完整；</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资产配置是否合理；</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资产处置是否规范；</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资产账务管理是否合规，是否帐实相符；</w:t>
            </w:r>
            <w:r>
              <w:rPr>
                <w:rFonts w:hint="eastAsia" w:ascii="仿宋_GB2312" w:eastAsia="仿宋_GB2312"/>
                <w:szCs w:val="21"/>
              </w:rPr>
              <w:br w:type="textWrapping"/>
            </w:r>
            <w:r>
              <w:rPr>
                <w:rFonts w:hint="eastAsia" w:ascii="仿宋_GB2312" w:hAnsi="宋体" w:eastAsia="仿宋_GB2312" w:cs="宋体"/>
                <w:szCs w:val="21"/>
              </w:rPr>
              <w:t>⑤</w:t>
            </w:r>
            <w:r>
              <w:rPr>
                <w:rFonts w:hint="eastAsia" w:ascii="仿宋_GB2312" w:eastAsia="仿宋_GB2312"/>
                <w:szCs w:val="21"/>
              </w:rPr>
              <w:t>资产是否有偿使用及处置收入及时足额上缴。</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995" w:hRule="atLeast"/>
          <w:jc w:val="center"/>
        </w:trPr>
        <w:tc>
          <w:tcPr>
            <w:tcW w:w="666" w:type="dxa"/>
            <w:vMerge w:val="continue"/>
            <w:shd w:val="clear" w:color="auto" w:fill="auto"/>
            <w:vAlign w:val="center"/>
          </w:tcPr>
          <w:p>
            <w:pPr>
              <w:spacing w:line="320" w:lineRule="exact"/>
              <w:rPr>
                <w:rFonts w:ascii="仿宋_GB2312" w:eastAsia="仿宋_GB2312"/>
                <w:szCs w:val="21"/>
              </w:rPr>
            </w:pPr>
          </w:p>
        </w:tc>
        <w:tc>
          <w:tcPr>
            <w:tcW w:w="866" w:type="dxa"/>
            <w:vMerge w:val="continue"/>
            <w:shd w:val="clear" w:color="auto" w:fill="auto"/>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固定资产</w:t>
            </w:r>
          </w:p>
          <w:p>
            <w:pPr>
              <w:spacing w:line="320" w:lineRule="exact"/>
              <w:jc w:val="center"/>
              <w:rPr>
                <w:rFonts w:ascii="仿宋_GB2312" w:eastAsia="仿宋_GB2312"/>
                <w:szCs w:val="21"/>
              </w:rPr>
            </w:pPr>
            <w:r>
              <w:rPr>
                <w:rFonts w:hint="eastAsia" w:ascii="仿宋_GB2312" w:eastAsia="仿宋_GB2312"/>
                <w:szCs w:val="21"/>
              </w:rPr>
              <w:t>利用率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100%计满分，每降低5%扣1分，扣完为止。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hint="default" w:ascii="仿宋_GB2312" w:eastAsia="仿宋_GB2312"/>
                <w:szCs w:val="21"/>
                <w:lang w:val="en-US" w:eastAsia="zh-CN"/>
              </w:rPr>
            </w:pPr>
            <w:r>
              <w:rPr>
                <w:rFonts w:hint="eastAsia" w:ascii="仿宋_GB2312" w:eastAsia="仿宋_GB2312"/>
                <w:szCs w:val="21"/>
              </w:rPr>
              <w:t>固定资产利用率=（</w:t>
            </w:r>
            <w:r>
              <w:rPr>
                <w:rFonts w:hint="eastAsia" w:ascii="仿宋_GB2312" w:eastAsia="仿宋_GB2312"/>
                <w:szCs w:val="21"/>
                <w:lang w:val="en-US" w:eastAsia="zh-CN"/>
              </w:rPr>
              <w:t>991111.5</w:t>
            </w:r>
            <w:r>
              <w:rPr>
                <w:rFonts w:hint="eastAsia" w:ascii="仿宋_GB2312" w:eastAsia="仿宋_GB2312"/>
                <w:szCs w:val="21"/>
              </w:rPr>
              <w:t>/</w:t>
            </w:r>
            <w:r>
              <w:rPr>
                <w:rFonts w:hint="eastAsia" w:ascii="仿宋_GB2312" w:eastAsia="仿宋_GB2312"/>
                <w:szCs w:val="21"/>
                <w:lang w:val="en-US" w:eastAsia="zh-CN"/>
              </w:rPr>
              <w:t>991111.5</w:t>
            </w:r>
            <w:r>
              <w:rPr>
                <w:rFonts w:hint="eastAsia" w:ascii="仿宋_GB2312" w:eastAsia="仿宋_GB2312"/>
                <w:szCs w:val="21"/>
              </w:rPr>
              <w:t>）×100%</w:t>
            </w:r>
            <w:r>
              <w:rPr>
                <w:rFonts w:hint="eastAsia" w:ascii="仿宋_GB2312" w:eastAsia="仿宋_GB2312"/>
                <w:szCs w:val="21"/>
                <w:lang w:val="en-US" w:eastAsia="zh-CN"/>
              </w:rPr>
              <w:t>=100%</w:t>
            </w:r>
          </w:p>
        </w:tc>
        <w:tc>
          <w:tcPr>
            <w:tcW w:w="938" w:type="dxa"/>
            <w:vAlign w:val="center"/>
          </w:tcPr>
          <w:p>
            <w:pPr>
              <w:spacing w:line="32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99" w:hRule="atLeast"/>
          <w:jc w:val="center"/>
        </w:trPr>
        <w:tc>
          <w:tcPr>
            <w:tcW w:w="666" w:type="dxa"/>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产出（20分）</w:t>
            </w:r>
          </w:p>
        </w:tc>
        <w:tc>
          <w:tcPr>
            <w:tcW w:w="866"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职责</w:t>
            </w:r>
            <w:r>
              <w:rPr>
                <w:rFonts w:hint="eastAsia" w:ascii="仿宋_GB2312" w:eastAsia="仿宋_GB2312"/>
                <w:szCs w:val="21"/>
              </w:rPr>
              <w:br w:type="textWrapping"/>
            </w:r>
            <w:r>
              <w:rPr>
                <w:rFonts w:hint="eastAsia" w:ascii="仿宋_GB2312" w:eastAsia="仿宋_GB2312"/>
                <w:szCs w:val="21"/>
              </w:rPr>
              <w:t>履行 （20分）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实际</w:t>
            </w:r>
          </w:p>
          <w:p>
            <w:pPr>
              <w:spacing w:line="320" w:lineRule="exact"/>
              <w:jc w:val="center"/>
              <w:rPr>
                <w:rFonts w:ascii="仿宋_GB2312" w:eastAsia="仿宋_GB2312"/>
                <w:szCs w:val="21"/>
              </w:rPr>
            </w:pPr>
            <w:r>
              <w:rPr>
                <w:rFonts w:hint="eastAsia" w:ascii="仿宋_GB2312" w:eastAsia="仿宋_GB2312"/>
                <w:szCs w:val="21"/>
              </w:rPr>
              <w:t>完成率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100%计满分，每超过1%扣1分，扣完为止。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实际完成率=</w:t>
            </w:r>
            <w:r>
              <w:rPr>
                <w:rFonts w:hint="eastAsia" w:ascii="仿宋_GB2312" w:eastAsia="仿宋_GB2312"/>
                <w:szCs w:val="21"/>
                <w:lang w:val="en-US" w:eastAsia="zh-CN"/>
              </w:rPr>
              <w:t>100%</w:t>
            </w:r>
            <w:r>
              <w:rPr>
                <w:rFonts w:hint="eastAsia" w:ascii="仿宋_GB2312" w:eastAsia="仿宋_GB2312"/>
                <w:szCs w:val="21"/>
              </w:rPr>
              <w:br w:type="textWrapping"/>
            </w:r>
            <w:r>
              <w:rPr>
                <w:rFonts w:hint="eastAsia" w:ascii="仿宋_GB2312" w:eastAsia="仿宋_GB2312"/>
                <w:szCs w:val="21"/>
              </w:rPr>
              <w:t>实际完成工作数：一定时期（年度或规划期）内部门实际完成工作任务的数量。</w:t>
            </w:r>
            <w:r>
              <w:rPr>
                <w:rFonts w:hint="eastAsia" w:ascii="仿宋_GB2312" w:eastAsia="仿宋_GB2312"/>
                <w:szCs w:val="21"/>
              </w:rPr>
              <w:br w:type="textWrapping"/>
            </w:r>
            <w:r>
              <w:rPr>
                <w:rFonts w:hint="eastAsia" w:ascii="仿宋_GB2312" w:eastAsia="仿宋_GB2312"/>
                <w:szCs w:val="21"/>
              </w:rPr>
              <w:t>计划工作数：部门整体绩效目标确定的一定时期（年度或规划期）内预计完成工作任务的数量。</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35" w:hRule="atLeast"/>
          <w:jc w:val="center"/>
        </w:trPr>
        <w:tc>
          <w:tcPr>
            <w:tcW w:w="666" w:type="dxa"/>
            <w:vMerge w:val="restart"/>
            <w:vAlign w:val="center"/>
          </w:tcPr>
          <w:p>
            <w:pPr>
              <w:spacing w:line="320" w:lineRule="exact"/>
              <w:jc w:val="center"/>
              <w:rPr>
                <w:rFonts w:ascii="仿宋_GB2312" w:eastAsia="仿宋_GB2312"/>
                <w:szCs w:val="21"/>
              </w:rPr>
            </w:pPr>
            <w:r>
              <w:rPr>
                <w:rFonts w:hint="eastAsia" w:ascii="仿宋_GB2312" w:eastAsia="仿宋_GB2312"/>
                <w:szCs w:val="21"/>
              </w:rPr>
              <w:t>产</w:t>
            </w:r>
          </w:p>
          <w:p>
            <w:pPr>
              <w:spacing w:line="320" w:lineRule="exact"/>
              <w:jc w:val="center"/>
              <w:rPr>
                <w:rFonts w:ascii="仿宋_GB2312" w:eastAsia="仿宋_GB2312"/>
                <w:szCs w:val="21"/>
              </w:rPr>
            </w:pPr>
            <w:r>
              <w:rPr>
                <w:rFonts w:hint="eastAsia" w:ascii="仿宋_GB2312" w:eastAsia="仿宋_GB2312"/>
                <w:szCs w:val="21"/>
              </w:rPr>
              <w:t>出</w:t>
            </w:r>
          </w:p>
          <w:p>
            <w:pPr>
              <w:spacing w:line="320" w:lineRule="exact"/>
              <w:jc w:val="center"/>
              <w:rPr>
                <w:rFonts w:ascii="仿宋_GB2312" w:eastAsia="仿宋_GB2312"/>
                <w:szCs w:val="21"/>
              </w:rPr>
            </w:pPr>
            <w:r>
              <w:rPr>
                <w:rFonts w:hint="eastAsia" w:ascii="仿宋_GB2312" w:eastAsia="仿宋_GB2312"/>
                <w:szCs w:val="21"/>
              </w:rPr>
              <w:t>（20分）</w:t>
            </w:r>
          </w:p>
        </w:tc>
        <w:tc>
          <w:tcPr>
            <w:tcW w:w="866" w:type="dxa"/>
            <w:vMerge w:val="restart"/>
            <w:vAlign w:val="center"/>
          </w:tcPr>
          <w:p>
            <w:pPr>
              <w:spacing w:line="320" w:lineRule="exact"/>
              <w:jc w:val="center"/>
              <w:rPr>
                <w:rFonts w:ascii="仿宋_GB2312" w:eastAsia="仿宋_GB2312"/>
                <w:szCs w:val="21"/>
              </w:rPr>
            </w:pPr>
            <w:r>
              <w:rPr>
                <w:rFonts w:hint="eastAsia" w:ascii="仿宋_GB2312" w:eastAsia="仿宋_GB2312"/>
                <w:szCs w:val="21"/>
              </w:rPr>
              <w:t>职责</w:t>
            </w:r>
            <w:r>
              <w:rPr>
                <w:rFonts w:hint="eastAsia" w:ascii="仿宋_GB2312" w:eastAsia="仿宋_GB2312"/>
                <w:szCs w:val="21"/>
              </w:rPr>
              <w:br w:type="textWrapping"/>
            </w:r>
            <w:r>
              <w:rPr>
                <w:rFonts w:hint="eastAsia" w:ascii="仿宋_GB2312" w:eastAsia="仿宋_GB2312"/>
                <w:szCs w:val="21"/>
              </w:rPr>
              <w:t>履行 （20分）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完成</w:t>
            </w:r>
          </w:p>
          <w:p>
            <w:pPr>
              <w:spacing w:line="320" w:lineRule="exact"/>
              <w:jc w:val="center"/>
              <w:rPr>
                <w:rFonts w:ascii="仿宋_GB2312" w:eastAsia="仿宋_GB2312"/>
                <w:szCs w:val="21"/>
              </w:rPr>
            </w:pPr>
            <w:r>
              <w:rPr>
                <w:rFonts w:hint="eastAsia" w:ascii="仿宋_GB2312" w:eastAsia="仿宋_GB2312"/>
                <w:szCs w:val="21"/>
              </w:rPr>
              <w:t>及时率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100%以下（含）计满分，每超出1%扣1分，扣完为止。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完成及时率=100%</w:t>
            </w:r>
            <w:r>
              <w:rPr>
                <w:rFonts w:hint="eastAsia" w:ascii="仿宋_GB2312" w:eastAsia="仿宋_GB2312"/>
                <w:szCs w:val="21"/>
              </w:rPr>
              <w:br w:type="textWrapping"/>
            </w:r>
            <w:r>
              <w:rPr>
                <w:rFonts w:hint="eastAsia" w:ascii="仿宋_GB2312" w:eastAsia="仿宋_GB2312"/>
                <w:szCs w:val="21"/>
              </w:rPr>
              <w:t>及时完成实际工作数：部门按照整体绩效目标确定的时限实际完成的工作任务数量。</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37"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质量</w:t>
            </w:r>
          </w:p>
          <w:p>
            <w:pPr>
              <w:spacing w:line="320" w:lineRule="exact"/>
              <w:jc w:val="center"/>
              <w:rPr>
                <w:rFonts w:ascii="仿宋_GB2312" w:eastAsia="仿宋_GB2312"/>
                <w:szCs w:val="21"/>
              </w:rPr>
            </w:pPr>
            <w:r>
              <w:rPr>
                <w:rFonts w:hint="eastAsia" w:ascii="仿宋_GB2312" w:eastAsia="仿宋_GB2312"/>
                <w:szCs w:val="21"/>
              </w:rPr>
              <w:t>达标率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100%计满分，每超过1%扣1分，扣完为止。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hint="eastAsia" w:ascii="仿宋_GB2312" w:eastAsia="仿宋_GB2312"/>
                <w:szCs w:val="21"/>
              </w:rPr>
            </w:pPr>
            <w:r>
              <w:rPr>
                <w:rFonts w:hint="eastAsia" w:ascii="仿宋_GB2312" w:eastAsia="仿宋_GB2312"/>
                <w:szCs w:val="21"/>
              </w:rPr>
              <w:t>质量达标率=100%</w:t>
            </w:r>
          </w:p>
          <w:p>
            <w:pPr>
              <w:spacing w:line="320" w:lineRule="exact"/>
              <w:ind w:left="105" w:leftChars="50" w:right="105" w:rightChars="50"/>
              <w:rPr>
                <w:rFonts w:ascii="仿宋_GB2312" w:eastAsia="仿宋_GB2312"/>
                <w:szCs w:val="21"/>
              </w:rPr>
            </w:pPr>
            <w:r>
              <w:rPr>
                <w:rFonts w:hint="eastAsia" w:ascii="仿宋_GB2312" w:eastAsia="仿宋_GB2312"/>
                <w:szCs w:val="21"/>
              </w:rPr>
              <w:t>质量达标实际工作数：一定时期（年度或规划期）内部门实际完成工作数中达到部门绩效目标要求（绩效标准值）的工作任务数量。</w:t>
            </w:r>
          </w:p>
        </w:tc>
        <w:tc>
          <w:tcPr>
            <w:tcW w:w="938" w:type="dxa"/>
            <w:vAlign w:val="center"/>
          </w:tcPr>
          <w:p>
            <w:pPr>
              <w:spacing w:line="32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470"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重点工作</w:t>
            </w:r>
          </w:p>
          <w:p>
            <w:pPr>
              <w:spacing w:line="320" w:lineRule="exact"/>
              <w:jc w:val="center"/>
              <w:rPr>
                <w:rFonts w:ascii="仿宋_GB2312" w:eastAsia="仿宋_GB2312"/>
                <w:szCs w:val="21"/>
              </w:rPr>
            </w:pPr>
            <w:r>
              <w:rPr>
                <w:rFonts w:hint="eastAsia" w:ascii="仿宋_GB2312" w:eastAsia="仿宋_GB2312"/>
                <w:szCs w:val="21"/>
              </w:rPr>
              <w:t>办结率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根据绩效办</w:t>
            </w:r>
            <w:r>
              <w:rPr>
                <w:rFonts w:hint="eastAsia" w:ascii="仿宋_GB2312" w:eastAsia="仿宋_GB2312"/>
                <w:szCs w:val="21"/>
                <w:lang w:eastAsia="zh-CN"/>
              </w:rPr>
              <w:t>2020</w:t>
            </w:r>
            <w:r>
              <w:rPr>
                <w:rFonts w:hint="eastAsia" w:ascii="仿宋_GB2312" w:eastAsia="仿宋_GB2312"/>
                <w:szCs w:val="21"/>
              </w:rPr>
              <w:t>年对各部门为民办实事和部门重点工程与重点工作考核分数折算。该项得分=（绩效办对应部分考核得分）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hint="eastAsia" w:ascii="仿宋_GB2312" w:eastAsia="仿宋_GB2312"/>
                <w:szCs w:val="21"/>
              </w:rPr>
            </w:pPr>
            <w:r>
              <w:rPr>
                <w:rFonts w:hint="eastAsia" w:ascii="仿宋_GB2312" w:eastAsia="仿宋_GB2312"/>
                <w:szCs w:val="21"/>
              </w:rPr>
              <w:t>重点工作办结率=100%</w:t>
            </w:r>
          </w:p>
          <w:p>
            <w:pPr>
              <w:spacing w:line="320" w:lineRule="exact"/>
              <w:ind w:left="105" w:leftChars="50" w:right="105" w:rightChars="50"/>
              <w:rPr>
                <w:rFonts w:ascii="仿宋_GB2312" w:eastAsia="仿宋_GB2312"/>
                <w:szCs w:val="21"/>
              </w:rPr>
            </w:pPr>
            <w:r>
              <w:rPr>
                <w:rFonts w:hint="eastAsia" w:ascii="仿宋_GB2312" w:eastAsia="仿宋_GB2312"/>
                <w:szCs w:val="21"/>
              </w:rPr>
              <w:t>重点工作是指党委、政府、人大、相关部门交办或下达的工作任务。</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35" w:hRule="atLeast"/>
          <w:jc w:val="center"/>
        </w:trPr>
        <w:tc>
          <w:tcPr>
            <w:tcW w:w="666" w:type="dxa"/>
            <w:vMerge w:val="restart"/>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效</w:t>
            </w:r>
          </w:p>
          <w:p>
            <w:pPr>
              <w:spacing w:line="320" w:lineRule="exact"/>
              <w:jc w:val="center"/>
              <w:rPr>
                <w:rFonts w:ascii="仿宋_GB2312" w:eastAsia="仿宋_GB2312"/>
                <w:szCs w:val="21"/>
              </w:rPr>
            </w:pPr>
            <w:r>
              <w:rPr>
                <w:rFonts w:hint="eastAsia" w:ascii="仿宋_GB2312" w:eastAsia="仿宋_GB2312"/>
                <w:szCs w:val="21"/>
              </w:rPr>
              <w:t>果</w:t>
            </w:r>
          </w:p>
          <w:p>
            <w:pPr>
              <w:spacing w:line="320" w:lineRule="exact"/>
              <w:jc w:val="center"/>
              <w:rPr>
                <w:rFonts w:ascii="仿宋_GB2312" w:eastAsia="仿宋_GB2312"/>
                <w:szCs w:val="21"/>
              </w:rPr>
            </w:pPr>
            <w:r>
              <w:rPr>
                <w:rFonts w:hint="eastAsia" w:ascii="仿宋_GB2312" w:eastAsia="仿宋_GB2312"/>
                <w:szCs w:val="21"/>
              </w:rPr>
              <w:t>（20分）</w:t>
            </w: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履职</w:t>
            </w:r>
            <w:r>
              <w:rPr>
                <w:rFonts w:hint="eastAsia" w:ascii="仿宋_GB2312" w:eastAsia="仿宋_GB2312"/>
                <w:szCs w:val="21"/>
              </w:rPr>
              <w:br w:type="textWrapping"/>
            </w:r>
            <w:r>
              <w:rPr>
                <w:rFonts w:hint="eastAsia" w:ascii="仿宋_GB2312" w:eastAsia="仿宋_GB2312"/>
                <w:szCs w:val="21"/>
              </w:rPr>
              <w:t>效益 （20分）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经济效益（5分）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部门履行职责对经济发展所带来的直接或间接影响。</w:t>
            </w:r>
          </w:p>
        </w:tc>
        <w:tc>
          <w:tcPr>
            <w:tcW w:w="4252" w:type="dxa"/>
            <w:vMerge w:val="restart"/>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此三项指标为设置部门整体支出绩效评价指标时必须考虑的共性要素，可根据部门实际并结合部门整体支出绩效目标设立情况有选择的进行设置，并将其细化为相应的个性化指标。</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35"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社会效益（5分）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部门履行职责对社会发展所带来的直接或间接影响。</w:t>
            </w:r>
          </w:p>
        </w:tc>
        <w:tc>
          <w:tcPr>
            <w:tcW w:w="4252" w:type="dxa"/>
            <w:vMerge w:val="continue"/>
            <w:vAlign w:val="center"/>
          </w:tcPr>
          <w:p>
            <w:pPr>
              <w:spacing w:line="320" w:lineRule="exact"/>
              <w:ind w:left="105" w:leftChars="50" w:right="105" w:rightChars="50"/>
              <w:rPr>
                <w:rFonts w:ascii="仿宋_GB2312" w:eastAsia="仿宋_GB2312"/>
                <w:szCs w:val="21"/>
              </w:rPr>
            </w:pP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35"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生态效益（5分）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部门履行职责对生态环境所带来的直接或间接影响。</w:t>
            </w:r>
          </w:p>
        </w:tc>
        <w:tc>
          <w:tcPr>
            <w:tcW w:w="4252" w:type="dxa"/>
            <w:vMerge w:val="continue"/>
            <w:vAlign w:val="center"/>
          </w:tcPr>
          <w:p>
            <w:pPr>
              <w:spacing w:line="320" w:lineRule="exact"/>
              <w:ind w:left="105" w:leftChars="50" w:right="105" w:rightChars="50"/>
              <w:rPr>
                <w:rFonts w:ascii="仿宋_GB2312" w:eastAsia="仿宋_GB2312"/>
                <w:szCs w:val="21"/>
              </w:rPr>
            </w:pP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12"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社会公众</w:t>
            </w:r>
          </w:p>
          <w:p>
            <w:pPr>
              <w:spacing w:line="320" w:lineRule="exact"/>
              <w:jc w:val="center"/>
              <w:rPr>
                <w:rFonts w:ascii="仿宋_GB2312" w:eastAsia="仿宋_GB2312"/>
                <w:szCs w:val="21"/>
              </w:rPr>
            </w:pPr>
            <w:r>
              <w:rPr>
                <w:rFonts w:hint="eastAsia" w:ascii="仿宋_GB2312" w:eastAsia="仿宋_GB2312"/>
                <w:szCs w:val="21"/>
              </w:rPr>
              <w:t>或服务对</w:t>
            </w:r>
          </w:p>
          <w:p>
            <w:pPr>
              <w:spacing w:line="320" w:lineRule="exact"/>
              <w:jc w:val="center"/>
              <w:rPr>
                <w:rFonts w:ascii="仿宋_GB2312" w:eastAsia="仿宋_GB2312"/>
                <w:szCs w:val="21"/>
              </w:rPr>
            </w:pPr>
            <w:r>
              <w:rPr>
                <w:rFonts w:hint="eastAsia" w:ascii="仿宋_GB2312" w:eastAsia="仿宋_GB2312"/>
                <w:szCs w:val="21"/>
              </w:rPr>
              <w:t>象满意度（5分）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社会公众或部门的服务对象对部门履职效果的满意程度。</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社会公众或服务对象是指部门履行职责而影响到的部门、群体或个人。一般采取社会调查的方式。</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12" w:hRule="atLeast"/>
          <w:jc w:val="center"/>
        </w:trPr>
        <w:tc>
          <w:tcPr>
            <w:tcW w:w="9643" w:type="dxa"/>
            <w:gridSpan w:val="5"/>
            <w:vAlign w:val="center"/>
          </w:tcPr>
          <w:p>
            <w:pPr>
              <w:spacing w:line="320" w:lineRule="exact"/>
              <w:ind w:left="105" w:leftChars="50" w:right="105" w:rightChars="50"/>
              <w:jc w:val="center"/>
              <w:rPr>
                <w:rFonts w:ascii="仿宋_GB2312" w:eastAsia="仿宋_GB2312"/>
                <w:szCs w:val="21"/>
              </w:rPr>
            </w:pPr>
          </w:p>
        </w:tc>
        <w:tc>
          <w:tcPr>
            <w:tcW w:w="938" w:type="dxa"/>
            <w:vAlign w:val="center"/>
          </w:tcPr>
          <w:p>
            <w:pPr>
              <w:spacing w:line="320" w:lineRule="exact"/>
              <w:ind w:left="105" w:leftChars="50" w:right="105" w:rightChars="50"/>
              <w:jc w:val="center"/>
              <w:rPr>
                <w:rFonts w:ascii="仿宋_GB2312" w:eastAsia="仿宋_GB2312"/>
                <w:szCs w:val="21"/>
              </w:rPr>
            </w:pPr>
          </w:p>
        </w:tc>
      </w:tr>
    </w:tbl>
    <w:p/>
    <w:p>
      <w:pPr>
        <w:widowControl/>
        <w:jc w:val="left"/>
      </w:pPr>
      <w:r>
        <w:br w:type="page"/>
      </w:r>
    </w:p>
    <w:p>
      <w:pPr>
        <w:widowControl/>
        <w:jc w:val="left"/>
        <w:rPr>
          <w:rFonts w:eastAsia="仿宋_GB2312"/>
          <w:sz w:val="32"/>
          <w:szCs w:val="32"/>
        </w:rPr>
      </w:pPr>
      <w:r>
        <w:rPr>
          <w:rFonts w:eastAsia="黑体"/>
          <w:sz w:val="32"/>
          <w:szCs w:val="32"/>
        </w:rPr>
        <w:t>附件</w:t>
      </w:r>
      <w:r>
        <w:rPr>
          <w:rFonts w:hint="eastAsia" w:eastAsia="黑体"/>
          <w:sz w:val="32"/>
          <w:szCs w:val="32"/>
        </w:rPr>
        <w:t>2</w:t>
      </w:r>
    </w:p>
    <w:p>
      <w:pPr>
        <w:jc w:val="center"/>
        <w:rPr>
          <w:rFonts w:ascii="仿宋" w:hAnsi="仿宋" w:eastAsia="仿宋"/>
          <w:b/>
          <w:bCs/>
          <w:sz w:val="44"/>
          <w:szCs w:val="44"/>
        </w:rPr>
      </w:pPr>
      <w:r>
        <w:rPr>
          <w:rFonts w:hint="eastAsia" w:ascii="仿宋" w:hAnsi="仿宋" w:eastAsia="仿宋"/>
          <w:b/>
          <w:bCs/>
          <w:sz w:val="44"/>
          <w:szCs w:val="44"/>
        </w:rPr>
        <w:t>部门整体支出绩效评价基础数据表</w:t>
      </w:r>
    </w:p>
    <w:p>
      <w:pPr>
        <w:rPr>
          <w:rFonts w:hint="default" w:ascii="仿宋" w:hAnsi="仿宋" w:eastAsia="仿宋"/>
          <w:lang w:val="en-US" w:eastAsia="zh-CN"/>
        </w:rPr>
      </w:pPr>
      <w:r>
        <w:rPr>
          <w:rFonts w:hint="eastAsia" w:ascii="仿宋" w:hAnsi="仿宋" w:eastAsia="仿宋"/>
        </w:rPr>
        <w:t>填报单位：</w:t>
      </w:r>
      <w:r>
        <w:rPr>
          <w:rFonts w:hint="eastAsia" w:ascii="仿宋" w:hAnsi="仿宋" w:eastAsia="仿宋"/>
          <w:lang w:val="en-US" w:eastAsia="zh-CN"/>
        </w:rPr>
        <w:t>鹤城区畜牧水产事务中心</w:t>
      </w:r>
    </w:p>
    <w:tbl>
      <w:tblPr>
        <w:tblStyle w:val="4"/>
        <w:tblW w:w="1031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3597"/>
        <w:gridCol w:w="2181"/>
        <w:gridCol w:w="2292"/>
        <w:gridCol w:w="224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2" w:hRule="atLeast"/>
          <w:jc w:val="center"/>
        </w:trPr>
        <w:tc>
          <w:tcPr>
            <w:tcW w:w="3597" w:type="dxa"/>
            <w:vMerge w:val="restart"/>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财政供养人员情况</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编制数</w:t>
            </w:r>
          </w:p>
        </w:tc>
        <w:tc>
          <w:tcPr>
            <w:tcW w:w="2292"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lang w:val="en-US" w:eastAsia="zh-CN"/>
              </w:rPr>
              <w:t>2020</w:t>
            </w:r>
            <w:r>
              <w:rPr>
                <w:rFonts w:hint="eastAsia" w:ascii="仿宋" w:hAnsi="仿宋" w:eastAsia="仿宋"/>
              </w:rPr>
              <w:t>年实际在职人数</w:t>
            </w:r>
          </w:p>
        </w:tc>
        <w:tc>
          <w:tcPr>
            <w:tcW w:w="2244"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控制率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9" w:hRule="atLeast"/>
          <w:jc w:val="center"/>
        </w:trPr>
        <w:tc>
          <w:tcPr>
            <w:tcW w:w="3597"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440" w:lineRule="exact"/>
              <w:jc w:val="left"/>
              <w:rPr>
                <w:rFonts w:ascii="仿宋" w:hAnsi="仿宋" w:eastAsia="仿宋"/>
              </w:rPr>
            </w:pP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hint="default" w:ascii="仿宋" w:hAnsi="仿宋" w:eastAsia="仿宋"/>
                <w:lang w:val="en-US" w:eastAsia="zh-CN"/>
              </w:rPr>
            </w:pPr>
            <w:r>
              <w:rPr>
                <w:rFonts w:hint="eastAsia" w:ascii="仿宋" w:hAnsi="仿宋" w:eastAsia="仿宋"/>
                <w:lang w:val="en-US" w:eastAsia="zh-CN"/>
              </w:rPr>
              <w:t>36</w:t>
            </w:r>
          </w:p>
        </w:tc>
        <w:tc>
          <w:tcPr>
            <w:tcW w:w="2292" w:type="dxa"/>
            <w:tcBorders>
              <w:top w:val="single" w:color="000000" w:sz="4" w:space="0"/>
              <w:left w:val="nil"/>
              <w:bottom w:val="single" w:color="000000" w:sz="4" w:space="0"/>
              <w:right w:val="single" w:color="000000" w:sz="4" w:space="0"/>
            </w:tcBorders>
            <w:vAlign w:val="center"/>
          </w:tcPr>
          <w:p>
            <w:pPr>
              <w:spacing w:line="440" w:lineRule="exact"/>
              <w:jc w:val="center"/>
              <w:rPr>
                <w:rFonts w:hint="default" w:ascii="仿宋" w:hAnsi="仿宋" w:eastAsia="仿宋"/>
                <w:lang w:val="en-US" w:eastAsia="zh-CN"/>
              </w:rPr>
            </w:pPr>
            <w:r>
              <w:rPr>
                <w:rFonts w:hint="eastAsia" w:ascii="仿宋" w:hAnsi="仿宋" w:eastAsia="仿宋"/>
                <w:lang w:val="en-US" w:eastAsia="zh-CN"/>
              </w:rPr>
              <w:t>31</w:t>
            </w:r>
          </w:p>
        </w:tc>
        <w:tc>
          <w:tcPr>
            <w:tcW w:w="2244" w:type="dxa"/>
            <w:tcBorders>
              <w:top w:val="single" w:color="000000" w:sz="4" w:space="0"/>
              <w:left w:val="nil"/>
              <w:bottom w:val="single" w:color="000000" w:sz="4" w:space="0"/>
              <w:right w:val="single" w:color="000000" w:sz="4" w:space="0"/>
            </w:tcBorders>
            <w:vAlign w:val="center"/>
          </w:tcPr>
          <w:p>
            <w:pPr>
              <w:spacing w:line="440" w:lineRule="exact"/>
              <w:jc w:val="center"/>
              <w:rPr>
                <w:rFonts w:hint="default" w:ascii="仿宋" w:hAnsi="仿宋" w:eastAsia="仿宋"/>
                <w:lang w:val="en-US" w:eastAsia="zh-CN"/>
              </w:rPr>
            </w:pPr>
            <w:r>
              <w:rPr>
                <w:rFonts w:hint="eastAsia" w:ascii="仿宋" w:hAnsi="仿宋" w:eastAsia="仿宋"/>
                <w:lang w:val="en-US" w:eastAsia="zh-CN"/>
              </w:rPr>
              <w:t>86.11%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经费控制情况</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201</w:t>
            </w:r>
            <w:r>
              <w:rPr>
                <w:rFonts w:hint="eastAsia" w:ascii="仿宋" w:hAnsi="仿宋" w:eastAsia="仿宋"/>
                <w:lang w:val="en-US" w:eastAsia="zh-CN"/>
              </w:rPr>
              <w:t>9</w:t>
            </w:r>
            <w:r>
              <w:rPr>
                <w:rFonts w:hint="eastAsia" w:ascii="仿宋" w:hAnsi="仿宋" w:eastAsia="仿宋"/>
              </w:rPr>
              <w:t>年决算数</w:t>
            </w:r>
          </w:p>
        </w:tc>
        <w:tc>
          <w:tcPr>
            <w:tcW w:w="2292"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lang w:val="en-US" w:eastAsia="zh-CN"/>
              </w:rPr>
              <w:t>2020</w:t>
            </w:r>
            <w:r>
              <w:rPr>
                <w:rFonts w:hint="eastAsia" w:ascii="仿宋" w:hAnsi="仿宋" w:eastAsia="仿宋"/>
              </w:rPr>
              <w:t>年预算数</w:t>
            </w:r>
          </w:p>
        </w:tc>
        <w:tc>
          <w:tcPr>
            <w:tcW w:w="2244"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20</w:t>
            </w:r>
            <w:r>
              <w:rPr>
                <w:rFonts w:hint="eastAsia" w:ascii="仿宋" w:hAnsi="仿宋" w:eastAsia="仿宋"/>
                <w:lang w:val="en-US" w:eastAsia="zh-CN"/>
              </w:rPr>
              <w:t>20</w:t>
            </w:r>
            <w:r>
              <w:rPr>
                <w:rFonts w:hint="eastAsia" w:ascii="仿宋" w:hAnsi="仿宋" w:eastAsia="仿宋"/>
              </w:rPr>
              <w:t>年决算数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9"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三公经费</w:t>
            </w:r>
          </w:p>
        </w:tc>
        <w:tc>
          <w:tcPr>
            <w:tcW w:w="2181"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r>
              <w:rPr>
                <w:rFonts w:hint="eastAsia" w:ascii="仿宋" w:hAnsi="仿宋" w:eastAsia="仿宋"/>
              </w:rPr>
              <w:t>1,434.00</w:t>
            </w: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r>
              <w:rPr>
                <w:rFonts w:hint="eastAsia" w:ascii="仿宋" w:hAnsi="仿宋" w:eastAsia="仿宋"/>
                <w:lang w:val="en-US" w:eastAsia="zh-CN"/>
              </w:rPr>
              <w:t>30,000.00</w:t>
            </w:r>
          </w:p>
        </w:tc>
        <w:tc>
          <w:tcPr>
            <w:tcW w:w="2244" w:type="dxa"/>
            <w:tcBorders>
              <w:top w:val="single" w:color="000000" w:sz="4" w:space="0"/>
              <w:left w:val="nil"/>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2"/>
                <w:szCs w:val="22"/>
                <w:u w:val="none"/>
                <w:lang w:val="en-US" w:eastAsia="zh-CN" w:bidi="ar-SA"/>
              </w:rPr>
            </w:pPr>
            <w:r>
              <w:rPr>
                <w:rFonts w:hint="eastAsia" w:ascii="仿宋" w:hAnsi="仿宋" w:eastAsia="仿宋"/>
                <w:lang w:val="en-US" w:eastAsia="zh-CN"/>
              </w:rPr>
              <w:t>3,305.00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9"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1、公务用车购置和维护经费</w:t>
            </w:r>
          </w:p>
        </w:tc>
        <w:tc>
          <w:tcPr>
            <w:tcW w:w="2181"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r>
              <w:rPr>
                <w:rFonts w:hint="eastAsia" w:ascii="仿宋" w:hAnsi="仿宋" w:eastAsia="仿宋"/>
                <w:lang w:val="en-US" w:eastAsia="zh-CN"/>
              </w:rPr>
              <w:t>10,000.00</w:t>
            </w: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0"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其中：公车购置</w:t>
            </w:r>
          </w:p>
        </w:tc>
        <w:tc>
          <w:tcPr>
            <w:tcW w:w="2181"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公车运行维护</w:t>
            </w:r>
          </w:p>
        </w:tc>
        <w:tc>
          <w:tcPr>
            <w:tcW w:w="2181"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r>
              <w:rPr>
                <w:rFonts w:hint="eastAsia" w:ascii="仿宋" w:hAnsi="仿宋" w:eastAsia="仿宋"/>
                <w:lang w:val="en-US" w:eastAsia="zh-CN"/>
              </w:rPr>
              <w:t>10,000.00</w:t>
            </w: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2、出国经费</w:t>
            </w:r>
          </w:p>
        </w:tc>
        <w:tc>
          <w:tcPr>
            <w:tcW w:w="2181"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3、公务接待</w:t>
            </w:r>
          </w:p>
        </w:tc>
        <w:tc>
          <w:tcPr>
            <w:tcW w:w="2181"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r>
              <w:rPr>
                <w:rFonts w:hint="eastAsia" w:ascii="仿宋" w:hAnsi="仿宋" w:eastAsia="仿宋"/>
              </w:rPr>
              <w:t>1,434.00</w:t>
            </w: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r>
              <w:rPr>
                <w:rFonts w:hint="eastAsia" w:ascii="仿宋" w:hAnsi="仿宋" w:eastAsia="仿宋"/>
                <w:lang w:val="en-US" w:eastAsia="zh-CN"/>
              </w:rPr>
              <w:t>20,000.00</w:t>
            </w: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r>
              <w:rPr>
                <w:rFonts w:hint="eastAsia" w:ascii="仿宋" w:hAnsi="仿宋" w:eastAsia="仿宋"/>
                <w:lang w:val="en-US" w:eastAsia="zh-CN"/>
              </w:rPr>
              <w:t>3,305.00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76"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项目支出：</w:t>
            </w:r>
          </w:p>
        </w:tc>
        <w:tc>
          <w:tcPr>
            <w:tcW w:w="2181"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r>
              <w:rPr>
                <w:rFonts w:hint="eastAsia" w:ascii="仿宋" w:hAnsi="仿宋" w:eastAsia="仿宋"/>
              </w:rPr>
              <w:t>7,017,756.61</w:t>
            </w:r>
          </w:p>
        </w:tc>
        <w:tc>
          <w:tcPr>
            <w:tcW w:w="2292" w:type="dxa"/>
            <w:tcBorders>
              <w:top w:val="single" w:color="000000" w:sz="4" w:space="0"/>
              <w:left w:val="nil"/>
              <w:bottom w:val="single" w:color="000000" w:sz="4" w:space="0"/>
              <w:right w:val="single" w:color="000000" w:sz="4" w:space="0"/>
            </w:tcBorders>
            <w:vAlign w:val="center"/>
          </w:tcPr>
          <w:p>
            <w:pPr>
              <w:spacing w:line="440" w:lineRule="exact"/>
              <w:jc w:val="center"/>
              <w:rPr>
                <w:rFonts w:hint="eastAsia" w:ascii="仿宋" w:hAnsi="仿宋" w:eastAsia="仿宋"/>
                <w:lang w:val="en-US" w:eastAsia="zh-CN"/>
              </w:rPr>
            </w:pPr>
            <w:r>
              <w:rPr>
                <w:rFonts w:hint="eastAsia" w:ascii="仿宋" w:hAnsi="仿宋" w:eastAsia="仿宋"/>
                <w:lang w:val="en-US" w:eastAsia="zh-CN"/>
              </w:rPr>
              <w:t>1,840,000.00</w:t>
            </w:r>
          </w:p>
        </w:tc>
        <w:tc>
          <w:tcPr>
            <w:tcW w:w="2244" w:type="dxa"/>
            <w:tcBorders>
              <w:top w:val="single" w:color="000000" w:sz="4" w:space="0"/>
              <w:left w:val="nil"/>
              <w:bottom w:val="single" w:color="000000" w:sz="4" w:space="0"/>
              <w:right w:val="single" w:color="000000" w:sz="4" w:space="0"/>
            </w:tcBorders>
            <w:vAlign w:val="center"/>
          </w:tcPr>
          <w:p>
            <w:pPr>
              <w:spacing w:line="440" w:lineRule="exact"/>
              <w:jc w:val="center"/>
              <w:rPr>
                <w:rFonts w:hint="eastAsia" w:ascii="仿宋" w:hAnsi="仿宋" w:eastAsia="仿宋"/>
                <w:lang w:val="en-US" w:eastAsia="zh-CN"/>
              </w:rPr>
            </w:pPr>
            <w:r>
              <w:rPr>
                <w:rFonts w:hint="eastAsia" w:ascii="仿宋" w:hAnsi="仿宋" w:eastAsia="仿宋"/>
                <w:lang w:val="en-US" w:eastAsia="zh-CN"/>
              </w:rPr>
              <w:t>6,981,749.72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1、业务工作专项</w:t>
            </w:r>
          </w:p>
        </w:tc>
        <w:tc>
          <w:tcPr>
            <w:tcW w:w="2181"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r>
              <w:rPr>
                <w:rFonts w:hint="eastAsia" w:ascii="仿宋" w:hAnsi="仿宋" w:eastAsia="仿宋"/>
              </w:rPr>
              <w:t>7,017,756.61</w:t>
            </w: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r>
              <w:rPr>
                <w:rFonts w:hint="eastAsia" w:ascii="仿宋" w:hAnsi="仿宋" w:eastAsia="仿宋"/>
                <w:lang w:val="en-US" w:eastAsia="zh-CN"/>
              </w:rPr>
              <w:t>1,840,000.00</w:t>
            </w: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r>
              <w:rPr>
                <w:rFonts w:hint="eastAsia" w:ascii="仿宋" w:hAnsi="仿宋" w:eastAsia="仿宋"/>
                <w:lang w:val="en-US" w:eastAsia="zh-CN"/>
              </w:rPr>
              <w:t>6,981,749.72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2、运行维护专项</w:t>
            </w:r>
          </w:p>
        </w:tc>
        <w:tc>
          <w:tcPr>
            <w:tcW w:w="2181"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w:t>
            </w:r>
            <w:r>
              <w:rPr>
                <w:rFonts w:hint="eastAsia" w:ascii="宋体" w:hAnsi="宋体" w:cs="宋体"/>
              </w:rPr>
              <w:t> </w:t>
            </w:r>
            <w:r>
              <w:rPr>
                <w:rFonts w:hint="eastAsia" w:ascii="仿宋" w:hAnsi="仿宋" w:eastAsia="仿宋"/>
              </w:rPr>
              <w:t>…</w:t>
            </w:r>
          </w:p>
        </w:tc>
        <w:tc>
          <w:tcPr>
            <w:tcW w:w="2181"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公用经费</w:t>
            </w:r>
          </w:p>
        </w:tc>
        <w:tc>
          <w:tcPr>
            <w:tcW w:w="2181"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r>
              <w:rPr>
                <w:rFonts w:hint="eastAsia" w:ascii="仿宋" w:hAnsi="仿宋" w:eastAsia="仿宋"/>
              </w:rPr>
              <w:t>84,843.70</w:t>
            </w:r>
          </w:p>
        </w:tc>
        <w:tc>
          <w:tcPr>
            <w:tcW w:w="2292" w:type="dxa"/>
            <w:tcBorders>
              <w:top w:val="single" w:color="000000" w:sz="4" w:space="0"/>
              <w:left w:val="nil"/>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仿宋" w:hAnsi="仿宋" w:eastAsia="仿宋"/>
                <w:lang w:val="en-US" w:eastAsia="zh-CN"/>
              </w:rPr>
              <w:t>315,472.00</w:t>
            </w:r>
          </w:p>
        </w:tc>
        <w:tc>
          <w:tcPr>
            <w:tcW w:w="2244" w:type="dxa"/>
            <w:tcBorders>
              <w:top w:val="single" w:color="000000" w:sz="4" w:space="0"/>
              <w:left w:val="nil"/>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 w:hAnsi="仿宋" w:eastAsia="仿宋"/>
                <w:lang w:val="en-US" w:eastAsia="zh-CN"/>
              </w:rPr>
            </w:pPr>
            <w:r>
              <w:rPr>
                <w:rFonts w:hint="eastAsia" w:ascii="仿宋" w:hAnsi="仿宋" w:eastAsia="仿宋"/>
                <w:lang w:val="en-US" w:eastAsia="zh-CN"/>
              </w:rPr>
              <w:t>528,032.85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其中：办公经费</w:t>
            </w:r>
          </w:p>
        </w:tc>
        <w:tc>
          <w:tcPr>
            <w:tcW w:w="2181"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r>
              <w:rPr>
                <w:rFonts w:hint="eastAsia" w:ascii="仿宋" w:hAnsi="仿宋" w:eastAsia="仿宋"/>
              </w:rPr>
              <w:t>11,615.00</w:t>
            </w:r>
          </w:p>
        </w:tc>
        <w:tc>
          <w:tcPr>
            <w:tcW w:w="2292" w:type="dxa"/>
            <w:tcBorders>
              <w:top w:val="single" w:color="000000" w:sz="4" w:space="0"/>
              <w:left w:val="nil"/>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宋体" w:hAnsi="宋体" w:eastAsia="宋体" w:cs="宋体"/>
                <w:i w:val="0"/>
                <w:iCs w:val="0"/>
                <w:color w:val="000000"/>
                <w:kern w:val="0"/>
                <w:sz w:val="20"/>
                <w:szCs w:val="20"/>
                <w:u w:val="none"/>
                <w:lang w:val="en-US" w:eastAsia="zh-CN" w:bidi="ar"/>
              </w:rPr>
              <w:t>27,072.00</w:t>
            </w:r>
          </w:p>
        </w:tc>
        <w:tc>
          <w:tcPr>
            <w:tcW w:w="2244" w:type="dxa"/>
            <w:tcBorders>
              <w:top w:val="single" w:color="000000" w:sz="4" w:space="0"/>
              <w:left w:val="nil"/>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36,299.95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76"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水费、电费、差旅费</w:t>
            </w:r>
          </w:p>
        </w:tc>
        <w:tc>
          <w:tcPr>
            <w:tcW w:w="2181"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r>
              <w:rPr>
                <w:rFonts w:hint="eastAsia" w:ascii="仿宋" w:hAnsi="仿宋" w:eastAsia="仿宋"/>
                <w:lang w:val="en-US" w:eastAsia="zh-CN"/>
              </w:rPr>
              <w:t>15,107.60</w:t>
            </w: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r>
              <w:rPr>
                <w:rFonts w:hint="eastAsia" w:ascii="仿宋" w:hAnsi="仿宋" w:eastAsia="仿宋"/>
                <w:lang w:val="en-US" w:eastAsia="zh-CN"/>
              </w:rPr>
              <w:t>90,000.00</w:t>
            </w:r>
          </w:p>
        </w:tc>
        <w:tc>
          <w:tcPr>
            <w:tcW w:w="2244" w:type="dxa"/>
            <w:tcBorders>
              <w:top w:val="single" w:color="000000" w:sz="4" w:space="0"/>
              <w:left w:val="nil"/>
              <w:bottom w:val="single" w:color="000000" w:sz="4" w:space="0"/>
              <w:right w:val="single" w:color="000000" w:sz="4" w:space="0"/>
            </w:tcBorders>
            <w:vAlign w:val="bottom"/>
          </w:tcPr>
          <w:p>
            <w:pPr>
              <w:keepNext w:val="0"/>
              <w:keepLines w:val="0"/>
              <w:widowControl/>
              <w:suppressLineNumbers w:val="0"/>
              <w:jc w:val="center"/>
              <w:textAlignment w:val="bottom"/>
              <w:rPr>
                <w:rFonts w:ascii="Arial" w:hAnsi="Arial" w:eastAsia="宋体" w:cs="Arial"/>
                <w:i w:val="0"/>
                <w:iCs w:val="0"/>
                <w:color w:val="000000"/>
                <w:kern w:val="2"/>
                <w:sz w:val="20"/>
                <w:szCs w:val="20"/>
                <w:u w:val="none"/>
                <w:lang w:val="en-US" w:eastAsia="zh-CN" w:bidi="ar-SA"/>
              </w:rPr>
            </w:pPr>
            <w:r>
              <w:rPr>
                <w:rFonts w:hint="default" w:ascii="宋体" w:hAnsi="宋体" w:eastAsia="宋体" w:cs="宋体"/>
                <w:i w:val="0"/>
                <w:iCs w:val="0"/>
                <w:color w:val="000000"/>
                <w:kern w:val="0"/>
                <w:sz w:val="20"/>
                <w:szCs w:val="20"/>
                <w:u w:val="none"/>
                <w:lang w:val="en-US" w:eastAsia="zh-CN" w:bidi="ar"/>
              </w:rPr>
              <w:t>50</w:t>
            </w:r>
            <w:r>
              <w:rPr>
                <w:rFonts w:hint="eastAsia" w:ascii="宋体" w:hAnsi="宋体" w:cs="宋体"/>
                <w:i w:val="0"/>
                <w:iCs w:val="0"/>
                <w:color w:val="000000"/>
                <w:kern w:val="0"/>
                <w:sz w:val="20"/>
                <w:szCs w:val="20"/>
                <w:u w:val="none"/>
                <w:lang w:val="en-US" w:eastAsia="zh-CN" w:bidi="ar"/>
              </w:rPr>
              <w:t>,</w:t>
            </w:r>
            <w:r>
              <w:rPr>
                <w:rFonts w:hint="default" w:ascii="宋体" w:hAnsi="宋体" w:eastAsia="宋体" w:cs="宋体"/>
                <w:i w:val="0"/>
                <w:iCs w:val="0"/>
                <w:color w:val="000000"/>
                <w:kern w:val="0"/>
                <w:sz w:val="20"/>
                <w:szCs w:val="20"/>
                <w:u w:val="none"/>
                <w:lang w:val="en-US" w:eastAsia="zh-CN" w:bidi="ar"/>
              </w:rPr>
              <w:t>982.37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会议费、培训费</w:t>
            </w:r>
          </w:p>
        </w:tc>
        <w:tc>
          <w:tcPr>
            <w:tcW w:w="2181"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r>
              <w:rPr>
                <w:rFonts w:hint="eastAsia" w:ascii="仿宋" w:hAnsi="仿宋" w:eastAsia="仿宋"/>
                <w:lang w:val="en-US" w:eastAsia="zh-CN"/>
              </w:rPr>
              <w:t>975.00</w:t>
            </w: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r>
              <w:rPr>
                <w:rFonts w:hint="eastAsia" w:ascii="仿宋" w:hAnsi="仿宋" w:eastAsia="仿宋"/>
                <w:lang w:val="en-US" w:eastAsia="zh-CN"/>
              </w:rPr>
              <w:t>0.00</w:t>
            </w: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r>
              <w:rPr>
                <w:rFonts w:hint="eastAsia" w:ascii="仿宋" w:hAnsi="仿宋" w:eastAsia="仿宋"/>
                <w:lang w:val="en-US" w:eastAsia="zh-CN"/>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5"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政府采购金额</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 —</w:t>
            </w:r>
          </w:p>
        </w:tc>
        <w:tc>
          <w:tcPr>
            <w:tcW w:w="2292" w:type="dxa"/>
            <w:tcBorders>
              <w:top w:val="single" w:color="000000" w:sz="4" w:space="0"/>
              <w:left w:val="nil"/>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bidi="ar-SA"/>
              </w:rPr>
            </w:pPr>
            <w:r>
              <w:rPr>
                <w:rFonts w:hint="eastAsia" w:ascii="仿宋" w:hAnsi="仿宋" w:eastAsia="仿宋"/>
                <w:lang w:val="en-US" w:eastAsia="zh-CN"/>
              </w:rPr>
              <w:t>30,000.00</w:t>
            </w: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r>
              <w:rPr>
                <w:rFonts w:hint="eastAsia" w:ascii="仿宋" w:hAnsi="仿宋" w:eastAsia="仿宋"/>
              </w:rPr>
              <w:t>252</w:t>
            </w:r>
            <w:r>
              <w:rPr>
                <w:rFonts w:hint="eastAsia" w:ascii="仿宋" w:hAnsi="仿宋" w:eastAsia="仿宋"/>
                <w:lang w:val="en-US" w:eastAsia="zh-CN"/>
              </w:rPr>
              <w:t>,</w:t>
            </w:r>
            <w:r>
              <w:rPr>
                <w:rFonts w:hint="eastAsia" w:ascii="仿宋" w:hAnsi="仿宋" w:eastAsia="仿宋"/>
              </w:rPr>
              <w:t>588.11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9"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部门整体支出预算调整</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 —</w:t>
            </w:r>
          </w:p>
        </w:tc>
        <w:tc>
          <w:tcPr>
            <w:tcW w:w="2292" w:type="dxa"/>
            <w:tcBorders>
              <w:top w:val="single" w:color="000000" w:sz="4" w:space="0"/>
              <w:left w:val="nil"/>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 w:hAnsi="仿宋" w:eastAsia="仿宋"/>
                <w:lang w:val="en-US" w:eastAsia="zh-CN"/>
              </w:rPr>
            </w:pPr>
            <w:r>
              <w:rPr>
                <w:rFonts w:hint="eastAsia" w:ascii="仿宋" w:hAnsi="仿宋" w:eastAsia="仿宋"/>
                <w:lang w:val="en-US" w:eastAsia="zh-CN"/>
              </w:rPr>
              <w:t>11,211,106.72</w:t>
            </w:r>
          </w:p>
        </w:tc>
        <w:tc>
          <w:tcPr>
            <w:tcW w:w="2244" w:type="dxa"/>
            <w:tcBorders>
              <w:top w:val="single" w:color="000000" w:sz="4" w:space="0"/>
              <w:left w:val="nil"/>
              <w:bottom w:val="single" w:color="000000" w:sz="4" w:space="0"/>
              <w:right w:val="single" w:color="000000" w:sz="4" w:space="0"/>
            </w:tcBorders>
          </w:tcPr>
          <w:p>
            <w:pPr>
              <w:keepNext w:val="0"/>
              <w:keepLines w:val="0"/>
              <w:widowControl/>
              <w:suppressLineNumbers w:val="0"/>
              <w:jc w:val="center"/>
              <w:textAlignment w:val="center"/>
              <w:rPr>
                <w:rFonts w:hint="eastAsia" w:ascii="仿宋" w:hAnsi="仿宋" w:eastAsia="仿宋"/>
                <w:lang w:val="en-US" w:eastAsia="zh-CN"/>
              </w:rPr>
            </w:pPr>
          </w:p>
        </w:tc>
      </w:tr>
    </w:tbl>
    <w:p>
      <w:pPr>
        <w:spacing w:line="400" w:lineRule="exact"/>
        <w:rPr>
          <w:rFonts w:ascii="仿宋" w:hAnsi="仿宋" w:eastAsia="仿宋"/>
        </w:rPr>
      </w:pPr>
      <w:r>
        <w:rPr>
          <w:rFonts w:hint="eastAsia" w:ascii="仿宋" w:hAnsi="仿宋" w:eastAsia="仿宋"/>
        </w:rPr>
        <w:t>说明：“项目支出”需要填报除专项资金和基本支出以外的所有项目情况，包括业务工作项目、运行维护项目等；“公用经费”填报基本支出中的一般商品和服务支出。</w:t>
      </w:r>
    </w:p>
    <w:p/>
    <w:p/>
    <w:p/>
    <w:p/>
    <w:p/>
    <w:p/>
    <w:p/>
    <w:p>
      <w:pPr>
        <w:widowControl/>
        <w:spacing w:line="600" w:lineRule="exact"/>
        <w:jc w:val="left"/>
        <w:rPr>
          <w:rFonts w:eastAsia="黑体"/>
          <w:kern w:val="0"/>
          <w:sz w:val="32"/>
          <w:szCs w:val="32"/>
        </w:rPr>
      </w:pPr>
      <w:r>
        <w:rPr>
          <w:rFonts w:eastAsia="黑体"/>
          <w:kern w:val="0"/>
          <w:sz w:val="32"/>
          <w:szCs w:val="32"/>
        </w:rPr>
        <w:t>附件</w:t>
      </w:r>
      <w:r>
        <w:rPr>
          <w:rFonts w:hint="eastAsia" w:eastAsia="黑体"/>
          <w:kern w:val="0"/>
          <w:sz w:val="32"/>
          <w:szCs w:val="32"/>
        </w:rPr>
        <w:t>3</w:t>
      </w:r>
    </w:p>
    <w:p>
      <w:pPr>
        <w:widowControl/>
        <w:spacing w:line="600" w:lineRule="exact"/>
        <w:jc w:val="left"/>
        <w:rPr>
          <w:rFonts w:eastAsia="黑体"/>
          <w:kern w:val="0"/>
          <w:sz w:val="32"/>
          <w:szCs w:val="32"/>
        </w:rPr>
      </w:pPr>
    </w:p>
    <w:p>
      <w:pPr>
        <w:spacing w:line="600" w:lineRule="exact"/>
        <w:jc w:val="center"/>
        <w:rPr>
          <w:rFonts w:hint="eastAsia" w:eastAsia="方正小标宋_GBK"/>
          <w:sz w:val="36"/>
          <w:szCs w:val="36"/>
          <w:lang w:eastAsia="zh-CN"/>
        </w:rPr>
      </w:pPr>
      <w:r>
        <w:rPr>
          <w:rFonts w:hint="eastAsia" w:eastAsia="方正小标宋_GBK"/>
          <w:sz w:val="36"/>
          <w:szCs w:val="36"/>
          <w:lang w:eastAsia="zh-CN"/>
        </w:rPr>
        <w:t>鹤城区畜牧水产事务中心</w:t>
      </w:r>
    </w:p>
    <w:p>
      <w:pPr>
        <w:spacing w:line="600" w:lineRule="exact"/>
        <w:jc w:val="center"/>
        <w:rPr>
          <w:rFonts w:eastAsia="方正小标宋_GBK"/>
          <w:sz w:val="32"/>
          <w:szCs w:val="32"/>
        </w:rPr>
      </w:pPr>
      <w:r>
        <w:rPr>
          <w:rFonts w:hint="eastAsia" w:eastAsia="方正小标宋_GBK"/>
          <w:sz w:val="36"/>
          <w:szCs w:val="36"/>
          <w:lang w:val="en-US" w:eastAsia="zh-CN"/>
        </w:rPr>
        <w:t>2020年</w:t>
      </w:r>
      <w:r>
        <w:rPr>
          <w:rFonts w:eastAsia="方正小标宋_GBK"/>
          <w:sz w:val="36"/>
          <w:szCs w:val="36"/>
        </w:rPr>
        <w:t>部门整体支出绩效评价报告</w:t>
      </w:r>
    </w:p>
    <w:p>
      <w:pPr>
        <w:spacing w:line="600" w:lineRule="exact"/>
        <w:jc w:val="center"/>
        <w:rPr>
          <w:rFonts w:eastAsia="楷体_GB2312"/>
          <w:sz w:val="32"/>
          <w:szCs w:val="32"/>
        </w:rPr>
      </w:pPr>
    </w:p>
    <w:p>
      <w:pPr>
        <w:spacing w:line="600" w:lineRule="exact"/>
        <w:jc w:val="center"/>
        <w:rPr>
          <w:rFonts w:eastAsia="方正小标宋_GBK"/>
          <w:sz w:val="32"/>
          <w:szCs w:val="32"/>
        </w:rPr>
      </w:pPr>
    </w:p>
    <w:p>
      <w:pPr>
        <w:pStyle w:val="8"/>
        <w:widowControl/>
        <w:spacing w:line="600" w:lineRule="exact"/>
        <w:ind w:left="640" w:firstLine="0" w:firstLineChars="0"/>
        <w:rPr>
          <w:rFonts w:ascii="Times New Roman" w:hAnsi="Times New Roman" w:eastAsia="黑体"/>
          <w:sz w:val="32"/>
          <w:szCs w:val="32"/>
        </w:rPr>
      </w:pPr>
      <w:r>
        <w:rPr>
          <w:rFonts w:hint="eastAsia" w:ascii="Times New Roman" w:hAnsi="Times New Roman" w:eastAsia="黑体"/>
          <w:sz w:val="32"/>
          <w:szCs w:val="32"/>
        </w:rPr>
        <w:t>一、</w:t>
      </w:r>
      <w:r>
        <w:rPr>
          <w:rFonts w:ascii="Times New Roman" w:hAnsi="Times New Roman" w:eastAsia="黑体"/>
          <w:sz w:val="32"/>
          <w:szCs w:val="32"/>
        </w:rPr>
        <w:t>部门、单位基本情况</w:t>
      </w:r>
    </w:p>
    <w:p>
      <w:pPr>
        <w:pStyle w:val="8"/>
        <w:widowControl/>
        <w:spacing w:line="600" w:lineRule="exact"/>
        <w:ind w:left="640" w:firstLine="0" w:firstLineChars="0"/>
        <w:rPr>
          <w:rFonts w:hint="eastAsia" w:ascii="Times New Roman" w:hAnsi="Times New Roman" w:eastAsia="黑体"/>
          <w:sz w:val="32"/>
          <w:szCs w:val="32"/>
        </w:rPr>
      </w:pPr>
      <w:r>
        <w:rPr>
          <w:rFonts w:hint="eastAsia" w:ascii="Times New Roman" w:hAnsi="Times New Roman" w:eastAsia="黑体"/>
          <w:sz w:val="32"/>
          <w:szCs w:val="32"/>
        </w:rPr>
        <w:t>（一）机构及人员情况</w:t>
      </w:r>
    </w:p>
    <w:p>
      <w:pPr>
        <w:widowControl/>
        <w:shd w:val="clear" w:color="auto" w:fill="FFFFFF"/>
        <w:spacing w:line="600" w:lineRule="atLeast"/>
        <w:ind w:firstLine="640" w:firstLineChars="200"/>
        <w:rPr>
          <w:rFonts w:hint="eastAsia" w:ascii="Times New Roman" w:hAnsi="Times New Roman" w:eastAsia="仿宋_GB2312" w:cs="Times New Roman"/>
          <w:kern w:val="2"/>
          <w:sz w:val="32"/>
          <w:szCs w:val="32"/>
          <w:lang w:val="en-US" w:eastAsia="zh-CN" w:bidi="ar-SA"/>
        </w:rPr>
      </w:pPr>
      <w:r>
        <w:rPr>
          <w:rFonts w:hint="eastAsia" w:eastAsia="仿宋_GB2312" w:cs="Times New Roman"/>
          <w:kern w:val="2"/>
          <w:sz w:val="32"/>
          <w:szCs w:val="32"/>
          <w:lang w:val="en-US" w:eastAsia="zh-CN" w:bidi="ar-SA"/>
        </w:rPr>
        <w:t>鹤城区</w:t>
      </w:r>
      <w:r>
        <w:rPr>
          <w:rFonts w:hint="eastAsia" w:ascii="Times New Roman" w:hAnsi="Times New Roman" w:eastAsia="仿宋_GB2312" w:cs="Times New Roman"/>
          <w:kern w:val="2"/>
          <w:sz w:val="32"/>
          <w:szCs w:val="32"/>
          <w:lang w:val="en-US" w:eastAsia="zh-CN" w:bidi="ar-SA"/>
        </w:rPr>
        <w:t>畜牧水产事务中心</w:t>
      </w:r>
      <w:r>
        <w:rPr>
          <w:rFonts w:hint="eastAsia" w:eastAsia="仿宋_GB2312" w:cs="Times New Roman"/>
          <w:kern w:val="2"/>
          <w:sz w:val="32"/>
          <w:szCs w:val="32"/>
          <w:lang w:val="en-US" w:eastAsia="zh-CN" w:bidi="ar-SA"/>
        </w:rPr>
        <w:t>为全额拨款的财政补助事业单位，内设11个二级机构：办公室、计划财务部、人事部、科技推广部、畜牧业发展部、渔业发展部、质量安全与兽药部、畜禽水产品质量检验检测部、动物疫病预防控制事务部、饲料事务部、动物检疫部。</w:t>
      </w:r>
      <w:r>
        <w:rPr>
          <w:rFonts w:hint="eastAsia" w:eastAsia="仿宋_GB2312"/>
          <w:sz w:val="32"/>
          <w:szCs w:val="32"/>
        </w:rPr>
        <w:t>20</w:t>
      </w:r>
      <w:r>
        <w:rPr>
          <w:rFonts w:hint="eastAsia" w:eastAsia="仿宋_GB2312"/>
          <w:sz w:val="32"/>
          <w:szCs w:val="32"/>
          <w:lang w:val="en-US" w:eastAsia="zh-CN"/>
        </w:rPr>
        <w:t>20</w:t>
      </w:r>
      <w:r>
        <w:rPr>
          <w:rFonts w:hint="eastAsia" w:eastAsia="仿宋_GB2312"/>
          <w:sz w:val="32"/>
          <w:szCs w:val="32"/>
        </w:rPr>
        <w:t>年年初编制预算人数</w:t>
      </w:r>
      <w:r>
        <w:rPr>
          <w:rFonts w:hint="eastAsia" w:eastAsia="仿宋_GB2312"/>
          <w:sz w:val="32"/>
          <w:szCs w:val="32"/>
          <w:lang w:val="en-US" w:eastAsia="zh-CN"/>
        </w:rPr>
        <w:t>36</w:t>
      </w:r>
      <w:r>
        <w:rPr>
          <w:rFonts w:hint="eastAsia" w:eastAsia="仿宋_GB2312"/>
          <w:sz w:val="32"/>
          <w:szCs w:val="32"/>
        </w:rPr>
        <w:t>人，年末纳入一般公共预算财政拨款开支人数</w:t>
      </w:r>
      <w:r>
        <w:rPr>
          <w:rFonts w:hint="eastAsia" w:eastAsia="仿宋_GB2312"/>
          <w:sz w:val="32"/>
          <w:szCs w:val="32"/>
          <w:lang w:val="en-US" w:eastAsia="zh-CN"/>
        </w:rPr>
        <w:t>31</w:t>
      </w:r>
      <w:r>
        <w:rPr>
          <w:rFonts w:hint="eastAsia" w:eastAsia="仿宋_GB2312"/>
          <w:sz w:val="32"/>
          <w:szCs w:val="32"/>
        </w:rPr>
        <w:t>人，财政供应人员控制率</w:t>
      </w:r>
      <w:r>
        <w:rPr>
          <w:rFonts w:hint="eastAsia" w:eastAsia="仿宋_GB2312"/>
          <w:sz w:val="32"/>
          <w:szCs w:val="32"/>
          <w:lang w:val="en-US" w:eastAsia="zh-CN"/>
        </w:rPr>
        <w:t>86.11</w:t>
      </w:r>
      <w:r>
        <w:rPr>
          <w:rFonts w:hint="eastAsia" w:eastAsia="仿宋_GB2312"/>
          <w:sz w:val="32"/>
          <w:szCs w:val="32"/>
        </w:rPr>
        <w:t>%，未超过编制，控制较好。</w:t>
      </w:r>
    </w:p>
    <w:p>
      <w:pPr>
        <w:pStyle w:val="8"/>
        <w:widowControl/>
        <w:spacing w:line="600" w:lineRule="exact"/>
        <w:ind w:left="640" w:firstLine="0" w:firstLineChars="0"/>
        <w:rPr>
          <w:rFonts w:hint="eastAsia" w:ascii="Times New Roman" w:hAnsi="Times New Roman" w:eastAsia="黑体"/>
          <w:sz w:val="32"/>
          <w:szCs w:val="32"/>
        </w:rPr>
      </w:pPr>
      <w:r>
        <w:rPr>
          <w:rFonts w:hint="eastAsia" w:ascii="Times New Roman" w:hAnsi="Times New Roman" w:eastAsia="黑体"/>
          <w:sz w:val="32"/>
          <w:szCs w:val="32"/>
        </w:rPr>
        <w:t>（二）主要职能</w:t>
      </w:r>
    </w:p>
    <w:p>
      <w:pPr>
        <w:pStyle w:val="8"/>
        <w:widowControl/>
        <w:spacing w:line="600" w:lineRule="exact"/>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鹤城区畜牧水产事务中心主要承担以下职责：</w:t>
      </w:r>
    </w:p>
    <w:p>
      <w:pPr>
        <w:pStyle w:val="8"/>
        <w:widowControl/>
        <w:numPr>
          <w:numId w:val="0"/>
        </w:numPr>
        <w:spacing w:line="600" w:lineRule="exact"/>
        <w:ind w:firstLine="640" w:firstLineChars="200"/>
        <w:rPr>
          <w:rFonts w:hint="eastAsia" w:ascii="仿宋_GB2312" w:eastAsia="仿宋_GB2312"/>
          <w:sz w:val="32"/>
          <w:szCs w:val="32"/>
          <w:lang w:eastAsia="zh-CN"/>
        </w:rPr>
      </w:pPr>
      <w:r>
        <w:rPr>
          <w:rFonts w:hint="eastAsia" w:ascii="仿宋_GB2312" w:eastAsia="仿宋_GB2312"/>
          <w:sz w:val="32"/>
          <w:szCs w:val="32"/>
          <w:lang w:val="en-US" w:eastAsia="zh-CN"/>
        </w:rPr>
        <w:t>1.</w:t>
      </w:r>
      <w:r>
        <w:rPr>
          <w:rFonts w:hint="eastAsia" w:ascii="仿宋_GB2312" w:eastAsia="仿宋_GB2312"/>
          <w:sz w:val="32"/>
          <w:szCs w:val="32"/>
        </w:rPr>
        <w:t>负责全区</w:t>
      </w:r>
      <w:r>
        <w:rPr>
          <w:rFonts w:hint="eastAsia" w:ascii="仿宋_GB2312" w:eastAsia="仿宋_GB2312"/>
          <w:sz w:val="32"/>
          <w:szCs w:val="32"/>
          <w:lang w:eastAsia="zh-CN"/>
        </w:rPr>
        <w:t>畜牧水产产业发展技术指导，指导畜牧水产规模化和标准化生产。负责组织开展畜禽水产品质量安全技术示范，推广畜禽水产品质量安全生产技术和操作规范，指导全区畜牧水产科技推广体系建设，开展畜牧水产业科技创新能力建设与人才培训</w:t>
      </w:r>
      <w:bookmarkStart w:id="0" w:name="_GoBack"/>
      <w:bookmarkEnd w:id="0"/>
      <w:r>
        <w:rPr>
          <w:rFonts w:hint="eastAsia" w:ascii="Times New Roman" w:hAnsi="Times New Roman" w:eastAsia="仿宋_GB2312" w:cs="Times New Roman"/>
          <w:kern w:val="2"/>
          <w:sz w:val="32"/>
          <w:szCs w:val="32"/>
          <w:lang w:val="en-US" w:eastAsia="zh-CN" w:bidi="ar-SA"/>
        </w:rPr>
        <w:t>2.</w:t>
      </w:r>
      <w:r>
        <w:rPr>
          <w:rFonts w:hint="eastAsia" w:ascii="仿宋_GB2312" w:eastAsia="仿宋_GB2312"/>
          <w:sz w:val="32"/>
          <w:szCs w:val="32"/>
          <w:lang w:eastAsia="zh-CN"/>
        </w:rPr>
        <w:t>负责全区渔业资源和</w:t>
      </w:r>
      <w:r>
        <w:rPr>
          <w:rFonts w:hint="eastAsia" w:ascii="仿宋_GB2312" w:eastAsia="仿宋_GB2312"/>
          <w:sz w:val="32"/>
          <w:szCs w:val="32"/>
        </w:rPr>
        <w:t>水生野生动植物保护</w:t>
      </w:r>
      <w:r>
        <w:rPr>
          <w:rFonts w:hint="eastAsia" w:ascii="仿宋_GB2312" w:eastAsia="仿宋_GB2312"/>
          <w:sz w:val="32"/>
          <w:szCs w:val="32"/>
          <w:lang w:eastAsia="zh-CN"/>
        </w:rPr>
        <w:t>利用的技术指导。负责兽医技术指导，负责动物疫病检疫检测、诊断、</w:t>
      </w:r>
      <w:r>
        <w:rPr>
          <w:rFonts w:hint="eastAsia" w:ascii="仿宋_GB2312" w:eastAsia="仿宋_GB2312"/>
          <w:sz w:val="32"/>
          <w:szCs w:val="32"/>
        </w:rPr>
        <w:t>预报、</w:t>
      </w:r>
      <w:r>
        <w:rPr>
          <w:rFonts w:hint="eastAsia" w:ascii="仿宋_GB2312" w:eastAsia="仿宋_GB2312"/>
          <w:sz w:val="32"/>
          <w:szCs w:val="32"/>
          <w:lang w:eastAsia="zh-CN"/>
        </w:rPr>
        <w:t>负责人兽共患病防治技术指导，负责动物疫病防控动物无害化处理技术指导</w:t>
      </w:r>
    </w:p>
    <w:p>
      <w:pPr>
        <w:keepNext w:val="0"/>
        <w:keepLines w:val="0"/>
        <w:pageBreakBefore w:val="0"/>
        <w:widowControl w:val="0"/>
        <w:numPr>
          <w:ilvl w:val="0"/>
          <w:numId w:val="0"/>
        </w:numPr>
        <w:kinsoku/>
        <w:wordWrap/>
        <w:overflowPunct/>
        <w:topLinePunct w:val="0"/>
        <w:autoSpaceDE/>
        <w:autoSpaceDN/>
        <w:bidi w:val="0"/>
        <w:snapToGrid/>
        <w:spacing w:line="560" w:lineRule="exact"/>
        <w:ind w:firstLine="640" w:firstLineChars="200"/>
        <w:textAlignment w:val="auto"/>
        <w:outlineLvl w:val="9"/>
        <w:rPr>
          <w:rFonts w:hint="eastAsia" w:ascii="仿宋_GB2312" w:eastAsia="仿宋_GB2312"/>
          <w:sz w:val="32"/>
          <w:szCs w:val="32"/>
          <w:lang w:eastAsia="zh-CN"/>
        </w:rPr>
      </w:pPr>
      <w:r>
        <w:rPr>
          <w:rFonts w:hint="eastAsia" w:ascii="仿宋_GB2312" w:eastAsia="仿宋_GB2312"/>
          <w:sz w:val="32"/>
          <w:szCs w:val="32"/>
          <w:lang w:val="en-US" w:eastAsia="zh-CN"/>
        </w:rPr>
        <w:t>3.</w:t>
      </w:r>
      <w:r>
        <w:rPr>
          <w:rFonts w:hint="eastAsia" w:ascii="仿宋_GB2312" w:eastAsia="仿宋_GB2312"/>
          <w:sz w:val="32"/>
          <w:szCs w:val="32"/>
          <w:lang w:eastAsia="zh-CN"/>
        </w:rPr>
        <w:t>负责开展全区饲料行业信息技术交流，负责全区高新生物科技环保饲料和饲料添加剂推广工作，负责全区兽药、饲料及饲料添加剂等养殖业投入质量检验检测，</w:t>
      </w:r>
    </w:p>
    <w:p>
      <w:pPr>
        <w:keepNext w:val="0"/>
        <w:keepLines w:val="0"/>
        <w:pageBreakBefore w:val="0"/>
        <w:widowControl w:val="0"/>
        <w:numPr>
          <w:ilvl w:val="0"/>
          <w:numId w:val="0"/>
        </w:numPr>
        <w:kinsoku/>
        <w:wordWrap/>
        <w:overflowPunct/>
        <w:topLinePunct w:val="0"/>
        <w:autoSpaceDE/>
        <w:autoSpaceDN/>
        <w:bidi w:val="0"/>
        <w:snapToGrid/>
        <w:spacing w:line="560" w:lineRule="exact"/>
        <w:ind w:firstLine="640" w:firstLineChars="200"/>
        <w:textAlignment w:val="auto"/>
        <w:outlineLvl w:val="9"/>
        <w:rPr>
          <w:rFonts w:hint="eastAsia" w:ascii="仿宋_GB2312" w:eastAsia="仿宋_GB2312"/>
          <w:sz w:val="32"/>
          <w:szCs w:val="32"/>
          <w:lang w:eastAsia="zh-CN"/>
        </w:rPr>
      </w:pPr>
      <w:r>
        <w:rPr>
          <w:rFonts w:hint="eastAsia" w:ascii="仿宋_GB2312" w:eastAsia="仿宋_GB2312"/>
          <w:sz w:val="32"/>
          <w:szCs w:val="32"/>
          <w:lang w:val="en-US" w:eastAsia="zh-CN"/>
        </w:rPr>
        <w:t>4.</w:t>
      </w:r>
      <w:r>
        <w:rPr>
          <w:rFonts w:hint="eastAsia" w:ascii="仿宋_GB2312" w:eastAsia="仿宋_GB2312"/>
          <w:sz w:val="32"/>
          <w:szCs w:val="32"/>
          <w:lang w:eastAsia="zh-CN"/>
        </w:rPr>
        <w:t>负责动物和动物产品检疫相关事务性工作，负责动物及动物产品调运备案相关事务性工作。</w:t>
      </w:r>
    </w:p>
    <w:p>
      <w:pPr>
        <w:pStyle w:val="8"/>
        <w:widowControl/>
        <w:numPr>
          <w:ilvl w:val="0"/>
          <w:numId w:val="0"/>
        </w:numPr>
        <w:spacing w:line="600" w:lineRule="exact"/>
        <w:rPr>
          <w:rFonts w:hint="eastAsia" w:ascii="Times New Roman" w:hAnsi="Times New Roman" w:eastAsia="仿宋_GB2312" w:cs="Times New Roman"/>
          <w:kern w:val="2"/>
          <w:sz w:val="32"/>
          <w:szCs w:val="32"/>
          <w:lang w:val="en-US" w:eastAsia="zh-CN" w:bidi="ar-SA"/>
        </w:rPr>
      </w:pPr>
    </w:p>
    <w:p>
      <w:pPr>
        <w:pStyle w:val="8"/>
        <w:widowControl/>
        <w:spacing w:line="600" w:lineRule="exact"/>
        <w:rPr>
          <w:rFonts w:ascii="Times New Roman" w:hAnsi="Times New Roman" w:eastAsia="黑体"/>
          <w:sz w:val="32"/>
          <w:szCs w:val="32"/>
        </w:rPr>
      </w:pPr>
      <w:r>
        <w:rPr>
          <w:rFonts w:hint="eastAsia" w:ascii="Times New Roman" w:hAnsi="Times New Roman" w:eastAsia="黑体"/>
          <w:sz w:val="32"/>
          <w:szCs w:val="32"/>
        </w:rPr>
        <w:t>二、</w:t>
      </w:r>
      <w:r>
        <w:rPr>
          <w:rFonts w:ascii="Times New Roman" w:hAnsi="Times New Roman" w:eastAsia="黑体"/>
          <w:sz w:val="32"/>
          <w:szCs w:val="32"/>
        </w:rPr>
        <w:t>一般公共预算支出情况</w:t>
      </w:r>
    </w:p>
    <w:p>
      <w:pPr>
        <w:pStyle w:val="8"/>
        <w:widowControl/>
        <w:spacing w:line="600" w:lineRule="exact"/>
        <w:ind w:left="640" w:firstLine="0" w:firstLineChars="0"/>
        <w:rPr>
          <w:rFonts w:ascii="Times New Roman" w:hAnsi="Times New Roman" w:eastAsia="黑体"/>
          <w:sz w:val="32"/>
          <w:szCs w:val="32"/>
        </w:rPr>
      </w:pPr>
      <w:r>
        <w:rPr>
          <w:rFonts w:hint="eastAsia" w:ascii="Times New Roman" w:hAnsi="Times New Roman" w:eastAsia="黑体"/>
          <w:sz w:val="32"/>
          <w:szCs w:val="32"/>
        </w:rPr>
        <w:t>（一）</w:t>
      </w:r>
      <w:r>
        <w:rPr>
          <w:rFonts w:ascii="Times New Roman" w:hAnsi="Times New Roman" w:eastAsia="黑体"/>
          <w:sz w:val="32"/>
          <w:szCs w:val="32"/>
        </w:rPr>
        <w:t>基本支出情况</w:t>
      </w:r>
    </w:p>
    <w:p>
      <w:pPr>
        <w:keepNext w:val="0"/>
        <w:keepLines w:val="0"/>
        <w:pageBreakBefore w:val="0"/>
        <w:kinsoku/>
        <w:wordWrap/>
        <w:overflowPunct/>
        <w:topLinePunct w:val="0"/>
        <w:autoSpaceDE/>
        <w:autoSpaceDN/>
        <w:bidi w:val="0"/>
        <w:spacing w:line="560" w:lineRule="exact"/>
        <w:ind w:firstLine="640" w:firstLineChars="200"/>
        <w:textAlignment w:val="auto"/>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基本支出主要用于保障</w:t>
      </w:r>
      <w:r>
        <w:rPr>
          <w:rFonts w:hint="eastAsia" w:eastAsia="仿宋_GB2312" w:cs="Times New Roman"/>
          <w:kern w:val="2"/>
          <w:sz w:val="32"/>
          <w:szCs w:val="32"/>
          <w:lang w:val="en-US" w:eastAsia="zh-CN" w:bidi="ar-SA"/>
        </w:rPr>
        <w:t>区畜牧水产事务中心</w:t>
      </w:r>
      <w:r>
        <w:rPr>
          <w:rFonts w:hint="eastAsia" w:ascii="Times New Roman" w:hAnsi="Times New Roman" w:eastAsia="仿宋_GB2312" w:cs="Times New Roman"/>
          <w:kern w:val="2"/>
          <w:sz w:val="32"/>
          <w:szCs w:val="32"/>
          <w:lang w:val="en-US" w:eastAsia="zh-CN" w:bidi="ar-SA"/>
        </w:rPr>
        <w:t>正常运转、完成日常工作任务。2020年度基本支出</w:t>
      </w:r>
      <w:r>
        <w:rPr>
          <w:rFonts w:hint="eastAsia" w:eastAsia="仿宋_GB2312" w:cs="Times New Roman"/>
          <w:kern w:val="2"/>
          <w:sz w:val="32"/>
          <w:szCs w:val="32"/>
          <w:lang w:val="en-US" w:eastAsia="zh-CN" w:bidi="ar-SA"/>
        </w:rPr>
        <w:t>422.94</w:t>
      </w:r>
      <w:r>
        <w:rPr>
          <w:rFonts w:hint="eastAsia" w:ascii="Times New Roman" w:hAnsi="Times New Roman" w:eastAsia="仿宋_GB2312" w:cs="Times New Roman"/>
          <w:kern w:val="2"/>
          <w:sz w:val="32"/>
          <w:szCs w:val="32"/>
          <w:lang w:val="en-US" w:eastAsia="zh-CN" w:bidi="ar-SA"/>
        </w:rPr>
        <w:t>万元，主要包括以下几个部分：</w:t>
      </w:r>
    </w:p>
    <w:p>
      <w:pPr>
        <w:keepNext w:val="0"/>
        <w:keepLines w:val="0"/>
        <w:pageBreakBefore w:val="0"/>
        <w:kinsoku/>
        <w:wordWrap/>
        <w:overflowPunct/>
        <w:topLinePunct w:val="0"/>
        <w:autoSpaceDE/>
        <w:autoSpaceDN/>
        <w:bidi w:val="0"/>
        <w:spacing w:line="560" w:lineRule="exact"/>
        <w:ind w:firstLine="640" w:firstLineChars="200"/>
        <w:textAlignment w:val="auto"/>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1、</w:t>
      </w:r>
      <w:r>
        <w:rPr>
          <w:rFonts w:hint="eastAsia" w:eastAsia="仿宋_GB2312" w:cs="Times New Roman"/>
          <w:kern w:val="2"/>
          <w:sz w:val="32"/>
          <w:szCs w:val="32"/>
          <w:lang w:val="en-US" w:eastAsia="zh-CN" w:bidi="ar-SA"/>
        </w:rPr>
        <w:t xml:space="preserve"> </w:t>
      </w:r>
      <w:r>
        <w:rPr>
          <w:rFonts w:hint="eastAsia" w:ascii="Times New Roman" w:hAnsi="Times New Roman" w:eastAsia="仿宋_GB2312" w:cs="Times New Roman"/>
          <w:kern w:val="2"/>
          <w:sz w:val="32"/>
          <w:szCs w:val="32"/>
          <w:lang w:val="en-US" w:eastAsia="zh-CN" w:bidi="ar-SA"/>
        </w:rPr>
        <w:t>工资福利支出</w:t>
      </w:r>
      <w:r>
        <w:rPr>
          <w:rFonts w:hint="eastAsia" w:eastAsia="仿宋_GB2312" w:cs="Times New Roman"/>
          <w:kern w:val="2"/>
          <w:sz w:val="32"/>
          <w:szCs w:val="32"/>
          <w:lang w:val="en-US" w:eastAsia="zh-CN" w:bidi="ar-SA"/>
        </w:rPr>
        <w:t>313.94</w:t>
      </w:r>
      <w:r>
        <w:rPr>
          <w:rFonts w:hint="eastAsia" w:ascii="Times New Roman" w:hAnsi="Times New Roman" w:eastAsia="仿宋_GB2312" w:cs="Times New Roman"/>
          <w:kern w:val="2"/>
          <w:sz w:val="32"/>
          <w:szCs w:val="32"/>
          <w:lang w:val="en-US" w:eastAsia="zh-CN" w:bidi="ar-SA"/>
        </w:rPr>
        <w:t>万元，包括在职人员基本工资、津贴补贴、</w:t>
      </w:r>
      <w:r>
        <w:rPr>
          <w:rFonts w:hint="eastAsia" w:eastAsia="仿宋_GB2312" w:cs="Times New Roman"/>
          <w:kern w:val="2"/>
          <w:sz w:val="32"/>
          <w:szCs w:val="32"/>
          <w:lang w:val="en-US" w:eastAsia="zh-CN" w:bidi="ar-SA"/>
        </w:rPr>
        <w:t>奖金</w:t>
      </w:r>
      <w:r>
        <w:rPr>
          <w:rFonts w:hint="eastAsia" w:ascii="Times New Roman" w:hAnsi="Times New Roman" w:eastAsia="仿宋_GB2312" w:cs="Times New Roman"/>
          <w:kern w:val="2"/>
          <w:sz w:val="32"/>
          <w:szCs w:val="32"/>
          <w:lang w:val="en-US" w:eastAsia="zh-CN" w:bidi="ar-SA"/>
        </w:rPr>
        <w:t>、伙食补助费、社会保障缴费、</w:t>
      </w:r>
      <w:r>
        <w:rPr>
          <w:rFonts w:hint="eastAsia" w:eastAsia="仿宋_GB2312" w:cs="Times New Roman"/>
          <w:kern w:val="2"/>
          <w:sz w:val="32"/>
          <w:szCs w:val="32"/>
          <w:lang w:val="en-US" w:eastAsia="zh-CN" w:bidi="ar-SA"/>
        </w:rPr>
        <w:t>住房公积金</w:t>
      </w:r>
      <w:r>
        <w:rPr>
          <w:rFonts w:hint="eastAsia" w:ascii="Times New Roman" w:hAnsi="Times New Roman" w:eastAsia="仿宋_GB2312" w:cs="Times New Roman"/>
          <w:kern w:val="2"/>
          <w:sz w:val="32"/>
          <w:szCs w:val="32"/>
          <w:lang w:val="en-US" w:eastAsia="zh-CN" w:bidi="ar-SA"/>
        </w:rPr>
        <w:t>支出。</w:t>
      </w:r>
    </w:p>
    <w:p>
      <w:pPr>
        <w:keepNext w:val="0"/>
        <w:keepLines w:val="0"/>
        <w:pageBreakBefore w:val="0"/>
        <w:kinsoku/>
        <w:wordWrap/>
        <w:overflowPunct/>
        <w:topLinePunct w:val="0"/>
        <w:autoSpaceDE/>
        <w:autoSpaceDN/>
        <w:bidi w:val="0"/>
        <w:spacing w:line="560" w:lineRule="exact"/>
        <w:ind w:firstLine="640" w:firstLineChars="200"/>
        <w:textAlignment w:val="auto"/>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2、商品和服务支出</w:t>
      </w:r>
      <w:r>
        <w:rPr>
          <w:rFonts w:hint="eastAsia" w:eastAsia="仿宋_GB2312" w:cs="Times New Roman"/>
          <w:kern w:val="2"/>
          <w:sz w:val="32"/>
          <w:szCs w:val="32"/>
          <w:lang w:val="en-US" w:eastAsia="zh-CN" w:bidi="ar-SA"/>
        </w:rPr>
        <w:t>52.80</w:t>
      </w:r>
      <w:r>
        <w:rPr>
          <w:rFonts w:hint="eastAsia" w:ascii="Times New Roman" w:hAnsi="Times New Roman" w:eastAsia="仿宋_GB2312" w:cs="Times New Roman"/>
          <w:kern w:val="2"/>
          <w:sz w:val="32"/>
          <w:szCs w:val="32"/>
          <w:lang w:val="en-US" w:eastAsia="zh-CN" w:bidi="ar-SA"/>
        </w:rPr>
        <w:t>万元，包括办公费、差旅费、水电费、</w:t>
      </w:r>
      <w:r>
        <w:rPr>
          <w:rFonts w:hint="eastAsia" w:eastAsia="仿宋_GB2312" w:cs="Times New Roman"/>
          <w:kern w:val="2"/>
          <w:sz w:val="32"/>
          <w:szCs w:val="32"/>
          <w:lang w:val="en-US" w:eastAsia="zh-CN" w:bidi="ar-SA"/>
        </w:rPr>
        <w:t>维修（护）费</w:t>
      </w:r>
      <w:r>
        <w:rPr>
          <w:rFonts w:hint="eastAsia" w:ascii="Times New Roman" w:hAnsi="Times New Roman" w:eastAsia="仿宋_GB2312" w:cs="Times New Roman"/>
          <w:kern w:val="2"/>
          <w:sz w:val="32"/>
          <w:szCs w:val="32"/>
          <w:lang w:val="en-US" w:eastAsia="zh-CN" w:bidi="ar-SA"/>
        </w:rPr>
        <w:t>、</w:t>
      </w:r>
      <w:r>
        <w:rPr>
          <w:rFonts w:hint="eastAsia" w:eastAsia="仿宋_GB2312" w:cs="Times New Roman"/>
          <w:kern w:val="2"/>
          <w:sz w:val="32"/>
          <w:szCs w:val="32"/>
          <w:lang w:val="en-US" w:eastAsia="zh-CN" w:bidi="ar-SA"/>
        </w:rPr>
        <w:t>劳务费</w:t>
      </w:r>
      <w:r>
        <w:rPr>
          <w:rFonts w:hint="eastAsia" w:ascii="Times New Roman" w:hAnsi="Times New Roman" w:eastAsia="仿宋_GB2312" w:cs="Times New Roman"/>
          <w:kern w:val="2"/>
          <w:sz w:val="32"/>
          <w:szCs w:val="32"/>
          <w:lang w:val="en-US" w:eastAsia="zh-CN" w:bidi="ar-SA"/>
        </w:rPr>
        <w:t>、</w:t>
      </w:r>
      <w:r>
        <w:rPr>
          <w:rFonts w:hint="eastAsia" w:eastAsia="仿宋_GB2312" w:cs="Times New Roman"/>
          <w:kern w:val="2"/>
          <w:sz w:val="32"/>
          <w:szCs w:val="32"/>
          <w:lang w:val="en-US" w:eastAsia="zh-CN" w:bidi="ar-SA"/>
        </w:rPr>
        <w:t>工会经费</w:t>
      </w:r>
      <w:r>
        <w:rPr>
          <w:rFonts w:hint="eastAsia" w:ascii="Times New Roman" w:hAnsi="Times New Roman" w:eastAsia="仿宋_GB2312" w:cs="Times New Roman"/>
          <w:kern w:val="2"/>
          <w:sz w:val="32"/>
          <w:szCs w:val="32"/>
          <w:lang w:val="en-US" w:eastAsia="zh-CN" w:bidi="ar-SA"/>
        </w:rPr>
        <w:t>、其他商品服务等支出。</w:t>
      </w:r>
    </w:p>
    <w:p>
      <w:pPr>
        <w:keepNext w:val="0"/>
        <w:keepLines w:val="0"/>
        <w:pageBreakBefore w:val="0"/>
        <w:kinsoku/>
        <w:wordWrap/>
        <w:overflowPunct/>
        <w:topLinePunct w:val="0"/>
        <w:autoSpaceDE/>
        <w:autoSpaceDN/>
        <w:bidi w:val="0"/>
        <w:spacing w:line="560" w:lineRule="exact"/>
        <w:ind w:firstLine="640" w:firstLineChars="200"/>
        <w:textAlignment w:val="auto"/>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“三公”经费支出情况。2020年三公经费支出</w:t>
      </w:r>
      <w:r>
        <w:rPr>
          <w:rFonts w:hint="eastAsia" w:eastAsia="仿宋_GB2312" w:cs="Times New Roman"/>
          <w:kern w:val="2"/>
          <w:sz w:val="32"/>
          <w:szCs w:val="32"/>
          <w:lang w:val="en-US" w:eastAsia="zh-CN" w:bidi="ar-SA"/>
        </w:rPr>
        <w:t>0.33</w:t>
      </w:r>
      <w:r>
        <w:rPr>
          <w:rFonts w:hint="eastAsia" w:ascii="Times New Roman" w:hAnsi="Times New Roman" w:eastAsia="仿宋_GB2312" w:cs="Times New Roman"/>
          <w:kern w:val="2"/>
          <w:sz w:val="32"/>
          <w:szCs w:val="32"/>
          <w:lang w:val="en-US" w:eastAsia="zh-CN" w:bidi="ar-SA"/>
        </w:rPr>
        <w:t>万元，</w:t>
      </w:r>
      <w:r>
        <w:rPr>
          <w:rFonts w:hint="eastAsia" w:eastAsia="仿宋_GB2312" w:cs="Times New Roman"/>
          <w:kern w:val="2"/>
          <w:sz w:val="32"/>
          <w:szCs w:val="32"/>
          <w:lang w:val="en-US" w:eastAsia="zh-CN" w:bidi="ar-SA"/>
        </w:rPr>
        <w:t>其中，</w:t>
      </w:r>
      <w:r>
        <w:rPr>
          <w:rFonts w:hint="eastAsia" w:ascii="Times New Roman" w:hAnsi="Times New Roman" w:eastAsia="仿宋_GB2312" w:cs="Times New Roman"/>
          <w:kern w:val="2"/>
          <w:sz w:val="32"/>
          <w:szCs w:val="32"/>
          <w:lang w:val="en-US" w:eastAsia="zh-CN" w:bidi="ar-SA"/>
        </w:rPr>
        <w:t>公务接待费</w:t>
      </w:r>
      <w:r>
        <w:rPr>
          <w:rFonts w:hint="eastAsia" w:eastAsia="仿宋_GB2312" w:cs="Times New Roman"/>
          <w:kern w:val="2"/>
          <w:sz w:val="32"/>
          <w:szCs w:val="32"/>
          <w:lang w:val="en-US" w:eastAsia="zh-CN" w:bidi="ar-SA"/>
        </w:rPr>
        <w:t>0.33</w:t>
      </w:r>
      <w:r>
        <w:rPr>
          <w:rFonts w:hint="eastAsia" w:ascii="Times New Roman" w:hAnsi="Times New Roman" w:eastAsia="仿宋_GB2312" w:cs="Times New Roman"/>
          <w:kern w:val="2"/>
          <w:sz w:val="32"/>
          <w:szCs w:val="32"/>
          <w:lang w:val="en-US" w:eastAsia="zh-CN" w:bidi="ar-SA"/>
        </w:rPr>
        <w:t>万元。</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ascii="Times New Roman" w:hAnsi="Times New Roman" w:eastAsia="黑体"/>
          <w:sz w:val="32"/>
          <w:szCs w:val="32"/>
        </w:rPr>
      </w:pPr>
      <w:r>
        <w:rPr>
          <w:rFonts w:hint="eastAsia" w:ascii="Times New Roman" w:hAnsi="Times New Roman" w:eastAsia="仿宋_GB2312" w:cs="Times New Roman"/>
          <w:kern w:val="2"/>
          <w:sz w:val="32"/>
          <w:szCs w:val="32"/>
          <w:lang w:val="en-US" w:eastAsia="zh-CN" w:bidi="ar-SA"/>
        </w:rPr>
        <w:t>3、对个人和家庭补助支出</w:t>
      </w:r>
      <w:r>
        <w:rPr>
          <w:rFonts w:hint="eastAsia" w:eastAsia="仿宋_GB2312" w:cs="Times New Roman"/>
          <w:kern w:val="2"/>
          <w:sz w:val="32"/>
          <w:szCs w:val="32"/>
          <w:lang w:val="en-US" w:eastAsia="zh-CN" w:bidi="ar-SA"/>
        </w:rPr>
        <w:t>56.20</w:t>
      </w:r>
      <w:r>
        <w:rPr>
          <w:rFonts w:hint="eastAsia" w:ascii="Times New Roman" w:hAnsi="Times New Roman" w:eastAsia="仿宋_GB2312" w:cs="Times New Roman"/>
          <w:kern w:val="2"/>
          <w:sz w:val="32"/>
          <w:szCs w:val="32"/>
          <w:lang w:val="en-US" w:eastAsia="zh-CN" w:bidi="ar-SA"/>
        </w:rPr>
        <w:t>万元，包括</w:t>
      </w:r>
      <w:r>
        <w:rPr>
          <w:rFonts w:hint="eastAsia" w:eastAsia="仿宋_GB2312" w:cs="Times New Roman"/>
          <w:kern w:val="2"/>
          <w:sz w:val="32"/>
          <w:szCs w:val="32"/>
          <w:lang w:val="en-US" w:eastAsia="zh-CN" w:bidi="ar-SA"/>
        </w:rPr>
        <w:t>退休人员春节一次性生活补助</w:t>
      </w:r>
      <w:r>
        <w:rPr>
          <w:rFonts w:hint="eastAsia" w:ascii="Times New Roman" w:hAnsi="Times New Roman" w:eastAsia="仿宋_GB2312" w:cs="Times New Roman"/>
          <w:kern w:val="2"/>
          <w:sz w:val="32"/>
          <w:szCs w:val="32"/>
          <w:lang w:val="en-US" w:eastAsia="zh-CN" w:bidi="ar-SA"/>
        </w:rPr>
        <w:t>等支出。</w:t>
      </w:r>
    </w:p>
    <w:p>
      <w:pPr>
        <w:pStyle w:val="8"/>
        <w:widowControl/>
        <w:spacing w:line="600" w:lineRule="exact"/>
        <w:ind w:left="640" w:firstLine="0" w:firstLineChars="0"/>
        <w:rPr>
          <w:rFonts w:ascii="Times New Roman" w:hAnsi="Times New Roman" w:eastAsia="黑体"/>
          <w:sz w:val="32"/>
          <w:szCs w:val="32"/>
        </w:rPr>
      </w:pPr>
      <w:r>
        <w:rPr>
          <w:rFonts w:hint="eastAsia" w:ascii="Times New Roman" w:hAnsi="Times New Roman" w:eastAsia="黑体"/>
          <w:sz w:val="32"/>
          <w:szCs w:val="32"/>
        </w:rPr>
        <w:t>（二）</w:t>
      </w:r>
      <w:r>
        <w:rPr>
          <w:rFonts w:ascii="Times New Roman" w:hAnsi="Times New Roman" w:eastAsia="黑体"/>
          <w:sz w:val="32"/>
          <w:szCs w:val="32"/>
        </w:rPr>
        <w:t>项目支出情况</w:t>
      </w:r>
    </w:p>
    <w:p>
      <w:pPr>
        <w:pStyle w:val="8"/>
        <w:widowControl/>
        <w:spacing w:line="600" w:lineRule="exact"/>
        <w:ind w:left="640" w:firstLine="0" w:firstLineChars="0"/>
        <w:jc w:val="left"/>
        <w:rPr>
          <w:rFonts w:hint="eastAsia" w:ascii="Times New Roman" w:hAnsi="Times New Roman" w:eastAsia="仿宋_GB2312" w:cs="Times New Roman"/>
          <w:kern w:val="2"/>
          <w:sz w:val="32"/>
          <w:szCs w:val="32"/>
          <w:lang w:val="en-US" w:eastAsia="zh-CN" w:bidi="ar-SA"/>
        </w:rPr>
      </w:pPr>
    </w:p>
    <w:p>
      <w:pPr>
        <w:pStyle w:val="8"/>
        <w:widowControl/>
        <w:spacing w:line="600" w:lineRule="exact"/>
        <w:ind w:left="640" w:firstLine="0" w:firstLineChars="0"/>
        <w:jc w:val="left"/>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1、项目资金安排落实、投入等情况</w:t>
      </w:r>
    </w:p>
    <w:p>
      <w:pPr>
        <w:pStyle w:val="8"/>
        <w:widowControl/>
        <w:spacing w:line="600" w:lineRule="exact"/>
        <w:jc w:val="left"/>
        <w:rPr>
          <w:rFonts w:hint="eastAsia" w:ascii="Times New Roman" w:hAnsi="Times New Roman" w:eastAsia="仿宋_GB2312" w:cs="Times New Roman"/>
          <w:kern w:val="2"/>
          <w:sz w:val="32"/>
          <w:szCs w:val="32"/>
          <w:lang w:val="en-US" w:eastAsia="zh-CN" w:bidi="ar-SA"/>
        </w:rPr>
      </w:pPr>
      <w:r>
        <w:rPr>
          <w:rFonts w:hint="eastAsia" w:ascii="仿宋_GB2312" w:hAnsi="仿宋_GB2312" w:eastAsia="仿宋_GB2312" w:cs="仿宋_GB2312"/>
          <w:color w:val="000000"/>
          <w:sz w:val="32"/>
          <w:szCs w:val="32"/>
          <w:lang w:val="en-US" w:eastAsia="zh-CN"/>
        </w:rPr>
        <w:t>2020</w:t>
      </w:r>
      <w:r>
        <w:rPr>
          <w:rFonts w:hint="eastAsia" w:ascii="仿宋_GB2312" w:hAnsi="仿宋_GB2312" w:eastAsia="仿宋_GB2312" w:cs="仿宋_GB2312"/>
          <w:color w:val="000000"/>
          <w:sz w:val="32"/>
          <w:szCs w:val="32"/>
        </w:rPr>
        <w:t>年</w:t>
      </w:r>
      <w:r>
        <w:rPr>
          <w:rFonts w:hint="eastAsia" w:ascii="仿宋_GB2312" w:hAnsi="仿宋_GB2312" w:eastAsia="仿宋_GB2312" w:cs="仿宋_GB2312"/>
          <w:color w:val="000000"/>
          <w:sz w:val="32"/>
          <w:szCs w:val="32"/>
          <w:lang w:eastAsia="zh-CN"/>
        </w:rPr>
        <w:t>区</w:t>
      </w:r>
      <w:r>
        <w:rPr>
          <w:rFonts w:hint="eastAsia" w:ascii="仿宋_GB2312" w:hAnsi="仿宋_GB2312" w:eastAsia="仿宋_GB2312" w:cs="仿宋_GB2312"/>
          <w:color w:val="000000"/>
          <w:sz w:val="32"/>
          <w:szCs w:val="32"/>
        </w:rPr>
        <w:t>财政安排</w:t>
      </w:r>
      <w:r>
        <w:rPr>
          <w:rFonts w:hint="eastAsia" w:ascii="仿宋_GB2312" w:hAnsi="仿宋_GB2312" w:eastAsia="仿宋_GB2312" w:cs="仿宋_GB2312"/>
          <w:color w:val="000000"/>
          <w:sz w:val="32"/>
          <w:szCs w:val="32"/>
          <w:lang w:eastAsia="zh-CN"/>
        </w:rPr>
        <w:t>项目资金共664.58</w:t>
      </w:r>
      <w:r>
        <w:rPr>
          <w:rFonts w:hint="eastAsia" w:ascii="仿宋_GB2312" w:hAnsi="仿宋_GB2312" w:eastAsia="仿宋_GB2312" w:cs="仿宋_GB2312"/>
          <w:color w:val="000000"/>
          <w:sz w:val="32"/>
          <w:szCs w:val="32"/>
        </w:rPr>
        <w:t>万元</w:t>
      </w:r>
      <w:r>
        <w:rPr>
          <w:rFonts w:hint="eastAsia" w:ascii="仿宋_GB2312" w:hAnsi="仿宋_GB2312" w:eastAsia="仿宋_GB2312" w:cs="仿宋_GB2312"/>
          <w:color w:val="000000"/>
          <w:sz w:val="32"/>
          <w:szCs w:val="32"/>
          <w:lang w:eastAsia="zh-CN"/>
        </w:rPr>
        <w:t>，其中：</w:t>
      </w:r>
    </w:p>
    <w:p>
      <w:pPr>
        <w:pStyle w:val="8"/>
        <w:widowControl/>
        <w:numPr>
          <w:ilvl w:val="0"/>
          <w:numId w:val="1"/>
        </w:numPr>
        <w:spacing w:line="600" w:lineRule="exact"/>
        <w:ind w:left="640" w:firstLine="0" w:firstLineChars="0"/>
        <w:jc w:val="left"/>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法律顾问聘用经费6万元；</w:t>
      </w:r>
    </w:p>
    <w:p>
      <w:pPr>
        <w:pStyle w:val="8"/>
        <w:widowControl/>
        <w:numPr>
          <w:ilvl w:val="0"/>
          <w:numId w:val="1"/>
        </w:numPr>
        <w:spacing w:line="600" w:lineRule="exact"/>
        <w:ind w:left="640" w:leftChars="0" w:firstLine="0" w:firstLineChars="0"/>
        <w:jc w:val="left"/>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新冠肺炎疫情防控加班工作补助4.62万元；</w:t>
      </w:r>
    </w:p>
    <w:p>
      <w:pPr>
        <w:pStyle w:val="8"/>
        <w:widowControl/>
        <w:numPr>
          <w:ilvl w:val="0"/>
          <w:numId w:val="0"/>
        </w:numPr>
        <w:spacing w:line="600" w:lineRule="exact"/>
        <w:ind w:firstLine="640" w:firstLineChars="200"/>
        <w:jc w:val="left"/>
        <w:rPr>
          <w:rFonts w:hint="default"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（3）涉渔“三无”船舶处置工作及补偿经费167.43万元；</w:t>
      </w:r>
    </w:p>
    <w:p>
      <w:pPr>
        <w:pStyle w:val="8"/>
        <w:widowControl/>
        <w:spacing w:line="600" w:lineRule="exact"/>
        <w:ind w:left="640" w:firstLine="0" w:firstLineChars="0"/>
        <w:jc w:val="left"/>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（4）非洲猪瘟防控经费33.23万元；</w:t>
      </w:r>
    </w:p>
    <w:p>
      <w:pPr>
        <w:pStyle w:val="8"/>
        <w:widowControl/>
        <w:spacing w:line="600" w:lineRule="exact"/>
        <w:jc w:val="left"/>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（5）全省畜禽规模养殖污染防治设施配套建设工作奖补资金（湘财建二指[2019]25号）94.43万元；</w:t>
      </w:r>
    </w:p>
    <w:p>
      <w:pPr>
        <w:pStyle w:val="8"/>
        <w:widowControl/>
        <w:spacing w:line="600" w:lineRule="exact"/>
        <w:jc w:val="left"/>
        <w:rPr>
          <w:rFonts w:hint="default"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（6）村级防疫员强制免疫劳务报酬7万元；</w:t>
      </w:r>
    </w:p>
    <w:p>
      <w:pPr>
        <w:pStyle w:val="8"/>
        <w:widowControl/>
        <w:spacing w:line="600" w:lineRule="exact"/>
        <w:ind w:left="640" w:firstLine="0" w:firstLineChars="0"/>
        <w:jc w:val="left"/>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（7）动物产品检疫经费19.19万元；</w:t>
      </w:r>
    </w:p>
    <w:p>
      <w:pPr>
        <w:pStyle w:val="8"/>
        <w:widowControl/>
        <w:spacing w:line="600" w:lineRule="exact"/>
        <w:jc w:val="left"/>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（8）重大动物疫病防控经费39.78万元；</w:t>
      </w:r>
    </w:p>
    <w:p>
      <w:pPr>
        <w:pStyle w:val="8"/>
        <w:widowControl/>
        <w:spacing w:line="600" w:lineRule="exact"/>
        <w:ind w:left="640" w:firstLine="0" w:firstLineChars="0"/>
        <w:jc w:val="left"/>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（9）无害化处理补助（湘财预[2018]306号）1万元；</w:t>
      </w:r>
    </w:p>
    <w:p>
      <w:pPr>
        <w:pStyle w:val="8"/>
        <w:widowControl/>
        <w:spacing w:line="600" w:lineRule="exact"/>
        <w:ind w:left="640" w:firstLine="0" w:firstLineChars="0"/>
        <w:jc w:val="left"/>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（10）强制免疫补助（湘财预[2018]306号）7.21万元；</w:t>
      </w:r>
    </w:p>
    <w:p>
      <w:pPr>
        <w:pStyle w:val="8"/>
        <w:widowControl/>
        <w:spacing w:line="600" w:lineRule="exact"/>
        <w:jc w:val="left"/>
        <w:rPr>
          <w:rFonts w:hint="default"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（11）2020年中央动物防疫补助经费（湘财预[2020]218号）15.30万元；</w:t>
      </w:r>
    </w:p>
    <w:p>
      <w:pPr>
        <w:pStyle w:val="8"/>
        <w:widowControl/>
        <w:numPr>
          <w:ilvl w:val="0"/>
          <w:numId w:val="2"/>
        </w:numPr>
        <w:spacing w:line="600" w:lineRule="exact"/>
        <w:jc w:val="left"/>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畜禽水产品质量监管工作经费17.30万元；</w:t>
      </w:r>
    </w:p>
    <w:p>
      <w:pPr>
        <w:pStyle w:val="8"/>
        <w:widowControl/>
        <w:numPr>
          <w:ilvl w:val="0"/>
          <w:numId w:val="0"/>
        </w:numPr>
        <w:spacing w:line="600" w:lineRule="exact"/>
        <w:ind w:firstLine="640" w:firstLineChars="200"/>
        <w:jc w:val="left"/>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（13）2021年省级养殖产业发展资金（湘财农指[2020]53号）6.01万元；</w:t>
      </w:r>
    </w:p>
    <w:p>
      <w:pPr>
        <w:pStyle w:val="8"/>
        <w:widowControl/>
        <w:numPr>
          <w:ilvl w:val="0"/>
          <w:numId w:val="0"/>
        </w:numPr>
        <w:spacing w:line="600" w:lineRule="exact"/>
        <w:ind w:firstLine="640" w:firstLineChars="200"/>
        <w:jc w:val="left"/>
        <w:rPr>
          <w:rFonts w:hint="default"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（14）2019年规模养殖场能繁母猪财政补助资金0.96万元；</w:t>
      </w:r>
    </w:p>
    <w:p>
      <w:pPr>
        <w:pStyle w:val="8"/>
        <w:widowControl/>
        <w:numPr>
          <w:ilvl w:val="0"/>
          <w:numId w:val="3"/>
        </w:numPr>
        <w:spacing w:line="600" w:lineRule="exact"/>
        <w:jc w:val="left"/>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渔业资源保护渔政执法工作经费3.96万元；</w:t>
      </w:r>
    </w:p>
    <w:p>
      <w:pPr>
        <w:pStyle w:val="8"/>
        <w:widowControl/>
        <w:numPr>
          <w:ilvl w:val="0"/>
          <w:numId w:val="3"/>
        </w:numPr>
        <w:spacing w:line="600" w:lineRule="exact"/>
        <w:ind w:left="0" w:leftChars="0" w:firstLine="640" w:firstLineChars="200"/>
        <w:jc w:val="left"/>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禁捕退捕工作经费8万元；</w:t>
      </w:r>
    </w:p>
    <w:p>
      <w:pPr>
        <w:pStyle w:val="8"/>
        <w:widowControl/>
        <w:numPr>
          <w:ilvl w:val="0"/>
          <w:numId w:val="0"/>
        </w:numPr>
        <w:spacing w:line="600" w:lineRule="exact"/>
        <w:ind w:leftChars="200" w:firstLine="320" w:firstLineChars="100"/>
        <w:jc w:val="left"/>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（17）禁捕退捕补偿资金158.16万元；</w:t>
      </w:r>
    </w:p>
    <w:p>
      <w:pPr>
        <w:pStyle w:val="8"/>
        <w:widowControl/>
        <w:numPr>
          <w:ilvl w:val="0"/>
          <w:numId w:val="0"/>
        </w:numPr>
        <w:spacing w:line="600" w:lineRule="exact"/>
        <w:ind w:leftChars="200" w:firstLine="320" w:firstLineChars="100"/>
        <w:jc w:val="left"/>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（18）禁捕退捕过渡期补助资金（湘财预[2019]288号）10万元；</w:t>
      </w:r>
    </w:p>
    <w:p>
      <w:pPr>
        <w:pStyle w:val="8"/>
        <w:widowControl/>
        <w:numPr>
          <w:ilvl w:val="0"/>
          <w:numId w:val="0"/>
        </w:numPr>
        <w:spacing w:line="600" w:lineRule="exact"/>
        <w:ind w:leftChars="200" w:firstLine="320" w:firstLineChars="100"/>
        <w:jc w:val="left"/>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（19）禁捕退捕执法工作经费（湘财预[2020]235号）16万元；</w:t>
      </w:r>
    </w:p>
    <w:p>
      <w:pPr>
        <w:pStyle w:val="8"/>
        <w:widowControl/>
        <w:numPr>
          <w:ilvl w:val="0"/>
          <w:numId w:val="0"/>
        </w:numPr>
        <w:spacing w:line="600" w:lineRule="exact"/>
        <w:ind w:leftChars="200" w:firstLine="320" w:firstLineChars="100"/>
        <w:jc w:val="left"/>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（20）2020年中央渔业资源增殖及保护资金10万元；</w:t>
      </w:r>
    </w:p>
    <w:p>
      <w:pPr>
        <w:pStyle w:val="8"/>
        <w:widowControl/>
        <w:numPr>
          <w:ilvl w:val="0"/>
          <w:numId w:val="0"/>
        </w:numPr>
        <w:spacing w:line="600" w:lineRule="exact"/>
        <w:ind w:leftChars="200" w:firstLine="320" w:firstLineChars="100"/>
        <w:jc w:val="left"/>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（21）第四批病死畜禽无害化处理体系建设奖补资金（湘财农指[2019]98号）30万元；</w:t>
      </w:r>
    </w:p>
    <w:p>
      <w:pPr>
        <w:pStyle w:val="8"/>
        <w:widowControl/>
        <w:numPr>
          <w:ilvl w:val="0"/>
          <w:numId w:val="0"/>
        </w:numPr>
        <w:spacing w:line="600" w:lineRule="exact"/>
        <w:ind w:leftChars="200" w:firstLine="320" w:firstLineChars="100"/>
        <w:jc w:val="left"/>
        <w:rPr>
          <w:rFonts w:hint="default"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（22）2018年第二批生猪调出大县奖励资金（用于精准扶贫）9万元。</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lang w:val="en-US" w:eastAsia="zh-CN"/>
        </w:rPr>
        <w:t>2、</w:t>
      </w:r>
      <w:r>
        <w:rPr>
          <w:rFonts w:hint="eastAsia" w:ascii="仿宋_GB2312" w:hAnsi="仿宋_GB2312" w:eastAsia="仿宋_GB2312" w:cs="仿宋_GB2312"/>
          <w:color w:val="000000"/>
          <w:sz w:val="32"/>
          <w:szCs w:val="32"/>
          <w:lang w:eastAsia="zh-CN"/>
        </w:rPr>
        <w:t>项目</w:t>
      </w:r>
      <w:r>
        <w:rPr>
          <w:rFonts w:hint="eastAsia" w:ascii="仿宋_GB2312" w:hAnsi="仿宋_GB2312" w:eastAsia="仿宋_GB2312" w:cs="仿宋_GB2312"/>
          <w:color w:val="000000"/>
          <w:sz w:val="32"/>
          <w:szCs w:val="32"/>
        </w:rPr>
        <w:t>资金实际使用情况</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ascii="Times New Roman" w:hAnsi="Times New Roman" w:eastAsia="仿宋_GB2312" w:cs="Times New Roman"/>
          <w:kern w:val="2"/>
          <w:sz w:val="32"/>
          <w:szCs w:val="32"/>
          <w:lang w:val="en-US" w:eastAsia="zh-CN" w:bidi="ar-SA"/>
        </w:rPr>
      </w:pPr>
      <w:r>
        <w:rPr>
          <w:rFonts w:hint="eastAsia" w:ascii="仿宋_GB2312" w:hAnsi="仿宋_GB2312" w:eastAsia="仿宋_GB2312" w:cs="仿宋_GB2312"/>
          <w:color w:val="000000"/>
          <w:sz w:val="32"/>
          <w:szCs w:val="32"/>
          <w:lang w:val="en-US" w:eastAsia="zh-CN"/>
        </w:rPr>
        <w:t>2020年项目支出为698.17万元，主要用于开展</w:t>
      </w:r>
      <w:r>
        <w:rPr>
          <w:rFonts w:hint="eastAsia" w:ascii="Times New Roman" w:hAnsi="Times New Roman" w:eastAsia="仿宋_GB2312" w:cs="Times New Roman"/>
          <w:kern w:val="2"/>
          <w:sz w:val="32"/>
          <w:szCs w:val="32"/>
          <w:lang w:val="en-US" w:eastAsia="zh-CN" w:bidi="ar-SA"/>
        </w:rPr>
        <w:t>涉渔“三无”船舶处置工作、禁捕退捕工作、</w:t>
      </w:r>
      <w:r>
        <w:rPr>
          <w:rFonts w:hint="eastAsia" w:ascii="仿宋_GB2312" w:hAnsi="仿宋_GB2312" w:eastAsia="仿宋_GB2312" w:cs="仿宋_GB2312"/>
          <w:color w:val="000000"/>
          <w:sz w:val="32"/>
          <w:szCs w:val="32"/>
          <w:lang w:val="en-US" w:eastAsia="zh-CN"/>
        </w:rPr>
        <w:t>重大动物疫情防控、畜禽水产品质量安全监管、畜禽养殖污染整治等方面。</w:t>
      </w:r>
    </w:p>
    <w:p>
      <w:pPr>
        <w:pStyle w:val="8"/>
        <w:widowControl/>
        <w:spacing w:line="600" w:lineRule="exact"/>
        <w:ind w:left="640" w:firstLine="0" w:firstLineChars="0"/>
        <w:jc w:val="left"/>
        <w:rPr>
          <w:rFonts w:ascii="Times New Roman" w:hAnsi="Times New Roman" w:eastAsia="黑体"/>
          <w:sz w:val="32"/>
          <w:szCs w:val="32"/>
        </w:rPr>
      </w:pPr>
      <w:r>
        <w:rPr>
          <w:rFonts w:hint="eastAsia" w:ascii="Times New Roman" w:hAnsi="Times New Roman" w:eastAsia="黑体"/>
          <w:sz w:val="32"/>
          <w:szCs w:val="32"/>
        </w:rPr>
        <w:t>三、</w:t>
      </w:r>
      <w:r>
        <w:rPr>
          <w:rFonts w:ascii="Times New Roman" w:hAnsi="Times New Roman" w:eastAsia="黑体"/>
          <w:sz w:val="32"/>
          <w:szCs w:val="32"/>
        </w:rPr>
        <w:t>政府性基金预算支出情况</w:t>
      </w:r>
    </w:p>
    <w:p>
      <w:pPr>
        <w:pStyle w:val="8"/>
        <w:widowControl/>
        <w:spacing w:line="600" w:lineRule="exact"/>
        <w:ind w:left="640" w:firstLine="0" w:firstLineChars="0"/>
        <w:jc w:val="left"/>
        <w:rPr>
          <w:rFonts w:ascii="Times New Roman" w:hAnsi="Times New Roman" w:eastAsia="黑体"/>
          <w:sz w:val="32"/>
          <w:szCs w:val="32"/>
        </w:rPr>
      </w:pPr>
      <w:r>
        <w:rPr>
          <w:rFonts w:hint="eastAsia" w:ascii="Times New Roman" w:hAnsi="Times New Roman" w:eastAsia="仿宋_GB2312" w:cs="Times New Roman"/>
          <w:kern w:val="2"/>
          <w:sz w:val="32"/>
          <w:szCs w:val="32"/>
          <w:lang w:val="en-US" w:eastAsia="zh-CN" w:bidi="ar-SA"/>
        </w:rPr>
        <w:t>我中心无政府性基金预算开支。</w:t>
      </w:r>
    </w:p>
    <w:p>
      <w:pPr>
        <w:pStyle w:val="8"/>
        <w:widowControl/>
        <w:spacing w:line="600" w:lineRule="exact"/>
        <w:ind w:left="640" w:firstLine="0" w:firstLineChars="0"/>
        <w:jc w:val="left"/>
        <w:rPr>
          <w:rFonts w:ascii="Times New Roman" w:hAnsi="Times New Roman" w:eastAsia="黑体"/>
          <w:sz w:val="32"/>
          <w:szCs w:val="32"/>
        </w:rPr>
      </w:pPr>
      <w:r>
        <w:rPr>
          <w:rFonts w:hint="eastAsia" w:ascii="Times New Roman" w:hAnsi="Times New Roman" w:eastAsia="黑体"/>
          <w:sz w:val="32"/>
          <w:szCs w:val="32"/>
        </w:rPr>
        <w:t>四、</w:t>
      </w:r>
      <w:r>
        <w:rPr>
          <w:rFonts w:ascii="Times New Roman" w:hAnsi="Times New Roman" w:eastAsia="黑体"/>
          <w:sz w:val="32"/>
          <w:szCs w:val="32"/>
        </w:rPr>
        <w:t>国有资本经营预算支出情况</w:t>
      </w:r>
    </w:p>
    <w:p>
      <w:pPr>
        <w:pStyle w:val="8"/>
        <w:widowControl/>
        <w:spacing w:line="600" w:lineRule="exact"/>
        <w:ind w:left="640" w:firstLine="0" w:firstLineChars="0"/>
        <w:jc w:val="left"/>
        <w:rPr>
          <w:rFonts w:ascii="Times New Roman" w:hAnsi="Times New Roman" w:eastAsia="黑体"/>
          <w:sz w:val="32"/>
          <w:szCs w:val="32"/>
        </w:rPr>
      </w:pPr>
      <w:r>
        <w:rPr>
          <w:rFonts w:hint="eastAsia" w:ascii="Times New Roman" w:hAnsi="Times New Roman" w:eastAsia="仿宋_GB2312" w:cs="Times New Roman"/>
          <w:kern w:val="2"/>
          <w:sz w:val="32"/>
          <w:szCs w:val="32"/>
          <w:lang w:val="en-US" w:eastAsia="zh-CN" w:bidi="ar-SA"/>
        </w:rPr>
        <w:t>我中心无国有资本经营预算开支。</w:t>
      </w:r>
    </w:p>
    <w:p>
      <w:pPr>
        <w:pStyle w:val="8"/>
        <w:widowControl/>
        <w:spacing w:line="600" w:lineRule="exact"/>
        <w:ind w:left="640" w:firstLine="0" w:firstLineChars="0"/>
        <w:jc w:val="left"/>
        <w:rPr>
          <w:rFonts w:ascii="Times New Roman" w:hAnsi="Times New Roman" w:eastAsia="黑体"/>
          <w:sz w:val="32"/>
          <w:szCs w:val="32"/>
        </w:rPr>
      </w:pPr>
      <w:r>
        <w:rPr>
          <w:rFonts w:hint="eastAsia" w:ascii="Times New Roman" w:hAnsi="Times New Roman" w:eastAsia="黑体"/>
          <w:sz w:val="32"/>
          <w:szCs w:val="32"/>
        </w:rPr>
        <w:t>五、</w:t>
      </w:r>
      <w:r>
        <w:rPr>
          <w:rFonts w:ascii="Times New Roman" w:hAnsi="Times New Roman" w:eastAsia="黑体"/>
          <w:sz w:val="32"/>
          <w:szCs w:val="32"/>
        </w:rPr>
        <w:t>社会保险基金预算支出情况</w:t>
      </w:r>
    </w:p>
    <w:p>
      <w:pPr>
        <w:pStyle w:val="8"/>
        <w:widowControl/>
        <w:spacing w:line="600" w:lineRule="exact"/>
        <w:ind w:left="640" w:firstLine="0" w:firstLineChars="0"/>
        <w:jc w:val="left"/>
        <w:rPr>
          <w:rFonts w:ascii="Times New Roman" w:hAnsi="Times New Roman" w:eastAsia="黑体"/>
          <w:sz w:val="32"/>
          <w:szCs w:val="32"/>
        </w:rPr>
      </w:pPr>
      <w:r>
        <w:rPr>
          <w:rFonts w:hint="eastAsia" w:ascii="Times New Roman" w:hAnsi="Times New Roman" w:eastAsia="仿宋_GB2312" w:cs="Times New Roman"/>
          <w:kern w:val="2"/>
          <w:sz w:val="32"/>
          <w:szCs w:val="32"/>
          <w:lang w:val="en-US" w:eastAsia="zh-CN" w:bidi="ar-SA"/>
        </w:rPr>
        <w:t>我中心无社会保险基金预算开支。</w:t>
      </w:r>
    </w:p>
    <w:p>
      <w:pPr>
        <w:widowControl/>
        <w:spacing w:line="600" w:lineRule="exact"/>
        <w:ind w:firstLine="645"/>
        <w:jc w:val="left"/>
        <w:rPr>
          <w:rFonts w:eastAsia="黑体"/>
          <w:sz w:val="32"/>
          <w:szCs w:val="32"/>
        </w:rPr>
      </w:pPr>
    </w:p>
    <w:p>
      <w:pPr>
        <w:widowControl/>
        <w:spacing w:line="600" w:lineRule="exact"/>
        <w:ind w:firstLine="645"/>
        <w:jc w:val="left"/>
        <w:rPr>
          <w:rFonts w:eastAsia="黑体"/>
          <w:sz w:val="32"/>
          <w:szCs w:val="32"/>
        </w:rPr>
      </w:pPr>
    </w:p>
    <w:p>
      <w:pPr>
        <w:widowControl/>
        <w:spacing w:line="600" w:lineRule="exact"/>
        <w:ind w:firstLine="645"/>
        <w:jc w:val="left"/>
        <w:rPr>
          <w:rFonts w:eastAsia="黑体"/>
          <w:sz w:val="32"/>
          <w:szCs w:val="32"/>
        </w:rPr>
      </w:pPr>
      <w:r>
        <w:rPr>
          <w:rFonts w:eastAsia="黑体"/>
          <w:sz w:val="32"/>
          <w:szCs w:val="32"/>
        </w:rPr>
        <w:t>六、部门整体支出绩效情况</w:t>
      </w:r>
    </w:p>
    <w:p>
      <w:pPr>
        <w:widowControl/>
        <w:spacing w:line="600" w:lineRule="exact"/>
        <w:ind w:firstLine="645"/>
        <w:jc w:val="left"/>
        <w:rPr>
          <w:rFonts w:hint="eastAsia" w:ascii="Times New Roman" w:hAnsi="Times New Roman" w:eastAsia="仿宋_GB2312" w:cs="Times New Roman"/>
          <w:color w:val="auto"/>
          <w:kern w:val="2"/>
          <w:sz w:val="32"/>
          <w:szCs w:val="32"/>
          <w:highlight w:val="none"/>
          <w:lang w:val="en-US" w:eastAsia="zh-CN" w:bidi="ar-SA"/>
        </w:rPr>
      </w:pPr>
      <w:r>
        <w:rPr>
          <w:rFonts w:hint="eastAsia" w:ascii="Times New Roman" w:hAnsi="Times New Roman" w:eastAsia="仿宋_GB2312" w:cs="Times New Roman"/>
          <w:color w:val="auto"/>
          <w:kern w:val="2"/>
          <w:sz w:val="32"/>
          <w:szCs w:val="32"/>
          <w:highlight w:val="none"/>
          <w:lang w:val="en-US" w:eastAsia="zh-CN" w:bidi="ar-SA"/>
        </w:rPr>
        <w:t>对照鹤财绩〔2021〕30号文件规定的考核指标，我</w:t>
      </w:r>
      <w:r>
        <w:rPr>
          <w:rFonts w:hint="eastAsia" w:eastAsia="仿宋_GB2312" w:cs="Times New Roman"/>
          <w:color w:val="auto"/>
          <w:kern w:val="2"/>
          <w:sz w:val="32"/>
          <w:szCs w:val="32"/>
          <w:highlight w:val="none"/>
          <w:lang w:val="en-US" w:eastAsia="zh-CN" w:bidi="ar-SA"/>
        </w:rPr>
        <w:t>中心</w:t>
      </w:r>
      <w:r>
        <w:rPr>
          <w:rFonts w:hint="eastAsia" w:ascii="Times New Roman" w:hAnsi="Times New Roman" w:eastAsia="仿宋_GB2312" w:cs="Times New Roman"/>
          <w:color w:val="auto"/>
          <w:kern w:val="2"/>
          <w:sz w:val="32"/>
          <w:szCs w:val="32"/>
          <w:highlight w:val="none"/>
          <w:lang w:val="en-US" w:eastAsia="zh-CN" w:bidi="ar-SA"/>
        </w:rPr>
        <w:t>从经济性、效率性、有效性等对2020年部门整体支出绩效开展了评价，自评得分92分，具体情况如下：</w:t>
      </w:r>
    </w:p>
    <w:p>
      <w:pPr>
        <w:pStyle w:val="8"/>
        <w:widowControl/>
        <w:spacing w:line="600" w:lineRule="exact"/>
        <w:ind w:left="640" w:firstLine="0" w:firstLineChars="0"/>
        <w:rPr>
          <w:rFonts w:hint="eastAsia" w:ascii="Times New Roman" w:hAnsi="Times New Roman" w:eastAsia="黑体"/>
          <w:sz w:val="32"/>
          <w:szCs w:val="32"/>
        </w:rPr>
      </w:pPr>
      <w:r>
        <w:rPr>
          <w:rFonts w:hint="eastAsia" w:ascii="Times New Roman" w:hAnsi="Times New Roman" w:eastAsia="黑体"/>
          <w:sz w:val="32"/>
          <w:szCs w:val="32"/>
          <w:lang w:eastAsia="zh-CN"/>
        </w:rPr>
        <w:t>（一）</w:t>
      </w:r>
      <w:r>
        <w:rPr>
          <w:rFonts w:hint="eastAsia" w:ascii="Times New Roman" w:hAnsi="Times New Roman" w:eastAsia="黑体"/>
          <w:sz w:val="32"/>
          <w:szCs w:val="32"/>
        </w:rPr>
        <w:t>经济性分析</w:t>
      </w:r>
    </w:p>
    <w:p>
      <w:pPr>
        <w:widowControl/>
        <w:spacing w:line="600" w:lineRule="exact"/>
        <w:ind w:firstLine="645"/>
        <w:jc w:val="left"/>
        <w:rPr>
          <w:rFonts w:hint="eastAsia" w:ascii="Times New Roman" w:hAnsi="Times New Roman" w:eastAsia="仿宋_GB2312" w:cs="Times New Roman"/>
          <w:color w:val="auto"/>
          <w:kern w:val="2"/>
          <w:sz w:val="32"/>
          <w:szCs w:val="32"/>
          <w:highlight w:val="none"/>
          <w:lang w:val="en-US" w:eastAsia="zh-CN" w:bidi="ar-SA"/>
        </w:rPr>
      </w:pPr>
      <w:r>
        <w:rPr>
          <w:rFonts w:hint="eastAsia" w:ascii="Times New Roman" w:hAnsi="Times New Roman" w:eastAsia="仿宋_GB2312" w:cs="Times New Roman"/>
          <w:color w:val="auto"/>
          <w:kern w:val="2"/>
          <w:sz w:val="32"/>
          <w:szCs w:val="32"/>
          <w:highlight w:val="none"/>
          <w:lang w:val="en-US" w:eastAsia="zh-CN" w:bidi="ar-SA"/>
        </w:rPr>
        <w:t>2020年年初预算批复406.02万元，年中追加预算680.82万元，剔除</w:t>
      </w:r>
      <w:r>
        <w:rPr>
          <w:rFonts w:hint="eastAsia" w:eastAsia="仿宋_GB2312" w:cs="Times New Roman"/>
          <w:color w:val="auto"/>
          <w:kern w:val="2"/>
          <w:sz w:val="32"/>
          <w:szCs w:val="32"/>
          <w:highlight w:val="none"/>
          <w:lang w:val="en-US" w:eastAsia="zh-CN" w:bidi="ar-SA"/>
        </w:rPr>
        <w:t>年中追加</w:t>
      </w:r>
      <w:r>
        <w:rPr>
          <w:rFonts w:hint="eastAsia" w:ascii="Times New Roman" w:hAnsi="Times New Roman" w:eastAsia="仿宋_GB2312" w:cs="Times New Roman"/>
          <w:kern w:val="2"/>
          <w:sz w:val="32"/>
          <w:szCs w:val="32"/>
          <w:lang w:val="en-US" w:eastAsia="zh-CN" w:bidi="ar-SA"/>
        </w:rPr>
        <w:t>涉渔“三无”船舶处置工作及补偿经费、禁捕退捕</w:t>
      </w:r>
      <w:r>
        <w:rPr>
          <w:rFonts w:hint="eastAsia" w:eastAsia="仿宋_GB2312" w:cs="Times New Roman"/>
          <w:color w:val="auto"/>
          <w:kern w:val="2"/>
          <w:sz w:val="32"/>
          <w:szCs w:val="32"/>
          <w:highlight w:val="none"/>
          <w:lang w:val="en-US" w:eastAsia="zh-CN" w:bidi="ar-SA"/>
        </w:rPr>
        <w:t>等项目资金</w:t>
      </w:r>
      <w:r>
        <w:rPr>
          <w:rFonts w:hint="eastAsia" w:ascii="Times New Roman" w:hAnsi="Times New Roman" w:eastAsia="仿宋_GB2312" w:cs="Times New Roman"/>
          <w:color w:val="auto"/>
          <w:kern w:val="2"/>
          <w:sz w:val="32"/>
          <w:szCs w:val="32"/>
          <w:highlight w:val="none"/>
          <w:lang w:val="en-US" w:eastAsia="zh-CN" w:bidi="ar-SA"/>
        </w:rPr>
        <w:t>，我</w:t>
      </w:r>
      <w:r>
        <w:rPr>
          <w:rFonts w:hint="eastAsia" w:eastAsia="仿宋_GB2312" w:cs="Times New Roman"/>
          <w:color w:val="auto"/>
          <w:kern w:val="2"/>
          <w:sz w:val="32"/>
          <w:szCs w:val="32"/>
          <w:highlight w:val="none"/>
          <w:lang w:val="en-US" w:eastAsia="zh-CN" w:bidi="ar-SA"/>
        </w:rPr>
        <w:t>中心</w:t>
      </w:r>
      <w:r>
        <w:rPr>
          <w:rFonts w:hint="eastAsia" w:ascii="Times New Roman" w:hAnsi="Times New Roman" w:eastAsia="仿宋_GB2312" w:cs="Times New Roman"/>
          <w:color w:val="auto"/>
          <w:kern w:val="2"/>
          <w:sz w:val="32"/>
          <w:szCs w:val="32"/>
          <w:highlight w:val="none"/>
          <w:lang w:val="en-US" w:eastAsia="zh-CN" w:bidi="ar-SA"/>
        </w:rPr>
        <w:t>未向财政申请增加预算，成本（预算）控制良好</w:t>
      </w:r>
      <w:r>
        <w:rPr>
          <w:rFonts w:hint="eastAsia" w:eastAsia="仿宋_GB2312" w:cs="Times New Roman"/>
          <w:color w:val="auto"/>
          <w:kern w:val="2"/>
          <w:sz w:val="32"/>
          <w:szCs w:val="32"/>
          <w:highlight w:val="none"/>
          <w:lang w:val="en-US" w:eastAsia="zh-CN" w:bidi="ar-SA"/>
        </w:rPr>
        <w:t>。</w:t>
      </w:r>
    </w:p>
    <w:p>
      <w:pPr>
        <w:pStyle w:val="8"/>
        <w:widowControl/>
        <w:spacing w:line="600" w:lineRule="exact"/>
        <w:ind w:left="640" w:firstLine="0" w:firstLineChars="0"/>
        <w:rPr>
          <w:rFonts w:hint="eastAsia" w:ascii="Times New Roman" w:hAnsi="Times New Roman" w:eastAsia="黑体"/>
          <w:sz w:val="32"/>
          <w:szCs w:val="32"/>
        </w:rPr>
      </w:pPr>
      <w:r>
        <w:rPr>
          <w:rFonts w:hint="eastAsia" w:ascii="Times New Roman" w:hAnsi="Times New Roman" w:eastAsia="黑体"/>
          <w:sz w:val="32"/>
          <w:szCs w:val="32"/>
          <w:lang w:eastAsia="zh-CN"/>
        </w:rPr>
        <w:t>（二）</w:t>
      </w:r>
      <w:r>
        <w:rPr>
          <w:rFonts w:hint="eastAsia" w:ascii="Times New Roman" w:hAnsi="Times New Roman" w:eastAsia="黑体"/>
          <w:sz w:val="32"/>
          <w:szCs w:val="32"/>
        </w:rPr>
        <w:t>效率性分析</w:t>
      </w:r>
    </w:p>
    <w:p>
      <w:pPr>
        <w:widowControl/>
        <w:spacing w:line="600" w:lineRule="exact"/>
        <w:ind w:firstLine="645"/>
        <w:jc w:val="left"/>
        <w:rPr>
          <w:rFonts w:hint="eastAsia" w:ascii="Times New Roman" w:hAnsi="Times New Roman" w:eastAsia="仿宋_GB2312" w:cs="Times New Roman"/>
          <w:color w:val="auto"/>
          <w:kern w:val="2"/>
          <w:sz w:val="32"/>
          <w:szCs w:val="32"/>
          <w:highlight w:val="none"/>
          <w:lang w:val="en-US" w:eastAsia="zh-CN" w:bidi="ar-SA"/>
        </w:rPr>
      </w:pPr>
      <w:r>
        <w:rPr>
          <w:rFonts w:hint="eastAsia" w:ascii="Times New Roman" w:hAnsi="Times New Roman" w:eastAsia="仿宋_GB2312" w:cs="Times New Roman"/>
          <w:color w:val="auto"/>
          <w:kern w:val="2"/>
          <w:sz w:val="32"/>
          <w:szCs w:val="32"/>
          <w:highlight w:val="none"/>
          <w:lang w:val="en-US" w:eastAsia="zh-CN" w:bidi="ar-SA"/>
        </w:rPr>
        <w:t>1.抓新冠防控，夺取新冠疫情防控与畜牧业发展“双胜利”。今年春节以来，抽派我单位11人参与街道社区联防联控，实施新冠疫情防控“口袋战术”，抽派2人参入社区新冠疫情常态化防控。为保障做好新冠疫情下高致病性禽流感防控，区政府为中心拨付专项防控资金10万元。全区印发《禽流感防控明白纸》《动物免疫操作指南》等宣传资料1万余份，购买配发口罩2.5万个、“卫效”“医用酒精”等消毒剂2.5吨、派驻14名企业疫情联络员。牵头组织全区工会和非公有制企业共销售鸡鸭3.6万余羽（占当时压笼数三分之一多），解决规模家禽养殖户商品家禽压笼卖难的燃眉之急，努力夺取了疫情防控与畜牧水产业发展“双胜利”。</w:t>
      </w:r>
    </w:p>
    <w:p>
      <w:pPr>
        <w:widowControl/>
        <w:spacing w:line="600" w:lineRule="exact"/>
        <w:ind w:firstLine="645"/>
        <w:jc w:val="left"/>
        <w:rPr>
          <w:rFonts w:hint="eastAsia" w:ascii="Times New Roman" w:hAnsi="Times New Roman" w:eastAsia="仿宋_GB2312" w:cs="Times New Roman"/>
          <w:color w:val="auto"/>
          <w:kern w:val="2"/>
          <w:sz w:val="32"/>
          <w:szCs w:val="32"/>
          <w:highlight w:val="none"/>
          <w:lang w:val="en-US" w:eastAsia="zh-CN" w:bidi="ar-SA"/>
        </w:rPr>
      </w:pPr>
      <w:r>
        <w:rPr>
          <w:rFonts w:hint="eastAsia" w:ascii="Times New Roman" w:hAnsi="Times New Roman" w:eastAsia="仿宋_GB2312" w:cs="Times New Roman"/>
          <w:color w:val="auto"/>
          <w:kern w:val="2"/>
          <w:sz w:val="32"/>
          <w:szCs w:val="32"/>
          <w:highlight w:val="none"/>
          <w:lang w:val="en-US" w:eastAsia="zh-CN" w:bidi="ar-SA"/>
        </w:rPr>
        <w:t>2.抓产业发展，稳步推进养殖业转型升级。根据《禁养区划定指南》和相关法律法规和文件规定，2020年2月27日，区人民政府正式印发《怀化市鹤城区畜牧区域布局规划（2020-2025年）》，合理调整畜禽养殖业区域布局，为发展生猪养殖腾出了更多的空间。同时，为稳定生猪生产保障市场供应，结合鹤城实际，狠抓《怀化市鹤城区人民政府关于支持和鼓励恢复生猪生产五大政策措施》落实落地，一是成立技术服务团队开展一场一策复养指导；二是积极争取2020年中央预算内投资生猪养殖场改扩建项目一个（中央奖补资金50万元），提升怀化市兴隆农业开发有限公司动物防疫基础设施建设；三是组织养猪企业对接农担公司和建设银行，落实2家规模生猪养殖场贷款共290万元，另有2家正在办理中，实行养殖条件改造升级；四是积极招商引资，新建投产生猪规模场2家、蛋鸡场1家，同时建设较为完整的生物安全体系。五是强化合作，多家规模养殖场采取和大型养殖企业、饲料企业合作的方式提升管理水平，逐步开始复养并取得了成功，全区现有21家生猪规模养殖场全部复产。六是抓污染防治。今年，进一步完善《怀化市鹤城区非生猪调出大县畜禽粪污资源化利用整区推进项目实施方案》，并按照方案有序开展畜禽粪污资源化利用推进工作。目前，我区畜禽养殖粪污资源化利用率达87.94%。规模养殖场粪污处理装备配套率达100%。</w:t>
      </w:r>
    </w:p>
    <w:p>
      <w:pPr>
        <w:widowControl/>
        <w:spacing w:line="600" w:lineRule="exact"/>
        <w:ind w:firstLine="645"/>
        <w:jc w:val="left"/>
        <w:rPr>
          <w:rFonts w:hint="eastAsia" w:ascii="Times New Roman" w:hAnsi="Times New Roman" w:eastAsia="仿宋_GB2312" w:cs="Times New Roman"/>
          <w:color w:val="auto"/>
          <w:kern w:val="2"/>
          <w:sz w:val="32"/>
          <w:szCs w:val="32"/>
          <w:highlight w:val="none"/>
          <w:lang w:val="en-US" w:eastAsia="zh-CN" w:bidi="ar-SA"/>
        </w:rPr>
      </w:pPr>
      <w:r>
        <w:rPr>
          <w:rFonts w:hint="eastAsia" w:ascii="Times New Roman" w:hAnsi="Times New Roman" w:eastAsia="仿宋_GB2312" w:cs="Times New Roman"/>
          <w:color w:val="auto"/>
          <w:kern w:val="2"/>
          <w:sz w:val="32"/>
          <w:szCs w:val="32"/>
          <w:highlight w:val="none"/>
          <w:lang w:val="en-US" w:eastAsia="zh-CN" w:bidi="ar-SA"/>
        </w:rPr>
        <w:t>3.抓动物防疫，确保畜牧业健康平稳发展。全年未发生非洲猪瘟等重大动物疫情。一是落实主责主业，坚持开展强制免疫工作。分别在今年3月、9月组织好全区春秋两季集中动物免疫工作，口蹄疫、高致病性禽流感、小反刍兽疫等强制免疫病种应免率达100%，常年免疫率保持90%以上，牲畜挂标率均达100%。全年采集血清样品400余份进行免疫抗体检测，经检测全部合格。开展专项督查1次，确保口蹄疫、高致病性禽流感等重大动物疫病应免尽免。发放消毒药粉剂4000公斤，落实综合防控措施。二是抓好非洲猪瘟等重大动物疫情防控知识宣传。为切实做好非洲猪瘟、高致病性禽流感等重大动物疫情防控，印发《规模猪场非洲猪瘟防控与复养技术指南》、《中小养猪场户非洲猪瘟防控知识宣传》、《中小养猪场户非洲猪瘟防控技术指南》等技术资料1000余本。并实行疫情排查日报告制度。三是开展布病防控知识培训。组织全体动物防疫人员、牛羊规模养殖场户参加，实行布病防控知识集中培训和考试，提升人畜共患病防治动物防疫队伍整体能力水平。</w:t>
      </w:r>
    </w:p>
    <w:p>
      <w:pPr>
        <w:widowControl/>
        <w:spacing w:line="600" w:lineRule="exact"/>
        <w:ind w:firstLine="645"/>
        <w:jc w:val="left"/>
        <w:rPr>
          <w:rFonts w:hint="eastAsia" w:ascii="Times New Roman" w:hAnsi="Times New Roman" w:eastAsia="仿宋_GB2312" w:cs="Times New Roman"/>
          <w:color w:val="auto"/>
          <w:kern w:val="2"/>
          <w:sz w:val="32"/>
          <w:szCs w:val="32"/>
          <w:highlight w:val="none"/>
          <w:lang w:val="en-US" w:eastAsia="zh-CN" w:bidi="ar-SA"/>
        </w:rPr>
      </w:pPr>
      <w:r>
        <w:rPr>
          <w:rFonts w:hint="eastAsia" w:ascii="Times New Roman" w:hAnsi="Times New Roman" w:eastAsia="仿宋_GB2312" w:cs="Times New Roman"/>
          <w:color w:val="auto"/>
          <w:kern w:val="2"/>
          <w:sz w:val="32"/>
          <w:szCs w:val="32"/>
          <w:highlight w:val="none"/>
          <w:lang w:val="en-US" w:eastAsia="zh-CN" w:bidi="ar-SA"/>
        </w:rPr>
        <w:t>4.抓行业监管，确保畜禽水产品质量安全。一是加强疫情监测。对辖区内20余家规模养殖场、活禽交易市场开展非洲猪瘟、禽流感疫情监测，共采集样品260余份。监测结果均为阴性。二是加强违禁药品检测。重点开展了规模养殖场“盐酸克伦特罗、莱克多巴胺”等“瘦肉精”检测，出动工作人员112人次，共检测规模养殖场家14次，抽样110头份，检出率为“0”。在屠宰监管上，严把生猪入场检疫检测关，防止金泰屠宰场内发生重大疫情。2020年1月以来，金泰生猪定点屠宰场非洲猪瘟病毒荧光PCR检测批次为7072批次，检疫生猪11.4万余头，“瘦肉精”抽检8888头，抽检比例达到5%以上，检出率为“0”。同时，配合市畜牧水产事务中心到规模养殖场、农贸市场、屠宰场等地抽样，全年抽取鸡肉样品6份、鸡蛋样品5份，牛肉样品1份，羊肉样品1份，水产品4份，猪肝、猪肉样品各20份，通过抽样检测，有效确保畜禽水产品稳定供应和质量安全。三是加强兽药、饲料市场监管。出动工作人员70人/次，对全部26家兽药经营门店进行录入国家兽药追溯系统，并签订兽药质量安全承诺书。督促养殖户建立健全兽药及饲料进购及使用台帐，严格执行休药期。成功推荐湖南芭颉生态农牧股份公司获批为农业农村部第二批兽用抗菌药减量行动试点企业。</w:t>
      </w:r>
    </w:p>
    <w:p>
      <w:pPr>
        <w:widowControl/>
        <w:spacing w:line="600" w:lineRule="exact"/>
        <w:ind w:firstLine="645"/>
        <w:jc w:val="left"/>
        <w:rPr>
          <w:rFonts w:hint="eastAsia" w:ascii="Times New Roman" w:hAnsi="Times New Roman" w:eastAsia="仿宋_GB2312" w:cs="Times New Roman"/>
          <w:color w:val="auto"/>
          <w:kern w:val="2"/>
          <w:sz w:val="32"/>
          <w:szCs w:val="32"/>
          <w:highlight w:val="none"/>
          <w:lang w:val="en-US" w:eastAsia="zh-CN" w:bidi="ar-SA"/>
        </w:rPr>
      </w:pPr>
      <w:r>
        <w:rPr>
          <w:rFonts w:hint="eastAsia" w:ascii="Times New Roman" w:hAnsi="Times New Roman" w:eastAsia="仿宋_GB2312" w:cs="Times New Roman"/>
          <w:color w:val="auto"/>
          <w:kern w:val="2"/>
          <w:sz w:val="32"/>
          <w:szCs w:val="32"/>
          <w:highlight w:val="none"/>
          <w:lang w:val="en-US" w:eastAsia="zh-CN" w:bidi="ar-SA"/>
        </w:rPr>
        <w:t>5.禁捕退捕成效显著。为深入贯彻落实习近平总书记关于“共抓大保护、不搞大开发”的重要指示精神和党中央关于长江流域禁渔的规定，区委、区政府强力推进舞水河鹤城段及太平溪干流支流水域禁捕退捕工作。区主要领导任禁捕退捕工作领导小组组长亲自抓，分管副区长具体抓，压实各成员单位、各乡镇街道“一把手”责任，畜牧水产事务中心负责禁捕办日常工作，切实落实禁捕退捕各项工作措施。全面实现“四清”“四无”目标任务。</w:t>
      </w:r>
    </w:p>
    <w:p>
      <w:pPr>
        <w:pStyle w:val="8"/>
        <w:widowControl/>
        <w:spacing w:line="600" w:lineRule="exact"/>
        <w:ind w:left="640" w:firstLine="0" w:firstLineChars="0"/>
        <w:rPr>
          <w:rFonts w:hint="eastAsia" w:ascii="Times New Roman" w:hAnsi="Times New Roman" w:eastAsia="黑体"/>
          <w:sz w:val="32"/>
          <w:szCs w:val="32"/>
          <w:lang w:val="en-US" w:eastAsia="zh-CN"/>
        </w:rPr>
      </w:pPr>
      <w:r>
        <w:rPr>
          <w:rFonts w:hint="eastAsia" w:ascii="Times New Roman" w:hAnsi="Times New Roman" w:eastAsia="黑体"/>
          <w:sz w:val="32"/>
          <w:szCs w:val="32"/>
          <w:lang w:val="en-US" w:eastAsia="zh-CN"/>
        </w:rPr>
        <w:t>（三）有效性分析</w:t>
      </w:r>
    </w:p>
    <w:p>
      <w:pPr>
        <w:widowControl/>
        <w:spacing w:line="600" w:lineRule="exact"/>
        <w:ind w:firstLine="645"/>
        <w:jc w:val="left"/>
        <w:rPr>
          <w:rFonts w:hint="eastAsia" w:ascii="Times New Roman" w:hAnsi="Times New Roman" w:eastAsia="仿宋_GB2312" w:cs="Times New Roman"/>
          <w:color w:val="auto"/>
          <w:kern w:val="2"/>
          <w:sz w:val="32"/>
          <w:szCs w:val="32"/>
          <w:highlight w:val="none"/>
          <w:lang w:val="en-US" w:eastAsia="zh-CN" w:bidi="ar-SA"/>
        </w:rPr>
      </w:pPr>
      <w:r>
        <w:rPr>
          <w:rFonts w:hint="eastAsia" w:ascii="Times New Roman" w:hAnsi="Times New Roman" w:eastAsia="仿宋_GB2312" w:cs="Times New Roman"/>
          <w:color w:val="auto"/>
          <w:kern w:val="2"/>
          <w:sz w:val="32"/>
          <w:szCs w:val="32"/>
          <w:highlight w:val="none"/>
          <w:lang w:val="en-US" w:eastAsia="zh-CN" w:bidi="ar-SA"/>
        </w:rPr>
        <w:t>1、预算完成率。2020年上年结转</w:t>
      </w:r>
      <w:r>
        <w:rPr>
          <w:rFonts w:hint="eastAsia" w:eastAsia="仿宋_GB2312" w:cs="Times New Roman"/>
          <w:color w:val="auto"/>
          <w:kern w:val="2"/>
          <w:sz w:val="32"/>
          <w:szCs w:val="32"/>
          <w:highlight w:val="none"/>
          <w:lang w:val="en-US" w:eastAsia="zh-CN" w:bidi="ar-SA"/>
        </w:rPr>
        <w:t>34.27</w:t>
      </w:r>
      <w:r>
        <w:rPr>
          <w:rFonts w:hint="eastAsia" w:ascii="Times New Roman" w:hAnsi="Times New Roman" w:eastAsia="仿宋_GB2312" w:cs="Times New Roman"/>
          <w:color w:val="auto"/>
          <w:kern w:val="2"/>
          <w:sz w:val="32"/>
          <w:szCs w:val="32"/>
          <w:highlight w:val="none"/>
          <w:lang w:val="en-US" w:eastAsia="zh-CN" w:bidi="ar-SA"/>
        </w:rPr>
        <w:t>万元，年初预算</w:t>
      </w:r>
      <w:r>
        <w:rPr>
          <w:rFonts w:hint="eastAsia" w:eastAsia="仿宋_GB2312" w:cs="Times New Roman"/>
          <w:color w:val="auto"/>
          <w:kern w:val="2"/>
          <w:sz w:val="32"/>
          <w:szCs w:val="32"/>
          <w:highlight w:val="none"/>
          <w:lang w:val="en-US" w:eastAsia="zh-CN" w:bidi="ar-SA"/>
        </w:rPr>
        <w:t>406.02</w:t>
      </w:r>
      <w:r>
        <w:rPr>
          <w:rFonts w:hint="eastAsia" w:ascii="Times New Roman" w:hAnsi="Times New Roman" w:eastAsia="仿宋_GB2312" w:cs="Times New Roman"/>
          <w:color w:val="auto"/>
          <w:kern w:val="2"/>
          <w:sz w:val="32"/>
          <w:szCs w:val="32"/>
          <w:highlight w:val="none"/>
          <w:lang w:val="en-US" w:eastAsia="zh-CN" w:bidi="ar-SA"/>
        </w:rPr>
        <w:t>万元，调整预算680.82万元，预算完成率</w:t>
      </w:r>
      <w:r>
        <w:rPr>
          <w:rFonts w:hint="eastAsia" w:eastAsia="仿宋_GB2312" w:cs="Times New Roman"/>
          <w:color w:val="auto"/>
          <w:kern w:val="2"/>
          <w:sz w:val="32"/>
          <w:szCs w:val="32"/>
          <w:highlight w:val="none"/>
          <w:lang w:val="en-US" w:eastAsia="zh-CN" w:bidi="ar-SA"/>
        </w:rPr>
        <w:t>100</w:t>
      </w:r>
      <w:r>
        <w:rPr>
          <w:rFonts w:hint="eastAsia" w:ascii="Times New Roman" w:hAnsi="Times New Roman" w:eastAsia="仿宋_GB2312" w:cs="Times New Roman"/>
          <w:color w:val="auto"/>
          <w:kern w:val="2"/>
          <w:sz w:val="32"/>
          <w:szCs w:val="32"/>
          <w:highlight w:val="none"/>
          <w:lang w:val="en-US" w:eastAsia="zh-CN" w:bidi="ar-SA"/>
        </w:rPr>
        <w:t>%。</w:t>
      </w:r>
    </w:p>
    <w:p>
      <w:pPr>
        <w:widowControl/>
        <w:spacing w:line="600" w:lineRule="exact"/>
        <w:ind w:firstLine="645"/>
        <w:jc w:val="left"/>
        <w:rPr>
          <w:rFonts w:hint="eastAsia" w:ascii="Times New Roman" w:hAnsi="Times New Roman" w:eastAsia="仿宋_GB2312" w:cs="Times New Roman"/>
          <w:color w:val="auto"/>
          <w:kern w:val="2"/>
          <w:sz w:val="32"/>
          <w:szCs w:val="32"/>
          <w:highlight w:val="yellow"/>
          <w:lang w:val="en-US" w:eastAsia="zh-CN" w:bidi="ar-SA"/>
        </w:rPr>
      </w:pPr>
      <w:r>
        <w:rPr>
          <w:rFonts w:hint="eastAsia" w:ascii="Times New Roman" w:hAnsi="Times New Roman" w:eastAsia="仿宋_GB2312" w:cs="Times New Roman"/>
          <w:color w:val="auto"/>
          <w:kern w:val="2"/>
          <w:sz w:val="32"/>
          <w:szCs w:val="32"/>
          <w:highlight w:val="none"/>
          <w:lang w:val="en-US" w:eastAsia="zh-CN" w:bidi="ar-SA"/>
        </w:rPr>
        <w:t>2、预算调整率。2020年预算控制率</w:t>
      </w:r>
      <w:r>
        <w:rPr>
          <w:rFonts w:hint="eastAsia" w:eastAsia="仿宋_GB2312" w:cs="Times New Roman"/>
          <w:color w:val="auto"/>
          <w:kern w:val="2"/>
          <w:sz w:val="32"/>
          <w:szCs w:val="32"/>
          <w:highlight w:val="none"/>
          <w:lang w:val="en-US" w:eastAsia="zh-CN" w:bidi="ar-SA"/>
        </w:rPr>
        <w:t>超过176.12</w:t>
      </w:r>
      <w:r>
        <w:rPr>
          <w:rFonts w:hint="eastAsia" w:ascii="Times New Roman" w:hAnsi="Times New Roman" w:eastAsia="仿宋_GB2312" w:cs="Times New Roman"/>
          <w:color w:val="auto"/>
          <w:kern w:val="2"/>
          <w:sz w:val="32"/>
          <w:szCs w:val="32"/>
          <w:highlight w:val="none"/>
          <w:lang w:val="en-US" w:eastAsia="zh-CN" w:bidi="ar-SA"/>
        </w:rPr>
        <w:t>%，预算控制未达到预期目标。</w:t>
      </w:r>
    </w:p>
    <w:p>
      <w:pPr>
        <w:widowControl/>
        <w:spacing w:line="600" w:lineRule="exact"/>
        <w:ind w:firstLine="645"/>
        <w:jc w:val="left"/>
        <w:rPr>
          <w:rFonts w:hint="eastAsia" w:ascii="Times New Roman" w:hAnsi="Times New Roman" w:eastAsia="仿宋_GB2312" w:cs="Times New Roman"/>
          <w:color w:val="auto"/>
          <w:kern w:val="2"/>
          <w:sz w:val="32"/>
          <w:szCs w:val="32"/>
          <w:highlight w:val="none"/>
          <w:lang w:val="en-US" w:eastAsia="zh-CN" w:bidi="ar-SA"/>
        </w:rPr>
      </w:pPr>
      <w:r>
        <w:rPr>
          <w:rFonts w:hint="eastAsia" w:eastAsia="仿宋_GB2312" w:cs="Times New Roman"/>
          <w:color w:val="auto"/>
          <w:kern w:val="2"/>
          <w:sz w:val="32"/>
          <w:szCs w:val="32"/>
          <w:highlight w:val="none"/>
          <w:lang w:val="en-US" w:eastAsia="zh-CN" w:bidi="ar-SA"/>
        </w:rPr>
        <w:t>3</w:t>
      </w:r>
      <w:r>
        <w:rPr>
          <w:rFonts w:hint="eastAsia" w:ascii="Times New Roman" w:hAnsi="Times New Roman" w:eastAsia="仿宋_GB2312" w:cs="Times New Roman"/>
          <w:color w:val="auto"/>
          <w:kern w:val="2"/>
          <w:sz w:val="32"/>
          <w:szCs w:val="32"/>
          <w:highlight w:val="none"/>
          <w:lang w:val="en-US" w:eastAsia="zh-CN" w:bidi="ar-SA"/>
        </w:rPr>
        <w:t>、公用经费控制率。2020年我</w:t>
      </w:r>
      <w:r>
        <w:rPr>
          <w:rFonts w:hint="eastAsia" w:eastAsia="仿宋_GB2312" w:cs="Times New Roman"/>
          <w:color w:val="auto"/>
          <w:kern w:val="2"/>
          <w:sz w:val="32"/>
          <w:szCs w:val="32"/>
          <w:highlight w:val="none"/>
          <w:lang w:val="en-US" w:eastAsia="zh-CN" w:bidi="ar-SA"/>
        </w:rPr>
        <w:t>中心</w:t>
      </w:r>
      <w:r>
        <w:rPr>
          <w:rFonts w:hint="eastAsia" w:ascii="Times New Roman" w:hAnsi="Times New Roman" w:eastAsia="仿宋_GB2312" w:cs="Times New Roman"/>
          <w:color w:val="auto"/>
          <w:kern w:val="2"/>
          <w:sz w:val="32"/>
          <w:szCs w:val="32"/>
          <w:highlight w:val="none"/>
          <w:lang w:val="en-US" w:eastAsia="zh-CN" w:bidi="ar-SA"/>
        </w:rPr>
        <w:t>预算管理（按部门预算经济分类）各项指标控制比较薄弱，实际支出公用经费总额</w:t>
      </w:r>
      <w:r>
        <w:rPr>
          <w:rFonts w:hint="eastAsia" w:eastAsia="仿宋_GB2312" w:cs="Times New Roman"/>
          <w:color w:val="auto"/>
          <w:kern w:val="2"/>
          <w:sz w:val="32"/>
          <w:szCs w:val="32"/>
          <w:highlight w:val="none"/>
          <w:lang w:val="en-US" w:eastAsia="zh-CN" w:bidi="ar-SA"/>
        </w:rPr>
        <w:t>52.80</w:t>
      </w:r>
      <w:r>
        <w:rPr>
          <w:rFonts w:hint="eastAsia" w:ascii="Times New Roman" w:hAnsi="Times New Roman" w:eastAsia="仿宋_GB2312" w:cs="Times New Roman"/>
          <w:color w:val="auto"/>
          <w:kern w:val="2"/>
          <w:sz w:val="32"/>
          <w:szCs w:val="32"/>
          <w:highlight w:val="none"/>
          <w:lang w:val="en-US" w:eastAsia="zh-CN" w:bidi="ar-SA"/>
        </w:rPr>
        <w:t>万元，预算安排公用经费总额31.55万元，公用经费控制率</w:t>
      </w:r>
      <w:r>
        <w:rPr>
          <w:rFonts w:hint="eastAsia" w:eastAsia="仿宋_GB2312" w:cs="Times New Roman"/>
          <w:color w:val="auto"/>
          <w:kern w:val="2"/>
          <w:sz w:val="32"/>
          <w:szCs w:val="32"/>
          <w:highlight w:val="none"/>
          <w:lang w:val="en-US" w:eastAsia="zh-CN" w:bidi="ar-SA"/>
        </w:rPr>
        <w:t>167.37</w:t>
      </w:r>
      <w:r>
        <w:rPr>
          <w:rFonts w:hint="eastAsia" w:ascii="Times New Roman" w:hAnsi="Times New Roman" w:eastAsia="仿宋_GB2312" w:cs="Times New Roman"/>
          <w:color w:val="auto"/>
          <w:kern w:val="2"/>
          <w:sz w:val="32"/>
          <w:szCs w:val="32"/>
          <w:highlight w:val="none"/>
          <w:lang w:val="en-US" w:eastAsia="zh-CN" w:bidi="ar-SA"/>
        </w:rPr>
        <w:t>%。</w:t>
      </w:r>
    </w:p>
    <w:p>
      <w:pPr>
        <w:widowControl/>
        <w:spacing w:line="600" w:lineRule="exact"/>
        <w:ind w:firstLine="645"/>
        <w:jc w:val="left"/>
        <w:rPr>
          <w:rFonts w:hint="eastAsia" w:ascii="Times New Roman" w:hAnsi="Times New Roman" w:eastAsia="仿宋_GB2312" w:cs="Times New Roman"/>
          <w:color w:val="auto"/>
          <w:kern w:val="2"/>
          <w:sz w:val="32"/>
          <w:szCs w:val="32"/>
          <w:highlight w:val="none"/>
          <w:lang w:val="en-US" w:eastAsia="zh-CN" w:bidi="ar-SA"/>
        </w:rPr>
      </w:pPr>
      <w:r>
        <w:rPr>
          <w:rFonts w:hint="eastAsia" w:eastAsia="仿宋_GB2312" w:cs="Times New Roman"/>
          <w:color w:val="auto"/>
          <w:kern w:val="2"/>
          <w:sz w:val="32"/>
          <w:szCs w:val="32"/>
          <w:highlight w:val="none"/>
          <w:lang w:val="en-US" w:eastAsia="zh-CN" w:bidi="ar-SA"/>
        </w:rPr>
        <w:t>4</w:t>
      </w:r>
      <w:r>
        <w:rPr>
          <w:rFonts w:hint="eastAsia" w:ascii="Times New Roman" w:hAnsi="Times New Roman" w:eastAsia="仿宋_GB2312" w:cs="Times New Roman"/>
          <w:color w:val="auto"/>
          <w:kern w:val="2"/>
          <w:sz w:val="32"/>
          <w:szCs w:val="32"/>
          <w:highlight w:val="none"/>
          <w:lang w:val="en-US" w:eastAsia="zh-CN" w:bidi="ar-SA"/>
        </w:rPr>
        <w:t>、“三公经费”控制率。“三公经费”实际支出数为</w:t>
      </w:r>
      <w:r>
        <w:rPr>
          <w:rFonts w:hint="eastAsia" w:eastAsia="仿宋_GB2312" w:cs="Times New Roman"/>
          <w:color w:val="auto"/>
          <w:kern w:val="2"/>
          <w:sz w:val="32"/>
          <w:szCs w:val="32"/>
          <w:highlight w:val="none"/>
          <w:lang w:val="en-US" w:eastAsia="zh-CN" w:bidi="ar-SA"/>
        </w:rPr>
        <w:t>0.33</w:t>
      </w:r>
      <w:r>
        <w:rPr>
          <w:rFonts w:hint="eastAsia" w:ascii="Times New Roman" w:hAnsi="Times New Roman" w:eastAsia="仿宋_GB2312" w:cs="Times New Roman"/>
          <w:color w:val="auto"/>
          <w:kern w:val="2"/>
          <w:sz w:val="32"/>
          <w:szCs w:val="32"/>
          <w:highlight w:val="none"/>
          <w:lang w:val="en-US" w:eastAsia="zh-CN" w:bidi="ar-SA"/>
        </w:rPr>
        <w:t>万元，预算安排</w:t>
      </w:r>
      <w:r>
        <w:rPr>
          <w:rFonts w:hint="eastAsia" w:eastAsia="仿宋_GB2312" w:cs="Times New Roman"/>
          <w:color w:val="auto"/>
          <w:kern w:val="2"/>
          <w:sz w:val="32"/>
          <w:szCs w:val="32"/>
          <w:highlight w:val="none"/>
          <w:lang w:val="en-US" w:eastAsia="zh-CN" w:bidi="ar-SA"/>
        </w:rPr>
        <w:t>3</w:t>
      </w:r>
      <w:r>
        <w:rPr>
          <w:rFonts w:hint="eastAsia" w:ascii="Times New Roman" w:hAnsi="Times New Roman" w:eastAsia="仿宋_GB2312" w:cs="Times New Roman"/>
          <w:color w:val="auto"/>
          <w:kern w:val="2"/>
          <w:sz w:val="32"/>
          <w:szCs w:val="32"/>
          <w:highlight w:val="none"/>
          <w:lang w:val="en-US" w:eastAsia="zh-CN" w:bidi="ar-SA"/>
        </w:rPr>
        <w:t>万元，“三公经费”控制率为</w:t>
      </w:r>
      <w:r>
        <w:rPr>
          <w:rFonts w:hint="eastAsia" w:eastAsia="仿宋_GB2312" w:cs="Times New Roman"/>
          <w:color w:val="auto"/>
          <w:kern w:val="2"/>
          <w:sz w:val="32"/>
          <w:szCs w:val="32"/>
          <w:highlight w:val="none"/>
          <w:lang w:val="en-US" w:eastAsia="zh-CN" w:bidi="ar-SA"/>
        </w:rPr>
        <w:t>11.02</w:t>
      </w:r>
      <w:r>
        <w:rPr>
          <w:rFonts w:hint="eastAsia" w:ascii="Times New Roman" w:hAnsi="Times New Roman" w:eastAsia="仿宋_GB2312" w:cs="Times New Roman"/>
          <w:color w:val="auto"/>
          <w:kern w:val="2"/>
          <w:sz w:val="32"/>
          <w:szCs w:val="32"/>
          <w:highlight w:val="none"/>
          <w:lang w:val="en-US" w:eastAsia="zh-CN" w:bidi="ar-SA"/>
        </w:rPr>
        <w:t>%。</w:t>
      </w:r>
    </w:p>
    <w:p>
      <w:pPr>
        <w:widowControl/>
        <w:spacing w:line="600" w:lineRule="exact"/>
        <w:ind w:firstLine="645"/>
        <w:jc w:val="left"/>
        <w:rPr>
          <w:rFonts w:hint="eastAsia" w:ascii="Times New Roman" w:hAnsi="Times New Roman" w:eastAsia="仿宋_GB2312" w:cs="Times New Roman"/>
          <w:color w:val="auto"/>
          <w:kern w:val="2"/>
          <w:sz w:val="32"/>
          <w:szCs w:val="32"/>
          <w:highlight w:val="none"/>
          <w:lang w:val="en-US" w:eastAsia="zh-CN" w:bidi="ar-SA"/>
        </w:rPr>
      </w:pPr>
      <w:r>
        <w:rPr>
          <w:rFonts w:hint="eastAsia" w:eastAsia="仿宋_GB2312" w:cs="Times New Roman"/>
          <w:color w:val="auto"/>
          <w:kern w:val="2"/>
          <w:sz w:val="32"/>
          <w:szCs w:val="32"/>
          <w:highlight w:val="none"/>
          <w:lang w:val="en-US" w:eastAsia="zh-CN" w:bidi="ar-SA"/>
        </w:rPr>
        <w:t>5</w:t>
      </w:r>
      <w:r>
        <w:rPr>
          <w:rFonts w:hint="eastAsia" w:ascii="Times New Roman" w:hAnsi="Times New Roman" w:eastAsia="仿宋_GB2312" w:cs="Times New Roman"/>
          <w:color w:val="auto"/>
          <w:kern w:val="2"/>
          <w:sz w:val="32"/>
          <w:szCs w:val="32"/>
          <w:highlight w:val="none"/>
          <w:lang w:val="en-US" w:eastAsia="zh-CN" w:bidi="ar-SA"/>
        </w:rPr>
        <w:t>、政府采购执行率。政府采购预算3</w:t>
      </w:r>
      <w:r>
        <w:rPr>
          <w:rFonts w:hint="eastAsia" w:eastAsia="仿宋_GB2312" w:cs="Times New Roman"/>
          <w:color w:val="auto"/>
          <w:kern w:val="2"/>
          <w:sz w:val="32"/>
          <w:szCs w:val="32"/>
          <w:highlight w:val="none"/>
          <w:lang w:val="en-US" w:eastAsia="zh-CN" w:bidi="ar-SA"/>
        </w:rPr>
        <w:t>万</w:t>
      </w:r>
      <w:r>
        <w:rPr>
          <w:rFonts w:hint="eastAsia" w:ascii="Times New Roman" w:hAnsi="Times New Roman" w:eastAsia="仿宋_GB2312" w:cs="Times New Roman"/>
          <w:color w:val="auto"/>
          <w:kern w:val="2"/>
          <w:sz w:val="32"/>
          <w:szCs w:val="32"/>
          <w:highlight w:val="none"/>
          <w:lang w:val="en-US" w:eastAsia="zh-CN" w:bidi="ar-SA"/>
        </w:rPr>
        <w:t>元，实际政府采购金额</w:t>
      </w:r>
      <w:r>
        <w:rPr>
          <w:rFonts w:hint="eastAsia" w:eastAsia="仿宋_GB2312" w:cs="Times New Roman"/>
          <w:color w:val="auto"/>
          <w:kern w:val="2"/>
          <w:sz w:val="32"/>
          <w:szCs w:val="32"/>
          <w:highlight w:val="none"/>
          <w:lang w:val="en-US" w:eastAsia="zh-CN" w:bidi="ar-SA"/>
        </w:rPr>
        <w:t>25.26</w:t>
      </w:r>
      <w:r>
        <w:rPr>
          <w:rFonts w:hint="eastAsia" w:ascii="Times New Roman" w:hAnsi="Times New Roman" w:eastAsia="仿宋_GB2312" w:cs="Times New Roman"/>
          <w:color w:val="auto"/>
          <w:kern w:val="2"/>
          <w:sz w:val="32"/>
          <w:szCs w:val="32"/>
          <w:highlight w:val="none"/>
          <w:lang w:val="en-US" w:eastAsia="zh-CN" w:bidi="ar-SA"/>
        </w:rPr>
        <w:t>万元。</w:t>
      </w:r>
    </w:p>
    <w:p>
      <w:pPr>
        <w:widowControl/>
        <w:spacing w:line="600" w:lineRule="exact"/>
        <w:ind w:firstLine="645"/>
        <w:jc w:val="left"/>
        <w:rPr>
          <w:rFonts w:hint="eastAsia" w:ascii="Times New Roman" w:hAnsi="Times New Roman" w:eastAsia="仿宋_GB2312" w:cs="Times New Roman"/>
          <w:color w:val="auto"/>
          <w:kern w:val="2"/>
          <w:sz w:val="32"/>
          <w:szCs w:val="32"/>
          <w:highlight w:val="none"/>
          <w:lang w:val="en-US" w:eastAsia="zh-CN" w:bidi="ar-SA"/>
        </w:rPr>
      </w:pPr>
      <w:r>
        <w:rPr>
          <w:rFonts w:hint="eastAsia" w:eastAsia="仿宋_GB2312" w:cs="Times New Roman"/>
          <w:color w:val="auto"/>
          <w:kern w:val="2"/>
          <w:sz w:val="32"/>
          <w:szCs w:val="32"/>
          <w:highlight w:val="none"/>
          <w:lang w:val="en-US" w:eastAsia="zh-CN" w:bidi="ar-SA"/>
        </w:rPr>
        <w:t>6</w:t>
      </w:r>
      <w:r>
        <w:rPr>
          <w:rFonts w:hint="eastAsia" w:ascii="Times New Roman" w:hAnsi="Times New Roman" w:eastAsia="仿宋_GB2312" w:cs="Times New Roman"/>
          <w:color w:val="auto"/>
          <w:kern w:val="2"/>
          <w:sz w:val="32"/>
          <w:szCs w:val="32"/>
          <w:highlight w:val="none"/>
          <w:lang w:val="en-US" w:eastAsia="zh-CN" w:bidi="ar-SA"/>
        </w:rPr>
        <w:t>、管理制度健全性。我</w:t>
      </w:r>
      <w:r>
        <w:rPr>
          <w:rFonts w:hint="eastAsia" w:eastAsia="仿宋_GB2312" w:cs="Times New Roman"/>
          <w:color w:val="auto"/>
          <w:kern w:val="2"/>
          <w:sz w:val="32"/>
          <w:szCs w:val="32"/>
          <w:highlight w:val="none"/>
          <w:lang w:val="en-US" w:eastAsia="zh-CN" w:bidi="ar-SA"/>
        </w:rPr>
        <w:t>中心</w:t>
      </w:r>
      <w:r>
        <w:rPr>
          <w:rFonts w:hint="eastAsia" w:ascii="Times New Roman" w:hAnsi="Times New Roman" w:eastAsia="仿宋_GB2312" w:cs="Times New Roman"/>
          <w:color w:val="auto"/>
          <w:kern w:val="2"/>
          <w:sz w:val="32"/>
          <w:szCs w:val="32"/>
          <w:highlight w:val="none"/>
          <w:lang w:val="en-US" w:eastAsia="zh-CN" w:bidi="ar-SA"/>
        </w:rPr>
        <w:t>严格遵守党风廉政建设有关规定，严格执行差旅、会议、培训有关规定的要求。做好内控体系建设，对预算管理、收支业务、政府采购、资产控制、工程项目和合同等六大方面经济业务的业务流程、风险点、业务流程、管理制度进行了全面梳理，构建了较为规范的内部控制体系。</w:t>
      </w:r>
    </w:p>
    <w:p>
      <w:pPr>
        <w:keepNext w:val="0"/>
        <w:keepLines w:val="0"/>
        <w:pageBreakBefore w:val="0"/>
        <w:kinsoku/>
        <w:wordWrap/>
        <w:overflowPunct/>
        <w:topLinePunct w:val="0"/>
        <w:autoSpaceDE/>
        <w:autoSpaceDN/>
        <w:bidi w:val="0"/>
        <w:spacing w:line="560" w:lineRule="exact"/>
        <w:ind w:firstLine="640" w:firstLineChars="200"/>
        <w:textAlignment w:val="auto"/>
        <w:rPr>
          <w:rFonts w:hint="eastAsia" w:ascii="Times New Roman" w:hAnsi="Times New Roman" w:eastAsia="仿宋_GB2312" w:cs="Times New Roman"/>
          <w:color w:val="auto"/>
          <w:kern w:val="2"/>
          <w:sz w:val="32"/>
          <w:szCs w:val="32"/>
          <w:highlight w:val="none"/>
          <w:lang w:val="en-US" w:eastAsia="zh-CN" w:bidi="ar-SA"/>
        </w:rPr>
      </w:pPr>
      <w:r>
        <w:rPr>
          <w:rFonts w:hint="eastAsia" w:ascii="Times New Roman" w:hAnsi="Times New Roman" w:eastAsia="仿宋_GB2312" w:cs="Times New Roman"/>
          <w:color w:val="auto"/>
          <w:kern w:val="2"/>
          <w:sz w:val="32"/>
          <w:szCs w:val="32"/>
          <w:highlight w:val="none"/>
          <w:lang w:val="en-US" w:eastAsia="zh-CN" w:bidi="ar-SA"/>
        </w:rPr>
        <w:t>7、 资金使用合规性。加强资金监管，严格执行财经法规及财务制度，按流程进行作业。确保各项支出符合财务制度的规定。严格履行项目资金申报、审核程序，重大项目支出</w:t>
      </w:r>
      <w:r>
        <w:rPr>
          <w:rFonts w:hint="eastAsia" w:eastAsia="仿宋_GB2312" w:cs="Times New Roman"/>
          <w:color w:val="auto"/>
          <w:kern w:val="2"/>
          <w:sz w:val="32"/>
          <w:szCs w:val="32"/>
          <w:highlight w:val="none"/>
          <w:lang w:val="en-US" w:eastAsia="zh-CN" w:bidi="ar-SA"/>
        </w:rPr>
        <w:t>经中心支委会</w:t>
      </w:r>
      <w:r>
        <w:rPr>
          <w:rFonts w:hint="eastAsia" w:ascii="Times New Roman" w:hAnsi="Times New Roman" w:eastAsia="仿宋_GB2312" w:cs="Times New Roman"/>
          <w:color w:val="auto"/>
          <w:kern w:val="2"/>
          <w:sz w:val="32"/>
          <w:szCs w:val="32"/>
          <w:highlight w:val="none"/>
          <w:lang w:val="en-US" w:eastAsia="zh-CN" w:bidi="ar-SA"/>
        </w:rPr>
        <w:t>研究决定。</w:t>
      </w:r>
    </w:p>
    <w:p>
      <w:pPr>
        <w:widowControl/>
        <w:numPr>
          <w:ilvl w:val="0"/>
          <w:numId w:val="4"/>
        </w:numPr>
        <w:spacing w:line="600" w:lineRule="exact"/>
        <w:ind w:firstLine="645"/>
        <w:jc w:val="left"/>
        <w:rPr>
          <w:rFonts w:hint="eastAsia" w:eastAsia="仿宋_GB2312" w:cs="Times New Roman"/>
          <w:color w:val="auto"/>
          <w:kern w:val="2"/>
          <w:sz w:val="32"/>
          <w:szCs w:val="32"/>
          <w:highlight w:val="none"/>
          <w:lang w:val="en-US" w:eastAsia="zh-CN" w:bidi="ar-SA"/>
        </w:rPr>
      </w:pPr>
      <w:r>
        <w:rPr>
          <w:rFonts w:hint="eastAsia" w:ascii="Times New Roman" w:hAnsi="Times New Roman" w:eastAsia="仿宋_GB2312" w:cs="Times New Roman"/>
          <w:color w:val="auto"/>
          <w:kern w:val="2"/>
          <w:sz w:val="32"/>
          <w:szCs w:val="32"/>
          <w:highlight w:val="none"/>
          <w:lang w:val="en-US" w:eastAsia="zh-CN" w:bidi="ar-SA"/>
        </w:rPr>
        <w:t>基础信息完善性</w:t>
      </w:r>
      <w:r>
        <w:rPr>
          <w:rFonts w:hint="eastAsia" w:eastAsia="仿宋_GB2312" w:cs="Times New Roman"/>
          <w:color w:val="auto"/>
          <w:kern w:val="2"/>
          <w:sz w:val="32"/>
          <w:szCs w:val="32"/>
          <w:highlight w:val="none"/>
          <w:lang w:val="en-US" w:eastAsia="zh-CN" w:bidi="ar-SA"/>
        </w:rPr>
        <w:t>。基础数据信息和会计信息资料真实、完整、准确。</w:t>
      </w:r>
    </w:p>
    <w:p>
      <w:pPr>
        <w:keepNext w:val="0"/>
        <w:keepLines w:val="0"/>
        <w:pageBreakBefore w:val="0"/>
        <w:kinsoku/>
        <w:wordWrap/>
        <w:overflowPunct/>
        <w:topLinePunct w:val="0"/>
        <w:autoSpaceDE/>
        <w:autoSpaceDN/>
        <w:bidi w:val="0"/>
        <w:spacing w:line="560" w:lineRule="exact"/>
        <w:ind w:firstLine="640" w:firstLineChars="200"/>
        <w:textAlignment w:val="auto"/>
        <w:rPr>
          <w:rFonts w:hint="eastAsia" w:eastAsia="仿宋_GB2312" w:cs="Times New Roman"/>
          <w:color w:val="auto"/>
          <w:kern w:val="2"/>
          <w:sz w:val="32"/>
          <w:szCs w:val="32"/>
          <w:highlight w:val="none"/>
          <w:lang w:val="en-US" w:eastAsia="zh-CN" w:bidi="ar-SA"/>
        </w:rPr>
      </w:pPr>
      <w:r>
        <w:rPr>
          <w:rFonts w:hint="eastAsia" w:eastAsia="仿宋_GB2312" w:cs="Times New Roman"/>
          <w:color w:val="auto"/>
          <w:kern w:val="2"/>
          <w:sz w:val="32"/>
          <w:szCs w:val="32"/>
          <w:highlight w:val="none"/>
          <w:lang w:val="en-US" w:eastAsia="zh-CN" w:bidi="ar-SA"/>
        </w:rPr>
        <w:t>9、资产管理安全性。一是合理配置资产。坚持科学合理、优化资产，勤俭节约，从严控制的原则，根据履行工作职能的需求合理配置资产。二是加强日常维护。固定资产使用人负责资产的日常维护保养，保证资产安全完整，提高资产使用效率。三是按程序处置资产。四是每年定期组织资产清查，对资产进行账实核对，做到账实相符、账账相符。</w:t>
      </w:r>
    </w:p>
    <w:p>
      <w:pPr>
        <w:widowControl/>
        <w:spacing w:line="600" w:lineRule="exact"/>
        <w:ind w:firstLine="645"/>
        <w:jc w:val="left"/>
        <w:rPr>
          <w:rFonts w:hint="eastAsia" w:ascii="Times New Roman" w:hAnsi="Times New Roman" w:eastAsia="黑体"/>
          <w:sz w:val="32"/>
          <w:szCs w:val="32"/>
        </w:rPr>
      </w:pPr>
      <w:r>
        <w:rPr>
          <w:rFonts w:hint="eastAsia" w:eastAsia="仿宋_GB2312" w:cs="Times New Roman"/>
          <w:color w:val="auto"/>
          <w:w w:val="99"/>
          <w:kern w:val="2"/>
          <w:sz w:val="32"/>
          <w:szCs w:val="32"/>
          <w:highlight w:val="none"/>
          <w:lang w:val="en-US" w:eastAsia="zh-CN" w:bidi="ar-SA"/>
        </w:rPr>
        <w:t>10</w:t>
      </w:r>
      <w:r>
        <w:rPr>
          <w:rFonts w:hint="eastAsia" w:ascii="Times New Roman" w:hAnsi="Times New Roman" w:eastAsia="仿宋_GB2312" w:cs="Times New Roman"/>
          <w:color w:val="auto"/>
          <w:w w:val="99"/>
          <w:kern w:val="2"/>
          <w:sz w:val="32"/>
          <w:szCs w:val="32"/>
          <w:highlight w:val="none"/>
          <w:lang w:val="en-US" w:eastAsia="zh-CN" w:bidi="ar-SA"/>
        </w:rPr>
        <w:t>、预决算信息公开性。真实准确编制部门预算和决算，按时上报基础数据资料。对上年度部门整体支出进行了绩效评价，对标找差距。按规定时限和规定内容公开部门预算、部门决算以及绩效自评报告。各项应向社会公开的信息及时、完整、真实，更加细化，部门预决算信息透明度进一步提高。 </w:t>
      </w:r>
    </w:p>
    <w:p>
      <w:pPr>
        <w:pStyle w:val="8"/>
        <w:widowControl/>
        <w:spacing w:line="600" w:lineRule="exact"/>
        <w:ind w:left="640" w:firstLine="0" w:firstLineChars="0"/>
        <w:jc w:val="left"/>
        <w:rPr>
          <w:rFonts w:ascii="Times New Roman" w:hAnsi="Times New Roman" w:eastAsia="黑体"/>
          <w:sz w:val="32"/>
          <w:szCs w:val="32"/>
        </w:rPr>
      </w:pPr>
      <w:r>
        <w:rPr>
          <w:rFonts w:hint="eastAsia" w:ascii="Times New Roman" w:hAnsi="Times New Roman" w:eastAsia="黑体"/>
          <w:sz w:val="32"/>
          <w:szCs w:val="32"/>
        </w:rPr>
        <w:t>七、</w:t>
      </w:r>
      <w:r>
        <w:rPr>
          <w:rFonts w:ascii="Times New Roman" w:hAnsi="Times New Roman" w:eastAsia="黑体"/>
          <w:sz w:val="32"/>
          <w:szCs w:val="32"/>
        </w:rPr>
        <w:t>存在的问题及原因分析</w:t>
      </w:r>
    </w:p>
    <w:p>
      <w:pPr>
        <w:widowControl/>
        <w:spacing w:line="600" w:lineRule="exact"/>
        <w:ind w:firstLine="640" w:firstLineChars="200"/>
        <w:jc w:val="left"/>
        <w:rPr>
          <w:rFonts w:hint="eastAsia" w:eastAsia="仿宋_GB2312"/>
          <w:color w:val="000000"/>
          <w:sz w:val="32"/>
          <w:szCs w:val="32"/>
        </w:rPr>
      </w:pPr>
      <w:r>
        <w:rPr>
          <w:rFonts w:hint="eastAsia" w:eastAsia="仿宋_GB2312"/>
          <w:color w:val="000000"/>
          <w:sz w:val="32"/>
          <w:szCs w:val="32"/>
        </w:rPr>
        <w:t>预算编制不够细。预算编制的准备工作不够充分，编制工作时间紧，任务重，所编制的预算不够科学、不够细致，在预算执行时，出现需要调整的现象。</w:t>
      </w:r>
    </w:p>
    <w:p>
      <w:pPr>
        <w:widowControl/>
        <w:spacing w:line="600" w:lineRule="exact"/>
        <w:ind w:firstLine="640" w:firstLineChars="200"/>
        <w:jc w:val="left"/>
        <w:rPr>
          <w:rFonts w:eastAsia="黑体"/>
          <w:sz w:val="32"/>
          <w:szCs w:val="32"/>
        </w:rPr>
      </w:pPr>
      <w:r>
        <w:rPr>
          <w:rFonts w:eastAsia="黑体"/>
          <w:sz w:val="32"/>
          <w:szCs w:val="32"/>
        </w:rPr>
        <w:t>八、下一步改进措施</w:t>
      </w:r>
    </w:p>
    <w:p>
      <w:pPr>
        <w:widowControl/>
        <w:spacing w:line="600" w:lineRule="exact"/>
        <w:ind w:firstLine="640" w:firstLineChars="200"/>
        <w:jc w:val="left"/>
        <w:rPr>
          <w:rFonts w:hint="eastAsia" w:eastAsia="黑体"/>
          <w:sz w:val="32"/>
          <w:szCs w:val="32"/>
          <w:lang w:eastAsia="zh-CN"/>
        </w:rPr>
      </w:pPr>
      <w:r>
        <w:rPr>
          <w:rFonts w:hint="eastAsia" w:eastAsia="仿宋_GB2312"/>
          <w:color w:val="000000"/>
          <w:sz w:val="32"/>
          <w:szCs w:val="32"/>
        </w:rPr>
        <w:t>各业务</w:t>
      </w:r>
      <w:r>
        <w:rPr>
          <w:rFonts w:hint="eastAsia" w:eastAsia="仿宋_GB2312"/>
          <w:color w:val="000000"/>
          <w:sz w:val="32"/>
          <w:szCs w:val="32"/>
          <w:lang w:val="en-US" w:eastAsia="zh-CN"/>
        </w:rPr>
        <w:t>部</w:t>
      </w:r>
      <w:r>
        <w:rPr>
          <w:rFonts w:hint="eastAsia" w:eastAsia="仿宋_GB2312"/>
          <w:color w:val="000000"/>
          <w:sz w:val="32"/>
          <w:szCs w:val="32"/>
        </w:rPr>
        <w:t>室应做好预算编制前的调研准备工作，收集相关政策依据，测算资金来源和资金耗费</w:t>
      </w:r>
      <w:r>
        <w:rPr>
          <w:rFonts w:hint="eastAsia" w:eastAsia="仿宋_GB2312"/>
          <w:color w:val="000000"/>
          <w:sz w:val="32"/>
          <w:szCs w:val="32"/>
          <w:lang w:eastAsia="zh-CN"/>
        </w:rPr>
        <w:t>，</w:t>
      </w:r>
      <w:r>
        <w:rPr>
          <w:rFonts w:hint="eastAsia" w:eastAsia="仿宋_GB2312"/>
          <w:color w:val="000000"/>
          <w:sz w:val="32"/>
          <w:szCs w:val="32"/>
        </w:rPr>
        <w:t>提前谋划预算年度工作，使编制的预算更科学、完整、具体。</w:t>
      </w:r>
    </w:p>
    <w:p>
      <w:pPr>
        <w:widowControl/>
        <w:spacing w:line="600" w:lineRule="exact"/>
        <w:ind w:firstLine="645"/>
        <w:jc w:val="left"/>
        <w:rPr>
          <w:rFonts w:eastAsia="黑体"/>
          <w:sz w:val="32"/>
          <w:szCs w:val="32"/>
        </w:rPr>
      </w:pPr>
      <w:r>
        <w:rPr>
          <w:rFonts w:eastAsia="黑体"/>
          <w:sz w:val="32"/>
          <w:szCs w:val="32"/>
        </w:rPr>
        <w:t>九、其他需要说明的情况</w:t>
      </w:r>
    </w:p>
    <w:p>
      <w:pPr>
        <w:widowControl/>
        <w:spacing w:line="600" w:lineRule="exact"/>
        <w:ind w:firstLine="640" w:firstLineChars="200"/>
        <w:jc w:val="left"/>
        <w:rPr>
          <w:rFonts w:hint="eastAsia" w:ascii="Times New Roman" w:hAnsi="Times New Roman" w:eastAsia="仿宋_GB2312" w:cs="Times New Roman"/>
          <w:color w:val="000000"/>
          <w:sz w:val="32"/>
          <w:szCs w:val="32"/>
          <w:lang w:val="en-US" w:eastAsia="zh-CN"/>
        </w:rPr>
      </w:pPr>
      <w:r>
        <w:rPr>
          <w:rFonts w:hint="eastAsia" w:ascii="Times New Roman" w:hAnsi="Times New Roman" w:eastAsia="仿宋_GB2312" w:cs="Times New Roman"/>
          <w:color w:val="000000"/>
          <w:sz w:val="32"/>
          <w:szCs w:val="32"/>
          <w:lang w:val="en-US" w:eastAsia="zh-CN"/>
        </w:rPr>
        <w:t>无。</w:t>
      </w:r>
    </w:p>
    <w:p>
      <w:pPr>
        <w:widowControl/>
        <w:spacing w:line="600" w:lineRule="exact"/>
        <w:ind w:firstLine="645"/>
        <w:jc w:val="left"/>
        <w:rPr>
          <w:rFonts w:eastAsia="仿宋_GB2312"/>
          <w:sz w:val="32"/>
          <w:szCs w:val="32"/>
        </w:rPr>
      </w:pPr>
    </w:p>
    <w:p>
      <w:pPr>
        <w:widowControl/>
        <w:spacing w:line="600" w:lineRule="exact"/>
        <w:ind w:firstLine="645"/>
        <w:jc w:val="left"/>
        <w:rPr>
          <w:rFonts w:eastAsia="仿宋_GB2312"/>
          <w:sz w:val="32"/>
          <w:szCs w:val="32"/>
        </w:rPr>
      </w:pPr>
      <w:r>
        <w:rPr>
          <w:rFonts w:eastAsia="仿宋_GB2312"/>
          <w:sz w:val="32"/>
          <w:szCs w:val="32"/>
        </w:rPr>
        <w:t>报告应包括以下附件：</w:t>
      </w:r>
    </w:p>
    <w:p>
      <w:pPr>
        <w:widowControl/>
        <w:spacing w:line="600" w:lineRule="exact"/>
        <w:ind w:firstLine="640" w:firstLineChars="200"/>
        <w:jc w:val="left"/>
        <w:rPr>
          <w:rFonts w:eastAsia="仿宋_GB2312"/>
          <w:sz w:val="32"/>
          <w:szCs w:val="32"/>
        </w:rPr>
      </w:pPr>
      <w:r>
        <w:rPr>
          <w:rFonts w:eastAsia="仿宋_GB2312"/>
          <w:sz w:val="32"/>
          <w:szCs w:val="32"/>
        </w:rPr>
        <w:t>1、部门整体支出绩效评价基础数据表</w:t>
      </w:r>
    </w:p>
    <w:p>
      <w:pPr>
        <w:widowControl/>
        <w:spacing w:line="600" w:lineRule="exact"/>
        <w:ind w:firstLine="640" w:firstLineChars="200"/>
        <w:jc w:val="left"/>
        <w:rPr>
          <w:rFonts w:eastAsia="仿宋_GB2312"/>
          <w:sz w:val="32"/>
          <w:szCs w:val="32"/>
        </w:rPr>
      </w:pPr>
      <w:r>
        <w:rPr>
          <w:rFonts w:eastAsia="仿宋_GB2312"/>
          <w:sz w:val="32"/>
          <w:szCs w:val="32"/>
        </w:rPr>
        <w:t>2、部门整体支出绩效自评表</w:t>
      </w:r>
    </w:p>
    <w:p>
      <w:pPr>
        <w:widowControl/>
        <w:spacing w:line="600" w:lineRule="exact"/>
        <w:ind w:firstLine="640" w:firstLineChars="200"/>
        <w:jc w:val="left"/>
        <w:rPr>
          <w:rFonts w:eastAsia="仿宋_GB2312"/>
          <w:sz w:val="32"/>
          <w:szCs w:val="32"/>
        </w:rPr>
      </w:pPr>
      <w:r>
        <w:rPr>
          <w:rFonts w:eastAsia="仿宋_GB2312"/>
          <w:sz w:val="32"/>
          <w:szCs w:val="32"/>
        </w:rPr>
        <w:t>3、项目支出绩效自评表（每个一级项目支出一张表）</w:t>
      </w:r>
    </w:p>
    <w:p>
      <w:pPr>
        <w:widowControl/>
        <w:spacing w:line="600" w:lineRule="exact"/>
        <w:ind w:firstLine="640" w:firstLineChars="200"/>
        <w:jc w:val="left"/>
        <w:rPr>
          <w:rFonts w:eastAsia="仿宋_GB2312"/>
          <w:sz w:val="32"/>
          <w:szCs w:val="32"/>
        </w:rPr>
      </w:pPr>
      <w:r>
        <w:rPr>
          <w:rFonts w:eastAsia="仿宋_GB2312"/>
          <w:sz w:val="32"/>
          <w:szCs w:val="32"/>
        </w:rPr>
        <w:t>4、政府性基金预算支出情况表</w:t>
      </w:r>
    </w:p>
    <w:p>
      <w:pPr>
        <w:widowControl/>
        <w:spacing w:line="600" w:lineRule="exact"/>
        <w:ind w:firstLine="640" w:firstLineChars="200"/>
        <w:jc w:val="left"/>
        <w:rPr>
          <w:rFonts w:eastAsia="仿宋_GB2312"/>
          <w:sz w:val="32"/>
          <w:szCs w:val="32"/>
        </w:rPr>
      </w:pPr>
      <w:r>
        <w:rPr>
          <w:rFonts w:eastAsia="仿宋_GB2312"/>
          <w:sz w:val="32"/>
          <w:szCs w:val="32"/>
        </w:rPr>
        <w:t>5、国有资本经营预算支出情况表</w:t>
      </w:r>
    </w:p>
    <w:p>
      <w:pPr>
        <w:widowControl/>
        <w:spacing w:line="600" w:lineRule="exact"/>
        <w:ind w:firstLine="640" w:firstLineChars="200"/>
        <w:jc w:val="left"/>
        <w:rPr>
          <w:rFonts w:eastAsia="仿宋_GB2312"/>
          <w:sz w:val="32"/>
          <w:szCs w:val="32"/>
        </w:rPr>
      </w:pPr>
      <w:r>
        <w:rPr>
          <w:rFonts w:eastAsia="仿宋_GB2312"/>
          <w:sz w:val="32"/>
          <w:szCs w:val="32"/>
        </w:rPr>
        <w:t>6、社会保险基金预算支出情况表</w:t>
      </w: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widowControl/>
        <w:spacing w:line="600" w:lineRule="exact"/>
        <w:ind w:firstLine="640" w:firstLineChars="200"/>
        <w:jc w:val="left"/>
        <w:rPr>
          <w:rFonts w:eastAsia="仿宋_GB2312"/>
          <w:sz w:val="32"/>
          <w:szCs w:val="32"/>
        </w:rPr>
      </w:pPr>
    </w:p>
    <w:p>
      <w:pPr>
        <w:spacing w:line="600" w:lineRule="exact"/>
        <w:rPr>
          <w:rFonts w:eastAsia="黑体"/>
          <w:sz w:val="32"/>
          <w:szCs w:val="32"/>
        </w:rPr>
      </w:pPr>
    </w:p>
    <w:p>
      <w:pPr>
        <w:spacing w:line="600" w:lineRule="exact"/>
        <w:rPr>
          <w:rFonts w:eastAsia="黑体"/>
          <w:sz w:val="32"/>
          <w:szCs w:val="32"/>
        </w:rPr>
      </w:pPr>
    </w:p>
    <w:p>
      <w:pPr>
        <w:spacing w:line="600" w:lineRule="exact"/>
        <w:rPr>
          <w:rFonts w:eastAsia="黑体"/>
          <w:sz w:val="32"/>
          <w:szCs w:val="32"/>
        </w:rPr>
      </w:pPr>
    </w:p>
    <w:p>
      <w:pPr>
        <w:spacing w:line="600" w:lineRule="exact"/>
        <w:rPr>
          <w:rFonts w:eastAsia="黑体"/>
          <w:sz w:val="32"/>
          <w:szCs w:val="32"/>
        </w:rPr>
      </w:pPr>
    </w:p>
    <w:p>
      <w:pPr>
        <w:adjustRightInd w:val="0"/>
        <w:snapToGrid w:val="0"/>
        <w:spacing w:line="600" w:lineRule="exact"/>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_GB2312">
    <w:altName w:val="楷体"/>
    <w:panose1 w:val="00000000000000000000"/>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7DC258F"/>
    <w:multiLevelType w:val="singleLevel"/>
    <w:tmpl w:val="E7DC258F"/>
    <w:lvl w:ilvl="0" w:tentative="0">
      <w:start w:val="15"/>
      <w:numFmt w:val="decimal"/>
      <w:suff w:val="nothing"/>
      <w:lvlText w:val="（%1）"/>
      <w:lvlJc w:val="left"/>
    </w:lvl>
  </w:abstractNum>
  <w:abstractNum w:abstractNumId="1">
    <w:nsid w:val="00913648"/>
    <w:multiLevelType w:val="singleLevel"/>
    <w:tmpl w:val="00913648"/>
    <w:lvl w:ilvl="0" w:tentative="0">
      <w:start w:val="1"/>
      <w:numFmt w:val="decimal"/>
      <w:suff w:val="nothing"/>
      <w:lvlText w:val="（%1）"/>
      <w:lvlJc w:val="left"/>
    </w:lvl>
  </w:abstractNum>
  <w:abstractNum w:abstractNumId="2">
    <w:nsid w:val="584E5BF0"/>
    <w:multiLevelType w:val="singleLevel"/>
    <w:tmpl w:val="584E5BF0"/>
    <w:lvl w:ilvl="0" w:tentative="0">
      <w:start w:val="12"/>
      <w:numFmt w:val="decimal"/>
      <w:suff w:val="nothing"/>
      <w:lvlText w:val="（%1）"/>
      <w:lvlJc w:val="left"/>
    </w:lvl>
  </w:abstractNum>
  <w:abstractNum w:abstractNumId="3">
    <w:nsid w:val="603A9A0C"/>
    <w:multiLevelType w:val="singleLevel"/>
    <w:tmpl w:val="603A9A0C"/>
    <w:lvl w:ilvl="0" w:tentative="0">
      <w:start w:val="8"/>
      <w:numFmt w:val="decimal"/>
      <w:suff w:val="nothing"/>
      <w:lvlText w:val="%1、"/>
      <w:lvlJc w:val="left"/>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A045A1"/>
    <w:rsid w:val="000000A5"/>
    <w:rsid w:val="00022046"/>
    <w:rsid w:val="000B0765"/>
    <w:rsid w:val="000B57BC"/>
    <w:rsid w:val="00162440"/>
    <w:rsid w:val="00174EEF"/>
    <w:rsid w:val="001A127E"/>
    <w:rsid w:val="002558F7"/>
    <w:rsid w:val="0031755D"/>
    <w:rsid w:val="003711D0"/>
    <w:rsid w:val="00377767"/>
    <w:rsid w:val="00377A33"/>
    <w:rsid w:val="003E5114"/>
    <w:rsid w:val="00426627"/>
    <w:rsid w:val="00564E1A"/>
    <w:rsid w:val="005833DD"/>
    <w:rsid w:val="00595424"/>
    <w:rsid w:val="005A4AB0"/>
    <w:rsid w:val="00614437"/>
    <w:rsid w:val="006370F0"/>
    <w:rsid w:val="006811E5"/>
    <w:rsid w:val="007B54D9"/>
    <w:rsid w:val="00887C00"/>
    <w:rsid w:val="008A4834"/>
    <w:rsid w:val="008D7141"/>
    <w:rsid w:val="009D4AE4"/>
    <w:rsid w:val="00A045A1"/>
    <w:rsid w:val="00A070E1"/>
    <w:rsid w:val="00A317C9"/>
    <w:rsid w:val="00A75C37"/>
    <w:rsid w:val="00AA700A"/>
    <w:rsid w:val="00B364CE"/>
    <w:rsid w:val="00BB6107"/>
    <w:rsid w:val="00BD1C3A"/>
    <w:rsid w:val="00C23EC2"/>
    <w:rsid w:val="00C25716"/>
    <w:rsid w:val="00C3391C"/>
    <w:rsid w:val="00C344EC"/>
    <w:rsid w:val="00C4552C"/>
    <w:rsid w:val="00C72139"/>
    <w:rsid w:val="00CC4C2C"/>
    <w:rsid w:val="00CD20A2"/>
    <w:rsid w:val="00D10324"/>
    <w:rsid w:val="00E127F9"/>
    <w:rsid w:val="00E50869"/>
    <w:rsid w:val="00F55CD7"/>
    <w:rsid w:val="00FC7FE9"/>
    <w:rsid w:val="051F235D"/>
    <w:rsid w:val="07FE44E1"/>
    <w:rsid w:val="08F26634"/>
    <w:rsid w:val="0CF354D0"/>
    <w:rsid w:val="128F6F99"/>
    <w:rsid w:val="133C4B4F"/>
    <w:rsid w:val="15D24F07"/>
    <w:rsid w:val="160537A6"/>
    <w:rsid w:val="16E3501F"/>
    <w:rsid w:val="18C83C98"/>
    <w:rsid w:val="1E3968D1"/>
    <w:rsid w:val="20973A58"/>
    <w:rsid w:val="27F1050C"/>
    <w:rsid w:val="2C2C55B8"/>
    <w:rsid w:val="2CDF1844"/>
    <w:rsid w:val="36443D2C"/>
    <w:rsid w:val="370A1AED"/>
    <w:rsid w:val="37BB6CF5"/>
    <w:rsid w:val="387C6650"/>
    <w:rsid w:val="3B63734B"/>
    <w:rsid w:val="406E0ED5"/>
    <w:rsid w:val="49C5784C"/>
    <w:rsid w:val="4B2259D0"/>
    <w:rsid w:val="4F3967BA"/>
    <w:rsid w:val="51BA0269"/>
    <w:rsid w:val="57E473D3"/>
    <w:rsid w:val="5C6D61F9"/>
    <w:rsid w:val="5CE661D2"/>
    <w:rsid w:val="5D205746"/>
    <w:rsid w:val="5DB412C6"/>
    <w:rsid w:val="613E0F46"/>
    <w:rsid w:val="619A6C4D"/>
    <w:rsid w:val="654C6485"/>
    <w:rsid w:val="65F2748C"/>
    <w:rsid w:val="6BE515D1"/>
    <w:rsid w:val="6C0E278B"/>
    <w:rsid w:val="6DD21D91"/>
    <w:rsid w:val="6DE257EB"/>
    <w:rsid w:val="6FA064C1"/>
    <w:rsid w:val="6FAD30D1"/>
    <w:rsid w:val="71AA3CF1"/>
    <w:rsid w:val="757D23E8"/>
    <w:rsid w:val="7ACD19AA"/>
    <w:rsid w:val="7B9A5F50"/>
    <w:rsid w:val="7E042FA9"/>
    <w:rsid w:val="7E06384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semiHidden/>
    <w:qFormat/>
    <w:uiPriority w:val="99"/>
    <w:rPr>
      <w:sz w:val="18"/>
      <w:szCs w:val="18"/>
    </w:rPr>
  </w:style>
  <w:style w:type="character" w:customStyle="1" w:styleId="7">
    <w:name w:val="页脚 Char"/>
    <w:basedOn w:val="5"/>
    <w:link w:val="2"/>
    <w:semiHidden/>
    <w:qFormat/>
    <w:uiPriority w:val="99"/>
    <w:rPr>
      <w:sz w:val="18"/>
      <w:szCs w:val="18"/>
    </w:rPr>
  </w:style>
  <w:style w:type="paragraph" w:styleId="8">
    <w:name w:val="List Paragraph"/>
    <w:basedOn w:val="1"/>
    <w:qFormat/>
    <w:uiPriority w:val="99"/>
    <w:pPr>
      <w:ind w:firstLine="420" w:firstLineChars="200"/>
    </w:pPr>
    <w:rPr>
      <w:rFonts w:ascii="Calibri" w:hAnsi="Calibri"/>
      <w:szCs w:val="22"/>
    </w:rPr>
  </w:style>
  <w:style w:type="character" w:customStyle="1" w:styleId="9">
    <w:name w:val="NormalCharacter"/>
    <w:qFormat/>
    <w:uiPriority w:val="99"/>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87A52A0-7CFB-406C-A053-BBAB53DDD23F}">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16</Pages>
  <Words>1301</Words>
  <Characters>7416</Characters>
  <Lines>61</Lines>
  <Paragraphs>17</Paragraphs>
  <TotalTime>2</TotalTime>
  <ScaleCrop>false</ScaleCrop>
  <LinksUpToDate>false</LinksUpToDate>
  <CharactersWithSpaces>8700</CharactersWithSpaces>
  <Application>WPS Office_11.1.0.10577_F1E327BC-269C-435d-A152-05C5408002CA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2020-06-24T01:59:00Z</dcterms:created>
  <dc:creator>AutoBVT</dc:creator>
  <cp:lastModifiedBy>Administrator</cp:lastModifiedBy>
  <cp:lastPrinted>2021-06-28T02:16:00Z</cp:lastPrinted>
  <dcterms:modified xsi:type="dcterms:W3CDTF">2021-06-28T02:20:31Z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2052-11.1.0.10577</vt:lpwstr>
  </property>
  <property fmtid="{D5CDD505-2E9C-101B-9397-08002B2CF9AE}" pid="3" name="ICV">
    <vt:lpwstr>049E71E4537C4ACEA7657BDF0C0F5725</vt:lpwstr>
  </property>
</Properties>
</file>