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8E2" w:rsidRPr="001D394D" w:rsidRDefault="00996A62">
      <w:pPr>
        <w:widowControl/>
        <w:jc w:val="left"/>
        <w:rPr>
          <w:rFonts w:ascii="黑体" w:eastAsia="黑体" w:hAnsi="黑体"/>
          <w:b/>
          <w:sz w:val="32"/>
          <w:szCs w:val="32"/>
        </w:rPr>
      </w:pPr>
      <w:r w:rsidRPr="001D394D">
        <w:rPr>
          <w:rFonts w:ascii="黑体" w:eastAsia="黑体" w:hAnsi="黑体"/>
          <w:b/>
          <w:sz w:val="32"/>
          <w:szCs w:val="32"/>
        </w:rPr>
        <w:t>附件1</w:t>
      </w:r>
    </w:p>
    <w:p w:rsidR="00B628E2" w:rsidRPr="00DB7EDE" w:rsidRDefault="00996A62" w:rsidP="00042845">
      <w:pPr>
        <w:spacing w:beforeLines="50" w:afterLines="50"/>
        <w:jc w:val="center"/>
        <w:rPr>
          <w:rFonts w:ascii="黑体" w:eastAsia="黑体" w:hAnsi="黑体"/>
          <w:bCs/>
          <w:sz w:val="36"/>
          <w:szCs w:val="36"/>
        </w:rPr>
      </w:pPr>
      <w:r w:rsidRPr="00DB7EDE">
        <w:rPr>
          <w:rFonts w:ascii="黑体" w:eastAsia="黑体" w:hAnsi="黑体"/>
          <w:bCs/>
          <w:sz w:val="36"/>
          <w:szCs w:val="36"/>
        </w:rPr>
        <w:t>部门整体支出绩效评价共性指标框架（参考）</w:t>
      </w:r>
    </w:p>
    <w:tbl>
      <w:tblPr>
        <w:tblW w:w="10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138"/>
        <w:gridCol w:w="806"/>
        <w:gridCol w:w="19"/>
        <w:gridCol w:w="899"/>
        <w:gridCol w:w="19"/>
        <w:gridCol w:w="2759"/>
        <w:gridCol w:w="19"/>
        <w:gridCol w:w="4018"/>
        <w:gridCol w:w="19"/>
        <w:gridCol w:w="886"/>
        <w:gridCol w:w="19"/>
      </w:tblGrid>
      <w:tr w:rsidR="00B628E2" w:rsidRPr="00DB7EDE" w:rsidTr="00DB7EDE">
        <w:trPr>
          <w:trHeight w:val="861"/>
          <w:tblHeader/>
          <w:jc w:val="center"/>
        </w:trPr>
        <w:tc>
          <w:tcPr>
            <w:tcW w:w="1138" w:type="dxa"/>
            <w:shd w:val="clear" w:color="auto" w:fill="auto"/>
            <w:tcMar>
              <w:top w:w="10" w:type="dxa"/>
              <w:left w:w="10" w:type="dxa"/>
              <w:bottom w:w="0" w:type="dxa"/>
              <w:right w:w="10" w:type="dxa"/>
            </w:tcMar>
            <w:vAlign w:val="center"/>
          </w:tcPr>
          <w:p w:rsidR="00B628E2" w:rsidRPr="00DB7EDE" w:rsidRDefault="00996A62">
            <w:pPr>
              <w:jc w:val="center"/>
              <w:rPr>
                <w:rFonts w:ascii="黑体" w:eastAsia="黑体" w:hAnsi="黑体"/>
                <w:b/>
                <w:bCs/>
                <w:szCs w:val="21"/>
              </w:rPr>
            </w:pPr>
            <w:r w:rsidRPr="00DB7EDE">
              <w:rPr>
                <w:rFonts w:ascii="黑体" w:eastAsia="黑体" w:hAnsi="黑体" w:hint="eastAsia"/>
                <w:b/>
                <w:bCs/>
                <w:szCs w:val="21"/>
              </w:rPr>
              <w:t>一级</w:t>
            </w:r>
            <w:r w:rsidRPr="00DB7EDE">
              <w:rPr>
                <w:rFonts w:ascii="黑体" w:eastAsia="黑体" w:hAnsi="黑体" w:hint="eastAsia"/>
                <w:b/>
                <w:bCs/>
                <w:szCs w:val="21"/>
              </w:rPr>
              <w:br/>
              <w:t>指标</w:t>
            </w:r>
          </w:p>
        </w:tc>
        <w:tc>
          <w:tcPr>
            <w:tcW w:w="825" w:type="dxa"/>
            <w:gridSpan w:val="2"/>
            <w:shd w:val="clear" w:color="auto" w:fill="auto"/>
            <w:tcMar>
              <w:top w:w="10" w:type="dxa"/>
              <w:left w:w="10" w:type="dxa"/>
              <w:bottom w:w="0" w:type="dxa"/>
              <w:right w:w="10" w:type="dxa"/>
            </w:tcMar>
            <w:vAlign w:val="center"/>
          </w:tcPr>
          <w:p w:rsidR="00B628E2" w:rsidRPr="00DB7EDE" w:rsidRDefault="00996A62">
            <w:pPr>
              <w:ind w:rightChars="-83" w:right="-174"/>
              <w:jc w:val="center"/>
              <w:rPr>
                <w:rFonts w:ascii="黑体" w:eastAsia="黑体" w:hAnsi="黑体"/>
                <w:b/>
                <w:bCs/>
                <w:szCs w:val="21"/>
              </w:rPr>
            </w:pPr>
            <w:r w:rsidRPr="00DB7EDE">
              <w:rPr>
                <w:rFonts w:ascii="黑体" w:eastAsia="黑体" w:hAnsi="黑体" w:hint="eastAsia"/>
                <w:b/>
                <w:bCs/>
                <w:szCs w:val="21"/>
              </w:rPr>
              <w:t>二级</w:t>
            </w:r>
          </w:p>
          <w:p w:rsidR="00B628E2" w:rsidRPr="00DB7EDE" w:rsidRDefault="00996A62">
            <w:pPr>
              <w:ind w:rightChars="-83" w:right="-174"/>
              <w:jc w:val="center"/>
              <w:rPr>
                <w:rFonts w:ascii="黑体" w:eastAsia="黑体" w:hAnsi="黑体"/>
                <w:b/>
                <w:bCs/>
                <w:szCs w:val="21"/>
              </w:rPr>
            </w:pPr>
            <w:r w:rsidRPr="00DB7EDE">
              <w:rPr>
                <w:rFonts w:ascii="黑体" w:eastAsia="黑体" w:hAnsi="黑体" w:hint="eastAsia"/>
                <w:b/>
                <w:bCs/>
                <w:szCs w:val="21"/>
              </w:rPr>
              <w:t>指标</w:t>
            </w:r>
          </w:p>
        </w:tc>
        <w:tc>
          <w:tcPr>
            <w:tcW w:w="918" w:type="dxa"/>
            <w:gridSpan w:val="2"/>
            <w:shd w:val="clear" w:color="auto" w:fill="auto"/>
            <w:tcMar>
              <w:top w:w="10" w:type="dxa"/>
              <w:left w:w="10" w:type="dxa"/>
              <w:bottom w:w="0" w:type="dxa"/>
              <w:right w:w="10" w:type="dxa"/>
            </w:tcMar>
            <w:vAlign w:val="center"/>
          </w:tcPr>
          <w:p w:rsidR="00B628E2" w:rsidRPr="00DB7EDE" w:rsidRDefault="00996A62">
            <w:pPr>
              <w:jc w:val="center"/>
              <w:rPr>
                <w:rFonts w:ascii="黑体" w:eastAsia="黑体" w:hAnsi="黑体"/>
                <w:b/>
                <w:bCs/>
                <w:szCs w:val="21"/>
              </w:rPr>
            </w:pPr>
            <w:r w:rsidRPr="00DB7EDE">
              <w:rPr>
                <w:rFonts w:ascii="黑体" w:eastAsia="黑体" w:hAnsi="黑体" w:hint="eastAsia"/>
                <w:b/>
                <w:bCs/>
                <w:szCs w:val="21"/>
              </w:rPr>
              <w:t>三级</w:t>
            </w:r>
          </w:p>
          <w:p w:rsidR="00B628E2" w:rsidRPr="00DB7EDE" w:rsidRDefault="00996A62">
            <w:pPr>
              <w:jc w:val="center"/>
              <w:rPr>
                <w:rFonts w:ascii="黑体" w:eastAsia="黑体" w:hAnsi="黑体"/>
                <w:b/>
                <w:bCs/>
                <w:szCs w:val="21"/>
              </w:rPr>
            </w:pPr>
            <w:r w:rsidRPr="00DB7EDE">
              <w:rPr>
                <w:rFonts w:ascii="黑体" w:eastAsia="黑体" w:hAnsi="黑体" w:hint="eastAsia"/>
                <w:b/>
                <w:bCs/>
                <w:szCs w:val="21"/>
              </w:rPr>
              <w:t>指标</w:t>
            </w:r>
          </w:p>
        </w:tc>
        <w:tc>
          <w:tcPr>
            <w:tcW w:w="2778" w:type="dxa"/>
            <w:gridSpan w:val="2"/>
            <w:shd w:val="clear" w:color="auto" w:fill="auto"/>
            <w:tcMar>
              <w:top w:w="10" w:type="dxa"/>
              <w:left w:w="10" w:type="dxa"/>
              <w:bottom w:w="0" w:type="dxa"/>
              <w:right w:w="10" w:type="dxa"/>
            </w:tcMar>
            <w:vAlign w:val="center"/>
          </w:tcPr>
          <w:p w:rsidR="00B628E2" w:rsidRPr="00DB7EDE" w:rsidRDefault="00996A62">
            <w:pPr>
              <w:ind w:leftChars="50" w:left="105" w:rightChars="50" w:right="105"/>
              <w:jc w:val="center"/>
              <w:rPr>
                <w:rFonts w:ascii="黑体" w:eastAsia="黑体" w:hAnsi="黑体"/>
                <w:b/>
                <w:bCs/>
                <w:szCs w:val="21"/>
              </w:rPr>
            </w:pPr>
            <w:r w:rsidRPr="00DB7EDE">
              <w:rPr>
                <w:rFonts w:ascii="黑体" w:eastAsia="黑体" w:hAnsi="黑体" w:hint="eastAsia"/>
                <w:b/>
                <w:bCs/>
                <w:szCs w:val="21"/>
              </w:rPr>
              <w:t>评分及标准</w:t>
            </w:r>
          </w:p>
        </w:tc>
        <w:tc>
          <w:tcPr>
            <w:tcW w:w="4037" w:type="dxa"/>
            <w:gridSpan w:val="2"/>
            <w:shd w:val="clear" w:color="auto" w:fill="auto"/>
            <w:tcMar>
              <w:top w:w="10" w:type="dxa"/>
              <w:left w:w="10" w:type="dxa"/>
              <w:bottom w:w="0" w:type="dxa"/>
              <w:right w:w="10" w:type="dxa"/>
            </w:tcMar>
            <w:vAlign w:val="center"/>
          </w:tcPr>
          <w:p w:rsidR="00B628E2" w:rsidRPr="00DB7EDE" w:rsidRDefault="00996A62">
            <w:pPr>
              <w:ind w:leftChars="50" w:left="105" w:rightChars="50" w:right="105"/>
              <w:jc w:val="center"/>
              <w:rPr>
                <w:rFonts w:ascii="黑体" w:eastAsia="黑体" w:hAnsi="黑体"/>
                <w:b/>
                <w:bCs/>
                <w:szCs w:val="21"/>
              </w:rPr>
            </w:pPr>
            <w:r w:rsidRPr="00DB7EDE">
              <w:rPr>
                <w:rFonts w:ascii="黑体" w:eastAsia="黑体" w:hAnsi="黑体" w:hint="eastAsia"/>
                <w:b/>
                <w:bCs/>
                <w:szCs w:val="21"/>
              </w:rPr>
              <w:t>指标说明</w:t>
            </w:r>
          </w:p>
        </w:tc>
        <w:tc>
          <w:tcPr>
            <w:tcW w:w="905" w:type="dxa"/>
            <w:gridSpan w:val="2"/>
            <w:vAlign w:val="center"/>
          </w:tcPr>
          <w:p w:rsidR="00B628E2" w:rsidRPr="00DB7EDE" w:rsidRDefault="00996A62">
            <w:pPr>
              <w:ind w:leftChars="50" w:left="105" w:rightChars="50" w:right="105"/>
              <w:jc w:val="center"/>
              <w:rPr>
                <w:rFonts w:ascii="黑体" w:eastAsia="黑体" w:hAnsi="黑体"/>
                <w:b/>
                <w:bCs/>
                <w:szCs w:val="21"/>
              </w:rPr>
            </w:pPr>
            <w:r w:rsidRPr="00DB7EDE">
              <w:rPr>
                <w:rFonts w:ascii="黑体" w:eastAsia="黑体" w:hAnsi="黑体" w:hint="eastAsia"/>
                <w:b/>
                <w:bCs/>
                <w:szCs w:val="21"/>
              </w:rPr>
              <w:t>自评分</w:t>
            </w:r>
          </w:p>
        </w:tc>
      </w:tr>
      <w:tr w:rsidR="00B628E2" w:rsidRPr="00DB7EDE" w:rsidTr="00DB7EDE">
        <w:trPr>
          <w:trHeight w:val="1667"/>
          <w:jc w:val="center"/>
        </w:trPr>
        <w:tc>
          <w:tcPr>
            <w:tcW w:w="1138" w:type="dxa"/>
            <w:vMerge w:val="restart"/>
            <w:shd w:val="clear" w:color="auto" w:fill="auto"/>
            <w:noWrap/>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投   入 （20分）</w:t>
            </w:r>
          </w:p>
        </w:tc>
        <w:tc>
          <w:tcPr>
            <w:tcW w:w="825"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目标</w:t>
            </w:r>
            <w:r w:rsidRPr="00DB7EDE">
              <w:rPr>
                <w:rFonts w:ascii="黑体" w:eastAsia="黑体" w:hAnsi="黑体" w:hint="eastAsia"/>
                <w:szCs w:val="21"/>
              </w:rPr>
              <w:br/>
              <w:t>设定  （14分）</w:t>
            </w: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绩效目标</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合理性 （6分）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每项指标评价要点加2分。</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评价要点：</w:t>
            </w:r>
            <w:r w:rsidRPr="00DB7EDE">
              <w:rPr>
                <w:rFonts w:ascii="黑体" w:eastAsia="黑体" w:hAnsi="黑体" w:hint="eastAsia"/>
                <w:szCs w:val="21"/>
              </w:rPr>
              <w:br/>
            </w:r>
            <w:r w:rsidRPr="00DB7EDE">
              <w:rPr>
                <w:rFonts w:ascii="黑体" w:eastAsia="黑体" w:hAnsi="黑体" w:cs="宋体" w:hint="eastAsia"/>
                <w:szCs w:val="21"/>
              </w:rPr>
              <w:t>①</w:t>
            </w:r>
            <w:r w:rsidRPr="00DB7EDE">
              <w:rPr>
                <w:rFonts w:ascii="黑体" w:eastAsia="黑体" w:hAnsi="黑体" w:hint="eastAsia"/>
                <w:szCs w:val="21"/>
              </w:rPr>
              <w:t>是否符合国家法律法规、国民经济和社会发展总体规划2分</w:t>
            </w:r>
            <w:r w:rsidRPr="00DB7EDE">
              <w:rPr>
                <w:rFonts w:ascii="黑体" w:eastAsia="黑体" w:hAnsi="黑体" w:cs="宋体" w:hint="eastAsia"/>
                <w:szCs w:val="21"/>
              </w:rPr>
              <w:t>②</w:t>
            </w:r>
            <w:r w:rsidRPr="00DB7EDE">
              <w:rPr>
                <w:rFonts w:ascii="黑体" w:eastAsia="黑体" w:hAnsi="黑体" w:hint="eastAsia"/>
                <w:szCs w:val="21"/>
              </w:rPr>
              <w:t>是否符合部门“三定”方案确定的职责2分</w:t>
            </w:r>
            <w:r w:rsidRPr="00DB7EDE">
              <w:rPr>
                <w:rFonts w:ascii="黑体" w:eastAsia="黑体" w:hAnsi="黑体" w:cs="宋体" w:hint="eastAsia"/>
                <w:szCs w:val="21"/>
              </w:rPr>
              <w:t>③</w:t>
            </w:r>
            <w:r w:rsidRPr="00DB7EDE">
              <w:rPr>
                <w:rFonts w:ascii="黑体" w:eastAsia="黑体" w:hAnsi="黑体" w:hint="eastAsia"/>
                <w:szCs w:val="21"/>
              </w:rPr>
              <w:t>是否符合部门制定的中长期实施规划2分</w:t>
            </w:r>
          </w:p>
        </w:tc>
        <w:tc>
          <w:tcPr>
            <w:tcW w:w="905" w:type="dxa"/>
            <w:gridSpan w:val="2"/>
            <w:vAlign w:val="center"/>
          </w:tcPr>
          <w:p w:rsidR="00B628E2" w:rsidRPr="00DB7EDE" w:rsidRDefault="00996A62">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6</w:t>
            </w:r>
          </w:p>
        </w:tc>
      </w:tr>
      <w:tr w:rsidR="00B628E2" w:rsidRPr="00DB7EDE" w:rsidTr="00DB7EDE">
        <w:trPr>
          <w:gridAfter w:val="1"/>
          <w:wAfter w:w="19" w:type="dxa"/>
          <w:trHeight w:val="2387"/>
          <w:jc w:val="center"/>
        </w:trPr>
        <w:tc>
          <w:tcPr>
            <w:tcW w:w="1138" w:type="dxa"/>
            <w:vMerge/>
            <w:vAlign w:val="center"/>
          </w:tcPr>
          <w:p w:rsidR="00B628E2" w:rsidRPr="00DB7EDE" w:rsidRDefault="00B628E2">
            <w:pPr>
              <w:spacing w:line="320" w:lineRule="exact"/>
              <w:rPr>
                <w:rFonts w:ascii="黑体" w:eastAsia="黑体" w:hAnsi="黑体"/>
                <w:szCs w:val="21"/>
              </w:rPr>
            </w:pPr>
          </w:p>
        </w:tc>
        <w:tc>
          <w:tcPr>
            <w:tcW w:w="806" w:type="dxa"/>
            <w:vAlign w:val="center"/>
          </w:tcPr>
          <w:p w:rsidR="00B628E2" w:rsidRPr="00DB7EDE" w:rsidRDefault="00B628E2">
            <w:pPr>
              <w:spacing w:line="320" w:lineRule="exact"/>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绩效指标</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明确性 （8分）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每项指标评价要点加2分。</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评价要点：</w:t>
            </w:r>
            <w:r w:rsidRPr="00DB7EDE">
              <w:rPr>
                <w:rFonts w:ascii="黑体" w:eastAsia="黑体" w:hAnsi="黑体" w:hint="eastAsia"/>
                <w:szCs w:val="21"/>
              </w:rPr>
              <w:br/>
            </w:r>
            <w:r w:rsidRPr="00DB7EDE">
              <w:rPr>
                <w:rFonts w:ascii="黑体" w:eastAsia="黑体" w:hAnsi="黑体" w:cs="宋体" w:hint="eastAsia"/>
                <w:szCs w:val="21"/>
              </w:rPr>
              <w:t>①</w:t>
            </w:r>
            <w:r w:rsidRPr="00DB7EDE">
              <w:rPr>
                <w:rFonts w:ascii="黑体" w:eastAsia="黑体" w:hAnsi="黑体" w:hint="eastAsia"/>
                <w:szCs w:val="21"/>
              </w:rPr>
              <w:t>是否将部门整体的绩效目标细化分解为具体的工作任务2分；</w:t>
            </w:r>
            <w:r w:rsidRPr="00DB7EDE">
              <w:rPr>
                <w:rFonts w:ascii="黑体" w:eastAsia="黑体" w:hAnsi="黑体" w:hint="eastAsia"/>
                <w:szCs w:val="21"/>
              </w:rPr>
              <w:br/>
            </w:r>
            <w:r w:rsidRPr="00DB7EDE">
              <w:rPr>
                <w:rFonts w:ascii="黑体" w:eastAsia="黑体" w:hAnsi="黑体" w:cs="宋体" w:hint="eastAsia"/>
                <w:szCs w:val="21"/>
              </w:rPr>
              <w:t>②</w:t>
            </w:r>
            <w:r w:rsidRPr="00DB7EDE">
              <w:rPr>
                <w:rFonts w:ascii="黑体" w:eastAsia="黑体" w:hAnsi="黑体" w:hint="eastAsia"/>
                <w:szCs w:val="21"/>
              </w:rPr>
              <w:t xml:space="preserve">是否通过清晰、可衡量的指标值予以体现。    </w:t>
            </w:r>
            <w:r w:rsidRPr="00DB7EDE">
              <w:rPr>
                <w:rFonts w:ascii="黑体" w:eastAsia="黑体" w:hAnsi="黑体" w:cs="宋体" w:hint="eastAsia"/>
                <w:szCs w:val="21"/>
              </w:rPr>
              <w:t>③</w:t>
            </w:r>
            <w:r w:rsidRPr="00DB7EDE">
              <w:rPr>
                <w:rFonts w:ascii="黑体" w:eastAsia="黑体" w:hAnsi="黑体" w:hint="eastAsia"/>
                <w:szCs w:val="21"/>
              </w:rPr>
              <w:t>是否与部门年度的任务数或计划数相对应2分；</w:t>
            </w:r>
            <w:r w:rsidRPr="00DB7EDE">
              <w:rPr>
                <w:rFonts w:ascii="黑体" w:eastAsia="黑体" w:hAnsi="黑体" w:hint="eastAsia"/>
                <w:szCs w:val="21"/>
              </w:rPr>
              <w:br/>
            </w:r>
            <w:r w:rsidRPr="00DB7EDE">
              <w:rPr>
                <w:rFonts w:ascii="黑体" w:eastAsia="黑体" w:hAnsi="黑体" w:cs="宋体" w:hint="eastAsia"/>
                <w:szCs w:val="21"/>
              </w:rPr>
              <w:t>④</w:t>
            </w:r>
            <w:r w:rsidRPr="00DB7EDE">
              <w:rPr>
                <w:rFonts w:ascii="黑体" w:eastAsia="黑体" w:hAnsi="黑体" w:hint="eastAsia"/>
                <w:szCs w:val="21"/>
              </w:rPr>
              <w:t>是否与本年度部门预算资金相匹配2分。</w:t>
            </w:r>
          </w:p>
        </w:tc>
        <w:tc>
          <w:tcPr>
            <w:tcW w:w="905" w:type="dxa"/>
            <w:gridSpan w:val="2"/>
            <w:vAlign w:val="center"/>
          </w:tcPr>
          <w:p w:rsidR="00B628E2" w:rsidRPr="00DB7EDE" w:rsidRDefault="00996A62">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8</w:t>
            </w:r>
          </w:p>
        </w:tc>
      </w:tr>
      <w:tr w:rsidR="00B628E2" w:rsidRPr="00DB7EDE" w:rsidTr="00DB7EDE">
        <w:trPr>
          <w:trHeight w:val="2110"/>
          <w:jc w:val="center"/>
        </w:trPr>
        <w:tc>
          <w:tcPr>
            <w:tcW w:w="1138" w:type="dxa"/>
            <w:vMerge/>
            <w:vAlign w:val="center"/>
          </w:tcPr>
          <w:p w:rsidR="00B628E2" w:rsidRPr="00DB7EDE" w:rsidRDefault="00B628E2">
            <w:pPr>
              <w:spacing w:line="320" w:lineRule="exact"/>
              <w:rPr>
                <w:rFonts w:ascii="黑体" w:eastAsia="黑体" w:hAnsi="黑体"/>
                <w:szCs w:val="21"/>
              </w:rPr>
            </w:pPr>
          </w:p>
        </w:tc>
        <w:tc>
          <w:tcPr>
            <w:tcW w:w="825"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预算</w:t>
            </w:r>
            <w:r w:rsidRPr="00DB7EDE">
              <w:rPr>
                <w:rFonts w:ascii="黑体" w:eastAsia="黑体" w:hAnsi="黑体" w:hint="eastAsia"/>
                <w:szCs w:val="21"/>
              </w:rPr>
              <w:br/>
              <w:t>配置</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（6分）</w:t>
            </w: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在职人员</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控制率 （2分）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以100%为标准，在职人员控制率≤100%，计2分；每超过一个百分点扣0.5分，扣完为止。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在职人员控制率=（在职人员数/编制数）×100%。</w:t>
            </w:r>
            <w:r w:rsidRPr="00DB7EDE">
              <w:rPr>
                <w:rFonts w:ascii="黑体" w:eastAsia="黑体" w:hAnsi="黑体" w:hint="eastAsia"/>
                <w:szCs w:val="21"/>
              </w:rPr>
              <w:br/>
              <w:t>在职人员数：部门实际在职人数，以财政部确定的部门决算编制口径为准。</w:t>
            </w:r>
            <w:r w:rsidRPr="00DB7EDE">
              <w:rPr>
                <w:rFonts w:ascii="黑体" w:eastAsia="黑体" w:hAnsi="黑体" w:hint="eastAsia"/>
                <w:szCs w:val="21"/>
              </w:rPr>
              <w:br/>
              <w:t>编制数：机构编制部门核定批复的部门的人员编制数。</w:t>
            </w:r>
          </w:p>
        </w:tc>
        <w:tc>
          <w:tcPr>
            <w:tcW w:w="905" w:type="dxa"/>
            <w:gridSpan w:val="2"/>
            <w:vAlign w:val="center"/>
          </w:tcPr>
          <w:p w:rsidR="00B628E2" w:rsidRPr="00DB7EDE" w:rsidRDefault="00996A62">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2</w:t>
            </w:r>
          </w:p>
        </w:tc>
      </w:tr>
      <w:tr w:rsidR="00B628E2" w:rsidRPr="00DB7EDE" w:rsidTr="00DB7EDE">
        <w:trPr>
          <w:gridAfter w:val="1"/>
          <w:wAfter w:w="19" w:type="dxa"/>
          <w:trHeight w:val="1829"/>
          <w:jc w:val="center"/>
        </w:trPr>
        <w:tc>
          <w:tcPr>
            <w:tcW w:w="1138" w:type="dxa"/>
            <w:vMerge/>
            <w:vAlign w:val="center"/>
          </w:tcPr>
          <w:p w:rsidR="00B628E2" w:rsidRPr="00DB7EDE" w:rsidRDefault="00B628E2">
            <w:pPr>
              <w:spacing w:line="320" w:lineRule="exact"/>
              <w:rPr>
                <w:rFonts w:ascii="黑体" w:eastAsia="黑体" w:hAnsi="黑体"/>
                <w:szCs w:val="21"/>
              </w:rPr>
            </w:pPr>
          </w:p>
        </w:tc>
        <w:tc>
          <w:tcPr>
            <w:tcW w:w="806" w:type="dxa"/>
            <w:vMerge w:val="restart"/>
            <w:vAlign w:val="center"/>
          </w:tcPr>
          <w:p w:rsidR="00B628E2" w:rsidRPr="00DB7EDE" w:rsidRDefault="00B628E2">
            <w:pPr>
              <w:spacing w:line="320" w:lineRule="exact"/>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“三公经费”</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变动率 （2分）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“三公经费”变动率为0，计5分；“三公经费”＞0，每超过一个百分点扣1分，扣完为止。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“三公经费”变动率=[（本年度“三公经费”总额-上年度“三公经费”总额）/上年度“三公经费”总额]×100%。</w:t>
            </w:r>
            <w:r w:rsidRPr="00DB7EDE">
              <w:rPr>
                <w:rFonts w:ascii="黑体" w:eastAsia="黑体" w:hAnsi="黑体" w:hint="eastAsia"/>
                <w:szCs w:val="21"/>
              </w:rPr>
              <w:br/>
              <w:t>“三公经费”：年度预算安排的因公出国（境）费、公务车辆购置及运行费和公务招待费。</w:t>
            </w:r>
          </w:p>
        </w:tc>
        <w:tc>
          <w:tcPr>
            <w:tcW w:w="905" w:type="dxa"/>
            <w:gridSpan w:val="2"/>
            <w:vAlign w:val="center"/>
          </w:tcPr>
          <w:p w:rsidR="00B628E2" w:rsidRPr="00DB7EDE" w:rsidRDefault="00042845">
            <w:pPr>
              <w:spacing w:line="320" w:lineRule="exact"/>
              <w:ind w:leftChars="50" w:left="105" w:rightChars="50" w:right="105"/>
              <w:jc w:val="center"/>
              <w:rPr>
                <w:rFonts w:ascii="黑体" w:eastAsia="黑体" w:hAnsi="黑体"/>
                <w:szCs w:val="21"/>
              </w:rPr>
            </w:pPr>
            <w:r>
              <w:rPr>
                <w:rFonts w:ascii="黑体" w:eastAsia="黑体" w:hAnsi="黑体" w:hint="eastAsia"/>
                <w:szCs w:val="21"/>
              </w:rPr>
              <w:t>2</w:t>
            </w:r>
          </w:p>
        </w:tc>
      </w:tr>
      <w:tr w:rsidR="00B628E2" w:rsidRPr="00DB7EDE" w:rsidTr="00DB7EDE">
        <w:trPr>
          <w:gridAfter w:val="1"/>
          <w:wAfter w:w="19" w:type="dxa"/>
          <w:trHeight w:val="1861"/>
          <w:jc w:val="center"/>
        </w:trPr>
        <w:tc>
          <w:tcPr>
            <w:tcW w:w="1138" w:type="dxa"/>
            <w:vMerge/>
            <w:vAlign w:val="center"/>
          </w:tcPr>
          <w:p w:rsidR="00B628E2" w:rsidRPr="00DB7EDE" w:rsidRDefault="00B628E2">
            <w:pPr>
              <w:spacing w:line="320" w:lineRule="exact"/>
              <w:rPr>
                <w:rFonts w:ascii="黑体" w:eastAsia="黑体" w:hAnsi="黑体"/>
                <w:szCs w:val="21"/>
              </w:rPr>
            </w:pPr>
          </w:p>
        </w:tc>
        <w:tc>
          <w:tcPr>
            <w:tcW w:w="806" w:type="dxa"/>
            <w:vMerge/>
            <w:vAlign w:val="center"/>
          </w:tcPr>
          <w:p w:rsidR="00B628E2" w:rsidRPr="00DB7EDE" w:rsidRDefault="00B628E2">
            <w:pPr>
              <w:spacing w:line="320" w:lineRule="exact"/>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重点支出</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安排率 （2分）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“重点支出安排率” ＞50%，计2分，每下降一个百分点扣0.5分，扣完为止。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重点支出安排率=（重点预算支出/预算总支出）×100%。</w:t>
            </w:r>
            <w:r w:rsidRPr="00DB7EDE">
              <w:rPr>
                <w:rFonts w:ascii="黑体" w:eastAsia="黑体" w:hAnsi="黑体" w:hint="eastAsia"/>
                <w:szCs w:val="21"/>
              </w:rPr>
              <w:br/>
              <w:t>重点预算支出：部门年度预算安排的，与本部门履职和发展密切相关、具有明显社会和经济影响、党委政府关心或社会比较关注的预算支出支出总额。</w:t>
            </w:r>
            <w:r w:rsidRPr="00DB7EDE">
              <w:rPr>
                <w:rFonts w:ascii="黑体" w:eastAsia="黑体" w:hAnsi="黑体" w:hint="eastAsia"/>
                <w:szCs w:val="21"/>
              </w:rPr>
              <w:br/>
              <w:t>预算总支出：部门年度预算安排的预算支出支出总额。</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2</w:t>
            </w:r>
          </w:p>
        </w:tc>
      </w:tr>
      <w:tr w:rsidR="00B628E2" w:rsidRPr="00DB7EDE" w:rsidTr="00DB7EDE">
        <w:trPr>
          <w:trHeight w:val="1660"/>
          <w:jc w:val="center"/>
        </w:trPr>
        <w:tc>
          <w:tcPr>
            <w:tcW w:w="1138" w:type="dxa"/>
            <w:vMerge w:val="restart"/>
            <w:shd w:val="clear" w:color="auto" w:fill="auto"/>
            <w:noWrap/>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lastRenderedPageBreak/>
              <w:t>过</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程</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（40分）</w:t>
            </w:r>
          </w:p>
        </w:tc>
        <w:tc>
          <w:tcPr>
            <w:tcW w:w="825"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预算</w:t>
            </w:r>
            <w:r w:rsidRPr="00DB7EDE">
              <w:rPr>
                <w:rFonts w:ascii="黑体" w:eastAsia="黑体" w:hAnsi="黑体" w:hint="eastAsia"/>
                <w:szCs w:val="21"/>
              </w:rPr>
              <w:br/>
              <w:t>执行 （26分）</w:t>
            </w: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预算</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执行率 （5分）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100%计满分，每低于1%扣1分，扣完为止。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预算执行率=（预算执行数/预算数）×100%。</w:t>
            </w:r>
            <w:r w:rsidRPr="00DB7EDE">
              <w:rPr>
                <w:rFonts w:ascii="黑体" w:eastAsia="黑体" w:hAnsi="黑体" w:hint="eastAsia"/>
                <w:szCs w:val="21"/>
              </w:rPr>
              <w:br/>
              <w:t>预算执行数：部门本年度实际完成的预算数。</w:t>
            </w:r>
            <w:r w:rsidRPr="00DB7EDE">
              <w:rPr>
                <w:rFonts w:ascii="黑体" w:eastAsia="黑体" w:hAnsi="黑体" w:hint="eastAsia"/>
                <w:szCs w:val="21"/>
              </w:rPr>
              <w:br/>
              <w:t>预算数：财政部门批复的本年度部门预算数。</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5</w:t>
            </w:r>
          </w:p>
        </w:tc>
      </w:tr>
      <w:tr w:rsidR="00B628E2" w:rsidRPr="00DB7EDE" w:rsidTr="00DB7EDE">
        <w:trPr>
          <w:gridAfter w:val="1"/>
          <w:wAfter w:w="19" w:type="dxa"/>
          <w:trHeight w:val="2378"/>
          <w:jc w:val="center"/>
        </w:trPr>
        <w:tc>
          <w:tcPr>
            <w:tcW w:w="1138" w:type="dxa"/>
            <w:vMerge/>
            <w:shd w:val="clear" w:color="auto" w:fill="auto"/>
            <w:vAlign w:val="center"/>
          </w:tcPr>
          <w:p w:rsidR="00B628E2" w:rsidRPr="00DB7EDE" w:rsidRDefault="00B628E2">
            <w:pPr>
              <w:spacing w:line="320" w:lineRule="exact"/>
              <w:jc w:val="center"/>
              <w:rPr>
                <w:rFonts w:ascii="黑体" w:eastAsia="黑体" w:hAnsi="黑体"/>
                <w:szCs w:val="21"/>
              </w:rPr>
            </w:pPr>
          </w:p>
        </w:tc>
        <w:tc>
          <w:tcPr>
            <w:tcW w:w="806" w:type="dxa"/>
            <w:vMerge w:val="restart"/>
            <w:shd w:val="clear" w:color="auto" w:fill="auto"/>
            <w:vAlign w:val="center"/>
          </w:tcPr>
          <w:p w:rsidR="00B628E2" w:rsidRPr="00DB7EDE" w:rsidRDefault="00B628E2">
            <w:pPr>
              <w:spacing w:line="320" w:lineRule="exact"/>
              <w:jc w:val="center"/>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预算</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调整率 （3分）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100%计满分，每下降5%扣1分，扣完为止。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预算调整率=（预算调整数/预算数）×100%。</w:t>
            </w:r>
            <w:r w:rsidRPr="00DB7EDE">
              <w:rPr>
                <w:rFonts w:ascii="黑体" w:eastAsia="黑体" w:hAnsi="黑体" w:hint="eastAsia"/>
                <w:szCs w:val="21"/>
              </w:rPr>
              <w:br/>
              <w:t>预算调整数：部门在本年度内涉及预算的追加、追减或结构调整的资金总和（因落实国家政策、发生不可抗力、上级部门或本级党委政府临时交办而产生的调整除外）。</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3</w:t>
            </w:r>
          </w:p>
        </w:tc>
      </w:tr>
      <w:tr w:rsidR="00B628E2" w:rsidRPr="00DB7EDE" w:rsidTr="00DB7EDE">
        <w:trPr>
          <w:gridAfter w:val="1"/>
          <w:wAfter w:w="19" w:type="dxa"/>
          <w:trHeight w:val="2819"/>
          <w:jc w:val="center"/>
        </w:trPr>
        <w:tc>
          <w:tcPr>
            <w:tcW w:w="1138" w:type="dxa"/>
            <w:vMerge/>
            <w:shd w:val="clear" w:color="auto" w:fill="auto"/>
            <w:vAlign w:val="center"/>
          </w:tcPr>
          <w:p w:rsidR="00B628E2" w:rsidRPr="00DB7EDE" w:rsidRDefault="00B628E2">
            <w:pPr>
              <w:spacing w:line="320" w:lineRule="exact"/>
              <w:jc w:val="center"/>
              <w:rPr>
                <w:rFonts w:ascii="黑体" w:eastAsia="黑体" w:hAnsi="黑体"/>
                <w:szCs w:val="21"/>
              </w:rPr>
            </w:pPr>
          </w:p>
        </w:tc>
        <w:tc>
          <w:tcPr>
            <w:tcW w:w="806" w:type="dxa"/>
            <w:vMerge/>
            <w:shd w:val="clear" w:color="auto" w:fill="auto"/>
            <w:vAlign w:val="center"/>
          </w:tcPr>
          <w:p w:rsidR="00B628E2" w:rsidRPr="00DB7EDE" w:rsidRDefault="00B628E2">
            <w:pPr>
              <w:spacing w:line="320" w:lineRule="exact"/>
              <w:jc w:val="center"/>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支付</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进度率 （3分）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100%计满分，每低于5%扣1分，扣完为止。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支付进度率=（实际支付进度/既定支付进度）×100%。</w:t>
            </w:r>
            <w:r w:rsidRPr="00DB7EDE">
              <w:rPr>
                <w:rFonts w:ascii="黑体" w:eastAsia="黑体" w:hAnsi="黑体" w:hint="eastAsia"/>
                <w:szCs w:val="21"/>
              </w:rPr>
              <w:br/>
              <w:t>实际支付进度：部门在某一时点的支出预算执行总数与年度支出预算数的比率。</w:t>
            </w:r>
            <w:r w:rsidRPr="00DB7EDE">
              <w:rPr>
                <w:rFonts w:ascii="黑体" w:eastAsia="黑体" w:hAnsi="黑体" w:hint="eastAsia"/>
                <w:szCs w:val="21"/>
              </w:rPr>
              <w:br/>
              <w:t>既定支付进度：由部门在申报部门整体绩效目标时，参照序时支付进度、前三年支付进度、本级部门平均支付进度水平等确定的，在某一时点应达到的支付进度（比率）。</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2</w:t>
            </w:r>
          </w:p>
        </w:tc>
      </w:tr>
      <w:tr w:rsidR="00B628E2" w:rsidRPr="00DB7EDE" w:rsidTr="00DB7EDE">
        <w:trPr>
          <w:trHeight w:val="1399"/>
          <w:jc w:val="center"/>
        </w:trPr>
        <w:tc>
          <w:tcPr>
            <w:tcW w:w="1138" w:type="dxa"/>
            <w:vMerge/>
            <w:shd w:val="clear" w:color="auto" w:fill="auto"/>
            <w:noWrap/>
            <w:tcMar>
              <w:top w:w="10" w:type="dxa"/>
              <w:left w:w="10" w:type="dxa"/>
              <w:bottom w:w="0" w:type="dxa"/>
              <w:right w:w="10" w:type="dxa"/>
            </w:tcMar>
            <w:textDirection w:val="tbRlV"/>
            <w:vAlign w:val="center"/>
          </w:tcPr>
          <w:p w:rsidR="00B628E2" w:rsidRPr="00DB7EDE" w:rsidRDefault="00B628E2">
            <w:pPr>
              <w:spacing w:line="320" w:lineRule="exact"/>
              <w:jc w:val="center"/>
              <w:rPr>
                <w:rFonts w:ascii="黑体" w:eastAsia="黑体" w:hAnsi="黑体"/>
                <w:szCs w:val="21"/>
              </w:rPr>
            </w:pPr>
          </w:p>
        </w:tc>
        <w:tc>
          <w:tcPr>
            <w:tcW w:w="825" w:type="dxa"/>
            <w:gridSpan w:val="2"/>
            <w:shd w:val="clear" w:color="auto" w:fill="auto"/>
            <w:tcMar>
              <w:top w:w="10" w:type="dxa"/>
              <w:left w:w="10" w:type="dxa"/>
              <w:bottom w:w="0" w:type="dxa"/>
              <w:right w:w="10" w:type="dxa"/>
            </w:tcMar>
            <w:vAlign w:val="center"/>
          </w:tcPr>
          <w:p w:rsidR="00B628E2" w:rsidRPr="00DB7EDE" w:rsidRDefault="00B628E2">
            <w:pPr>
              <w:spacing w:line="320" w:lineRule="exact"/>
              <w:jc w:val="center"/>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结转</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结余率 （3分）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0%计满分，每超过5%扣1分，扣完为止。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结转结余率=结转结余总额/支出预算数×100%。</w:t>
            </w:r>
            <w:r w:rsidRPr="00DB7EDE">
              <w:rPr>
                <w:rFonts w:ascii="黑体" w:eastAsia="黑体" w:hAnsi="黑体" w:hint="eastAsia"/>
                <w:szCs w:val="21"/>
              </w:rPr>
              <w:br/>
              <w:t>结转结余总额：部门本年度的结转资金与结余资金之和（以决算数为准）。</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3</w:t>
            </w:r>
          </w:p>
        </w:tc>
      </w:tr>
      <w:tr w:rsidR="00B628E2" w:rsidRPr="00DB7EDE" w:rsidTr="00DB7EDE">
        <w:trPr>
          <w:gridAfter w:val="1"/>
          <w:wAfter w:w="19" w:type="dxa"/>
          <w:trHeight w:val="1817"/>
          <w:jc w:val="center"/>
        </w:trPr>
        <w:tc>
          <w:tcPr>
            <w:tcW w:w="1138" w:type="dxa"/>
            <w:vMerge/>
            <w:shd w:val="clear" w:color="auto" w:fill="auto"/>
            <w:vAlign w:val="center"/>
          </w:tcPr>
          <w:p w:rsidR="00B628E2" w:rsidRPr="00DB7EDE" w:rsidRDefault="00B628E2">
            <w:pPr>
              <w:spacing w:line="320" w:lineRule="exact"/>
              <w:jc w:val="center"/>
              <w:rPr>
                <w:rFonts w:ascii="黑体" w:eastAsia="黑体" w:hAnsi="黑体"/>
                <w:szCs w:val="21"/>
              </w:rPr>
            </w:pPr>
          </w:p>
        </w:tc>
        <w:tc>
          <w:tcPr>
            <w:tcW w:w="806" w:type="dxa"/>
            <w:vMerge w:val="restart"/>
            <w:vAlign w:val="center"/>
          </w:tcPr>
          <w:p w:rsidR="00B628E2" w:rsidRPr="00DB7EDE" w:rsidRDefault="00B628E2">
            <w:pPr>
              <w:spacing w:line="320" w:lineRule="exact"/>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结转结余</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变动率 （3分）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0%计满分，每超过5%扣1分，扣完为止。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结转结余变动率=[（本年度累计结转结余资金总额-上年度累计结转结余资金总额）/上年度累计结转结余资金总额]×100%。</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3</w:t>
            </w:r>
          </w:p>
        </w:tc>
      </w:tr>
      <w:tr w:rsidR="00B628E2" w:rsidRPr="00DB7EDE" w:rsidTr="00DB7EDE">
        <w:trPr>
          <w:gridAfter w:val="1"/>
          <w:wAfter w:w="19" w:type="dxa"/>
          <w:trHeight w:val="1829"/>
          <w:jc w:val="center"/>
        </w:trPr>
        <w:tc>
          <w:tcPr>
            <w:tcW w:w="1138" w:type="dxa"/>
            <w:vMerge/>
            <w:shd w:val="clear" w:color="auto" w:fill="auto"/>
            <w:vAlign w:val="center"/>
          </w:tcPr>
          <w:p w:rsidR="00B628E2" w:rsidRPr="00DB7EDE" w:rsidRDefault="00B628E2">
            <w:pPr>
              <w:spacing w:line="320" w:lineRule="exact"/>
              <w:jc w:val="center"/>
              <w:rPr>
                <w:rFonts w:ascii="黑体" w:eastAsia="黑体" w:hAnsi="黑体"/>
                <w:szCs w:val="21"/>
              </w:rPr>
            </w:pPr>
          </w:p>
        </w:tc>
        <w:tc>
          <w:tcPr>
            <w:tcW w:w="806" w:type="dxa"/>
            <w:vMerge/>
            <w:vAlign w:val="center"/>
          </w:tcPr>
          <w:p w:rsidR="00B628E2" w:rsidRPr="00DB7EDE" w:rsidRDefault="00B628E2">
            <w:pPr>
              <w:spacing w:line="320" w:lineRule="exact"/>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公用经费</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控制率 （3分）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100%以下（含）计满分，每超出1%扣1分，扣完为止。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公用经费控制率=（实际支出公用经费总额/预算安排公用经费总额）×100%。</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3</w:t>
            </w:r>
          </w:p>
        </w:tc>
      </w:tr>
      <w:tr w:rsidR="00B628E2" w:rsidRPr="00DB7EDE" w:rsidTr="00DB7EDE">
        <w:trPr>
          <w:gridAfter w:val="1"/>
          <w:wAfter w:w="19" w:type="dxa"/>
          <w:trHeight w:val="1944"/>
          <w:jc w:val="center"/>
        </w:trPr>
        <w:tc>
          <w:tcPr>
            <w:tcW w:w="1138" w:type="dxa"/>
            <w:vMerge w:val="restart"/>
            <w:shd w:val="clear" w:color="auto" w:fill="auto"/>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lastRenderedPageBreak/>
              <w:t>过</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程  （40分）</w:t>
            </w:r>
          </w:p>
        </w:tc>
        <w:tc>
          <w:tcPr>
            <w:tcW w:w="806" w:type="dxa"/>
            <w:vMerge w:val="restart"/>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预算</w:t>
            </w:r>
            <w:r w:rsidRPr="00DB7EDE">
              <w:rPr>
                <w:rFonts w:ascii="黑体" w:eastAsia="黑体" w:hAnsi="黑体" w:hint="eastAsia"/>
                <w:szCs w:val="21"/>
              </w:rPr>
              <w:br/>
              <w:t>执行 （26分）</w:t>
            </w: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“三公经费”控制率（3分）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100%以下（含）计满分，每超出1%扣1分，扣完为止。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“三公经费”控制率=（“三公经费”实际支出数/“三公经费”预算安排数）×100%。</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3</w:t>
            </w:r>
          </w:p>
        </w:tc>
      </w:tr>
      <w:tr w:rsidR="00B628E2" w:rsidRPr="00DB7EDE" w:rsidTr="00DB7EDE">
        <w:trPr>
          <w:gridAfter w:val="1"/>
          <w:wAfter w:w="19" w:type="dxa"/>
          <w:trHeight w:val="2098"/>
          <w:jc w:val="center"/>
        </w:trPr>
        <w:tc>
          <w:tcPr>
            <w:tcW w:w="1138" w:type="dxa"/>
            <w:vMerge/>
            <w:shd w:val="clear" w:color="auto" w:fill="auto"/>
            <w:vAlign w:val="center"/>
          </w:tcPr>
          <w:p w:rsidR="00B628E2" w:rsidRPr="00DB7EDE" w:rsidRDefault="00B628E2">
            <w:pPr>
              <w:spacing w:line="320" w:lineRule="exact"/>
              <w:jc w:val="center"/>
              <w:rPr>
                <w:rFonts w:ascii="黑体" w:eastAsia="黑体" w:hAnsi="黑体"/>
                <w:szCs w:val="21"/>
              </w:rPr>
            </w:pPr>
          </w:p>
        </w:tc>
        <w:tc>
          <w:tcPr>
            <w:tcW w:w="806" w:type="dxa"/>
            <w:vMerge/>
            <w:vAlign w:val="center"/>
          </w:tcPr>
          <w:p w:rsidR="00B628E2" w:rsidRPr="00DB7EDE" w:rsidRDefault="00B628E2">
            <w:pPr>
              <w:spacing w:line="320" w:lineRule="exact"/>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政府采购</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执行率 （3分）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100%计满分，每超过（降低）5%扣1分，扣完为止。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政府采购执行率=（实际政府采购金额/政府采购预算数）×100%；</w:t>
            </w:r>
            <w:r w:rsidRPr="00DB7EDE">
              <w:rPr>
                <w:rFonts w:ascii="黑体" w:eastAsia="黑体" w:hAnsi="黑体" w:hint="eastAsia"/>
                <w:szCs w:val="21"/>
              </w:rPr>
              <w:br/>
              <w:t xml:space="preserve">政府采购预算：采购机关根据事业发展计划和行政任务编制的、并经过规定程序批准的年度政府采购计划。 </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3</w:t>
            </w:r>
          </w:p>
        </w:tc>
      </w:tr>
      <w:tr w:rsidR="00B628E2" w:rsidRPr="00DB7EDE" w:rsidTr="00DB7EDE">
        <w:trPr>
          <w:trHeight w:val="2398"/>
          <w:jc w:val="center"/>
        </w:trPr>
        <w:tc>
          <w:tcPr>
            <w:tcW w:w="1138" w:type="dxa"/>
            <w:vMerge/>
            <w:shd w:val="clear" w:color="auto" w:fill="auto"/>
            <w:vAlign w:val="center"/>
          </w:tcPr>
          <w:p w:rsidR="00B628E2" w:rsidRPr="00DB7EDE" w:rsidRDefault="00B628E2">
            <w:pPr>
              <w:spacing w:line="320" w:lineRule="exact"/>
              <w:jc w:val="center"/>
              <w:rPr>
                <w:rFonts w:ascii="黑体" w:eastAsia="黑体" w:hAnsi="黑体"/>
                <w:szCs w:val="21"/>
              </w:rPr>
            </w:pPr>
          </w:p>
        </w:tc>
        <w:tc>
          <w:tcPr>
            <w:tcW w:w="825" w:type="dxa"/>
            <w:gridSpan w:val="2"/>
            <w:shd w:val="clear" w:color="auto" w:fill="auto"/>
            <w:tcMar>
              <w:top w:w="10" w:type="dxa"/>
              <w:left w:w="10" w:type="dxa"/>
              <w:bottom w:w="0" w:type="dxa"/>
              <w:right w:w="10" w:type="dxa"/>
            </w:tcMar>
            <w:vAlign w:val="center"/>
          </w:tcPr>
          <w:p w:rsidR="00B628E2" w:rsidRPr="00DB7EDE" w:rsidRDefault="00B628E2">
            <w:pPr>
              <w:spacing w:line="320" w:lineRule="exact"/>
              <w:jc w:val="center"/>
              <w:rPr>
                <w:rFonts w:ascii="黑体" w:eastAsia="黑体" w:hAnsi="黑体"/>
                <w:szCs w:val="21"/>
              </w:rPr>
            </w:pP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预算</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管理  （8分）</w:t>
            </w: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管理制度</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健全性 （2分）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1.有内部财务管理制度，会计核算制度等管理制度，0.5分；2.有本部门厉行节约制度，0.5分；3.相关管理制度合法、合规、完整，0.5分；4.相关管理制度得到有效执行，0.5分。</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评价要点：</w:t>
            </w:r>
            <w:r w:rsidRPr="00DB7EDE">
              <w:rPr>
                <w:rFonts w:ascii="黑体" w:eastAsia="黑体" w:hAnsi="黑体" w:hint="eastAsia"/>
                <w:szCs w:val="21"/>
              </w:rPr>
              <w:br/>
            </w:r>
            <w:r w:rsidRPr="00DB7EDE">
              <w:rPr>
                <w:rFonts w:ascii="黑体" w:eastAsia="黑体" w:hAnsi="黑体" w:cs="宋体" w:hint="eastAsia"/>
                <w:szCs w:val="21"/>
              </w:rPr>
              <w:t>①</w:t>
            </w:r>
            <w:r w:rsidRPr="00DB7EDE">
              <w:rPr>
                <w:rFonts w:ascii="黑体" w:eastAsia="黑体" w:hAnsi="黑体" w:hint="eastAsia"/>
                <w:szCs w:val="21"/>
              </w:rPr>
              <w:t>是否已制定或具有预算资金管理办法、内部财务管理制度、会计核算制度等管理制度；</w:t>
            </w:r>
            <w:r w:rsidRPr="00DB7EDE">
              <w:rPr>
                <w:rFonts w:ascii="黑体" w:eastAsia="黑体" w:hAnsi="黑体" w:hint="eastAsia"/>
                <w:szCs w:val="21"/>
              </w:rPr>
              <w:br/>
            </w:r>
            <w:r w:rsidRPr="00DB7EDE">
              <w:rPr>
                <w:rFonts w:ascii="黑体" w:eastAsia="黑体" w:hAnsi="黑体" w:cs="宋体" w:hint="eastAsia"/>
                <w:szCs w:val="21"/>
              </w:rPr>
              <w:t>②</w:t>
            </w:r>
            <w:r w:rsidRPr="00DB7EDE">
              <w:rPr>
                <w:rFonts w:ascii="黑体" w:eastAsia="黑体" w:hAnsi="黑体" w:hint="eastAsia"/>
                <w:szCs w:val="21"/>
              </w:rPr>
              <w:t>相关管理制度是否合法、合规、完整；</w:t>
            </w:r>
            <w:r w:rsidRPr="00DB7EDE">
              <w:rPr>
                <w:rFonts w:ascii="黑体" w:eastAsia="黑体" w:hAnsi="黑体" w:hint="eastAsia"/>
                <w:szCs w:val="21"/>
              </w:rPr>
              <w:br/>
            </w:r>
            <w:r w:rsidRPr="00DB7EDE">
              <w:rPr>
                <w:rFonts w:ascii="黑体" w:eastAsia="黑体" w:hAnsi="黑体" w:cs="宋体" w:hint="eastAsia"/>
                <w:szCs w:val="21"/>
              </w:rPr>
              <w:t>③</w:t>
            </w:r>
            <w:r w:rsidRPr="00DB7EDE">
              <w:rPr>
                <w:rFonts w:ascii="黑体" w:eastAsia="黑体" w:hAnsi="黑体" w:hint="eastAsia"/>
                <w:szCs w:val="21"/>
              </w:rPr>
              <w:t>相关管理制度是否得到有效执行。</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2</w:t>
            </w:r>
          </w:p>
        </w:tc>
      </w:tr>
      <w:tr w:rsidR="00B628E2" w:rsidRPr="00DB7EDE" w:rsidTr="00DB7EDE">
        <w:trPr>
          <w:gridAfter w:val="1"/>
          <w:wAfter w:w="19" w:type="dxa"/>
          <w:trHeight w:val="3509"/>
          <w:jc w:val="center"/>
        </w:trPr>
        <w:tc>
          <w:tcPr>
            <w:tcW w:w="1138" w:type="dxa"/>
            <w:vMerge/>
            <w:shd w:val="clear" w:color="auto" w:fill="auto"/>
            <w:vAlign w:val="center"/>
          </w:tcPr>
          <w:p w:rsidR="00B628E2" w:rsidRPr="00DB7EDE" w:rsidRDefault="00B628E2">
            <w:pPr>
              <w:spacing w:line="320" w:lineRule="exact"/>
              <w:jc w:val="center"/>
              <w:rPr>
                <w:rFonts w:ascii="黑体" w:eastAsia="黑体" w:hAnsi="黑体"/>
                <w:szCs w:val="21"/>
              </w:rPr>
            </w:pPr>
          </w:p>
        </w:tc>
        <w:tc>
          <w:tcPr>
            <w:tcW w:w="806" w:type="dxa"/>
            <w:vMerge w:val="restart"/>
            <w:shd w:val="clear" w:color="auto" w:fill="auto"/>
            <w:vAlign w:val="center"/>
          </w:tcPr>
          <w:p w:rsidR="00B628E2" w:rsidRPr="00DB7EDE" w:rsidRDefault="00B628E2">
            <w:pPr>
              <w:spacing w:line="320" w:lineRule="exact"/>
              <w:jc w:val="center"/>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资金使用</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合规性 （2分）</w:t>
            </w:r>
          </w:p>
        </w:tc>
        <w:tc>
          <w:tcPr>
            <w:tcW w:w="2778" w:type="dxa"/>
            <w:gridSpan w:val="2"/>
            <w:shd w:val="clear" w:color="auto" w:fill="auto"/>
            <w:tcMar>
              <w:top w:w="10" w:type="dxa"/>
              <w:left w:w="10" w:type="dxa"/>
              <w:bottom w:w="0" w:type="dxa"/>
              <w:right w:w="10" w:type="dxa"/>
            </w:tcMar>
            <w:vAlign w:val="center"/>
          </w:tcPr>
          <w:p w:rsidR="00B628E2" w:rsidRPr="00DB7EDE" w:rsidRDefault="00996A62">
            <w:pPr>
              <w:spacing w:line="300" w:lineRule="exact"/>
              <w:rPr>
                <w:rFonts w:ascii="黑体" w:eastAsia="黑体" w:hAnsi="黑体"/>
                <w:szCs w:val="21"/>
              </w:rPr>
            </w:pPr>
            <w:r w:rsidRPr="00DB7EDE">
              <w:rPr>
                <w:rFonts w:ascii="黑体" w:eastAsia="黑体" w:hAnsi="黑体"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以上情况每出现一例不符合要求的扣0.5分，扣完为止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评价要点：</w:t>
            </w:r>
            <w:r w:rsidRPr="00DB7EDE">
              <w:rPr>
                <w:rFonts w:ascii="黑体" w:eastAsia="黑体" w:hAnsi="黑体" w:hint="eastAsia"/>
                <w:szCs w:val="21"/>
              </w:rPr>
              <w:br/>
            </w:r>
            <w:r w:rsidRPr="00DB7EDE">
              <w:rPr>
                <w:rFonts w:ascii="黑体" w:eastAsia="黑体" w:hAnsi="黑体" w:cs="宋体" w:hint="eastAsia"/>
                <w:szCs w:val="21"/>
              </w:rPr>
              <w:t>①</w:t>
            </w:r>
            <w:r w:rsidRPr="00DB7EDE">
              <w:rPr>
                <w:rFonts w:ascii="黑体" w:eastAsia="黑体" w:hAnsi="黑体" w:hint="eastAsia"/>
                <w:szCs w:val="21"/>
              </w:rPr>
              <w:t>是否符合国家财经法规和财务管理制度规定以及有关预算支出管理办法的规定；</w:t>
            </w:r>
            <w:r w:rsidRPr="00DB7EDE">
              <w:rPr>
                <w:rFonts w:ascii="黑体" w:eastAsia="黑体" w:hAnsi="黑体" w:hint="eastAsia"/>
                <w:szCs w:val="21"/>
              </w:rPr>
              <w:br/>
            </w:r>
            <w:r w:rsidRPr="00DB7EDE">
              <w:rPr>
                <w:rFonts w:ascii="黑体" w:eastAsia="黑体" w:hAnsi="黑体" w:cs="宋体" w:hint="eastAsia"/>
                <w:szCs w:val="21"/>
              </w:rPr>
              <w:t>②</w:t>
            </w:r>
            <w:r w:rsidRPr="00DB7EDE">
              <w:rPr>
                <w:rFonts w:ascii="黑体" w:eastAsia="黑体" w:hAnsi="黑体" w:hint="eastAsia"/>
                <w:szCs w:val="21"/>
              </w:rPr>
              <w:t>资金的拨付是否有完整的审批程序和手续；</w:t>
            </w:r>
            <w:r w:rsidRPr="00DB7EDE">
              <w:rPr>
                <w:rFonts w:ascii="黑体" w:eastAsia="黑体" w:hAnsi="黑体" w:hint="eastAsia"/>
                <w:szCs w:val="21"/>
              </w:rPr>
              <w:br/>
            </w:r>
            <w:r w:rsidRPr="00DB7EDE">
              <w:rPr>
                <w:rFonts w:ascii="黑体" w:eastAsia="黑体" w:hAnsi="黑体" w:cs="宋体" w:hint="eastAsia"/>
                <w:szCs w:val="21"/>
              </w:rPr>
              <w:t>③</w:t>
            </w:r>
            <w:r w:rsidRPr="00DB7EDE">
              <w:rPr>
                <w:rFonts w:ascii="黑体" w:eastAsia="黑体" w:hAnsi="黑体" w:hint="eastAsia"/>
                <w:szCs w:val="21"/>
              </w:rPr>
              <w:t>预算支出的重大开支是否经过评估论证；</w:t>
            </w:r>
            <w:r w:rsidRPr="00DB7EDE">
              <w:rPr>
                <w:rFonts w:ascii="黑体" w:eastAsia="黑体" w:hAnsi="黑体" w:hint="eastAsia"/>
                <w:szCs w:val="21"/>
              </w:rPr>
              <w:br/>
            </w:r>
            <w:r w:rsidRPr="00DB7EDE">
              <w:rPr>
                <w:rFonts w:ascii="黑体" w:eastAsia="黑体" w:hAnsi="黑体" w:cs="宋体" w:hint="eastAsia"/>
                <w:szCs w:val="21"/>
              </w:rPr>
              <w:t>④</w:t>
            </w:r>
            <w:r w:rsidRPr="00DB7EDE">
              <w:rPr>
                <w:rFonts w:ascii="黑体" w:eastAsia="黑体" w:hAnsi="黑体" w:hint="eastAsia"/>
                <w:szCs w:val="21"/>
              </w:rPr>
              <w:t>是否符合部门预算批复的用途；</w:t>
            </w:r>
            <w:r w:rsidRPr="00DB7EDE">
              <w:rPr>
                <w:rFonts w:ascii="黑体" w:eastAsia="黑体" w:hAnsi="黑体" w:hint="eastAsia"/>
                <w:szCs w:val="21"/>
              </w:rPr>
              <w:br/>
            </w:r>
            <w:r w:rsidRPr="00DB7EDE">
              <w:rPr>
                <w:rFonts w:ascii="黑体" w:eastAsia="黑体" w:hAnsi="黑体" w:cs="宋体" w:hint="eastAsia"/>
                <w:szCs w:val="21"/>
              </w:rPr>
              <w:t>⑤</w:t>
            </w:r>
            <w:r w:rsidRPr="00DB7EDE">
              <w:rPr>
                <w:rFonts w:ascii="黑体" w:eastAsia="黑体" w:hAnsi="黑体" w:hint="eastAsia"/>
                <w:szCs w:val="21"/>
              </w:rPr>
              <w:t>是否存在截留、挤占、挪用、虚列支出等情况。</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2</w:t>
            </w:r>
          </w:p>
        </w:tc>
      </w:tr>
      <w:tr w:rsidR="00B628E2" w:rsidRPr="00DB7EDE" w:rsidTr="00DB7EDE">
        <w:trPr>
          <w:gridAfter w:val="1"/>
          <w:wAfter w:w="19" w:type="dxa"/>
          <w:trHeight w:val="1813"/>
          <w:jc w:val="center"/>
        </w:trPr>
        <w:tc>
          <w:tcPr>
            <w:tcW w:w="1138" w:type="dxa"/>
            <w:vMerge/>
            <w:shd w:val="clear" w:color="auto" w:fill="auto"/>
            <w:vAlign w:val="center"/>
          </w:tcPr>
          <w:p w:rsidR="00B628E2" w:rsidRPr="00DB7EDE" w:rsidRDefault="00B628E2">
            <w:pPr>
              <w:spacing w:line="320" w:lineRule="exact"/>
              <w:jc w:val="center"/>
              <w:rPr>
                <w:rFonts w:ascii="黑体" w:eastAsia="黑体" w:hAnsi="黑体"/>
                <w:szCs w:val="21"/>
              </w:rPr>
            </w:pPr>
          </w:p>
        </w:tc>
        <w:tc>
          <w:tcPr>
            <w:tcW w:w="806" w:type="dxa"/>
            <w:vMerge/>
            <w:shd w:val="clear" w:color="auto" w:fill="auto"/>
            <w:vAlign w:val="center"/>
          </w:tcPr>
          <w:p w:rsidR="00B628E2" w:rsidRPr="00DB7EDE" w:rsidRDefault="00B628E2">
            <w:pPr>
              <w:spacing w:line="320" w:lineRule="exact"/>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预决算信</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息公开性（2分）</w:t>
            </w:r>
          </w:p>
        </w:tc>
        <w:tc>
          <w:tcPr>
            <w:tcW w:w="2778" w:type="dxa"/>
            <w:gridSpan w:val="2"/>
            <w:shd w:val="clear" w:color="auto" w:fill="auto"/>
            <w:tcMar>
              <w:top w:w="10" w:type="dxa"/>
              <w:left w:w="10" w:type="dxa"/>
              <w:bottom w:w="0" w:type="dxa"/>
              <w:right w:w="10" w:type="dxa"/>
            </w:tcMar>
            <w:vAlign w:val="center"/>
          </w:tcPr>
          <w:p w:rsidR="00B628E2" w:rsidRPr="00DB7EDE" w:rsidRDefault="00996A62">
            <w:pPr>
              <w:tabs>
                <w:tab w:val="left" w:pos="2604"/>
              </w:tabs>
              <w:spacing w:line="320" w:lineRule="exact"/>
              <w:ind w:leftChars="50" w:left="105" w:rightChars="50" w:right="105"/>
              <w:rPr>
                <w:rFonts w:ascii="黑体" w:eastAsia="黑体" w:hAnsi="黑体"/>
                <w:szCs w:val="21"/>
              </w:rPr>
            </w:pPr>
            <w:r w:rsidRPr="00DB7EDE">
              <w:rPr>
                <w:rFonts w:ascii="黑体" w:eastAsia="黑体" w:hAnsi="黑体" w:hint="eastAsia"/>
                <w:szCs w:val="21"/>
              </w:rPr>
              <w:t>部门预算、执行、决算、监督、绩效等管理相关的信息未公开，每一项扣0.5分，扣完为止。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评价要点：</w:t>
            </w:r>
            <w:r w:rsidRPr="00DB7EDE">
              <w:rPr>
                <w:rFonts w:ascii="黑体" w:eastAsia="黑体" w:hAnsi="黑体" w:hint="eastAsia"/>
                <w:szCs w:val="21"/>
              </w:rPr>
              <w:br/>
            </w:r>
            <w:r w:rsidRPr="00DB7EDE">
              <w:rPr>
                <w:rFonts w:ascii="黑体" w:eastAsia="黑体" w:hAnsi="黑体" w:cs="宋体" w:hint="eastAsia"/>
                <w:szCs w:val="21"/>
              </w:rPr>
              <w:t>①</w:t>
            </w:r>
            <w:r w:rsidRPr="00DB7EDE">
              <w:rPr>
                <w:rFonts w:ascii="黑体" w:eastAsia="黑体" w:hAnsi="黑体" w:hint="eastAsia"/>
                <w:szCs w:val="21"/>
              </w:rPr>
              <w:t>是否按规定内容公开预决算信息；</w:t>
            </w:r>
            <w:r w:rsidRPr="00DB7EDE">
              <w:rPr>
                <w:rFonts w:ascii="黑体" w:eastAsia="黑体" w:hAnsi="黑体" w:hint="eastAsia"/>
                <w:szCs w:val="21"/>
              </w:rPr>
              <w:br/>
            </w:r>
            <w:r w:rsidRPr="00DB7EDE">
              <w:rPr>
                <w:rFonts w:ascii="黑体" w:eastAsia="黑体" w:hAnsi="黑体" w:cs="宋体" w:hint="eastAsia"/>
                <w:szCs w:val="21"/>
              </w:rPr>
              <w:t>②</w:t>
            </w:r>
            <w:r w:rsidRPr="00DB7EDE">
              <w:rPr>
                <w:rFonts w:ascii="黑体" w:eastAsia="黑体" w:hAnsi="黑体" w:hint="eastAsia"/>
                <w:szCs w:val="21"/>
              </w:rPr>
              <w:t>是否按规定时限公开预决算信息。</w:t>
            </w:r>
            <w:r w:rsidRPr="00DB7EDE">
              <w:rPr>
                <w:rFonts w:ascii="黑体" w:eastAsia="黑体" w:hAnsi="黑体" w:hint="eastAsia"/>
                <w:szCs w:val="21"/>
              </w:rPr>
              <w:br/>
              <w:t>预决算信息是指与部门预算、执行、决算、监督、绩效等管理相关的信息。</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2</w:t>
            </w:r>
          </w:p>
        </w:tc>
      </w:tr>
      <w:tr w:rsidR="00B628E2" w:rsidRPr="00DB7EDE" w:rsidTr="00DB7EDE">
        <w:trPr>
          <w:gridAfter w:val="1"/>
          <w:wAfter w:w="19" w:type="dxa"/>
          <w:trHeight w:val="1802"/>
          <w:jc w:val="center"/>
        </w:trPr>
        <w:tc>
          <w:tcPr>
            <w:tcW w:w="1138" w:type="dxa"/>
            <w:vMerge w:val="restart"/>
            <w:shd w:val="clear" w:color="auto" w:fill="auto"/>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lastRenderedPageBreak/>
              <w:t>过</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程  （40分）</w:t>
            </w:r>
          </w:p>
        </w:tc>
        <w:tc>
          <w:tcPr>
            <w:tcW w:w="806" w:type="dxa"/>
            <w:shd w:val="clear" w:color="auto" w:fill="auto"/>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预算</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管理   （8分）</w:t>
            </w: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基础信息</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完善性 （2分）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部门基础信息是否完善，缺一项扣0.5分，扣完为止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评价要点：</w:t>
            </w:r>
            <w:r w:rsidRPr="00DB7EDE">
              <w:rPr>
                <w:rFonts w:ascii="黑体" w:eastAsia="黑体" w:hAnsi="黑体" w:hint="eastAsia"/>
                <w:szCs w:val="21"/>
              </w:rPr>
              <w:br/>
            </w:r>
            <w:r w:rsidRPr="00DB7EDE">
              <w:rPr>
                <w:rFonts w:ascii="黑体" w:eastAsia="黑体" w:hAnsi="黑体" w:cs="宋体" w:hint="eastAsia"/>
                <w:szCs w:val="21"/>
              </w:rPr>
              <w:t>①</w:t>
            </w:r>
            <w:r w:rsidRPr="00DB7EDE">
              <w:rPr>
                <w:rFonts w:ascii="黑体" w:eastAsia="黑体" w:hAnsi="黑体" w:hint="eastAsia"/>
                <w:szCs w:val="21"/>
              </w:rPr>
              <w:t>基础数据信息和会计信息资料是否真实；</w:t>
            </w:r>
            <w:r w:rsidRPr="00DB7EDE">
              <w:rPr>
                <w:rFonts w:ascii="黑体" w:eastAsia="黑体" w:hAnsi="黑体" w:hint="eastAsia"/>
                <w:szCs w:val="21"/>
              </w:rPr>
              <w:br/>
            </w:r>
            <w:r w:rsidRPr="00DB7EDE">
              <w:rPr>
                <w:rFonts w:ascii="黑体" w:eastAsia="黑体" w:hAnsi="黑体" w:cs="宋体" w:hint="eastAsia"/>
                <w:szCs w:val="21"/>
              </w:rPr>
              <w:t>②</w:t>
            </w:r>
            <w:r w:rsidRPr="00DB7EDE">
              <w:rPr>
                <w:rFonts w:ascii="黑体" w:eastAsia="黑体" w:hAnsi="黑体" w:hint="eastAsia"/>
                <w:szCs w:val="21"/>
              </w:rPr>
              <w:t>基础数据信息和会计信息资料是否完整；</w:t>
            </w:r>
            <w:r w:rsidRPr="00DB7EDE">
              <w:rPr>
                <w:rFonts w:ascii="黑体" w:eastAsia="黑体" w:hAnsi="黑体" w:hint="eastAsia"/>
                <w:szCs w:val="21"/>
              </w:rPr>
              <w:br/>
            </w:r>
            <w:r w:rsidRPr="00DB7EDE">
              <w:rPr>
                <w:rFonts w:ascii="黑体" w:eastAsia="黑体" w:hAnsi="黑体" w:cs="宋体" w:hint="eastAsia"/>
                <w:szCs w:val="21"/>
              </w:rPr>
              <w:t>③</w:t>
            </w:r>
            <w:r w:rsidRPr="00DB7EDE">
              <w:rPr>
                <w:rFonts w:ascii="黑体" w:eastAsia="黑体" w:hAnsi="黑体" w:hint="eastAsia"/>
                <w:szCs w:val="21"/>
              </w:rPr>
              <w:t>基础数据信息和会计信息资料是否准确。</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2</w:t>
            </w:r>
          </w:p>
        </w:tc>
      </w:tr>
      <w:tr w:rsidR="00B628E2" w:rsidRPr="00DB7EDE" w:rsidTr="00DB7EDE">
        <w:trPr>
          <w:trHeight w:val="2219"/>
          <w:jc w:val="center"/>
        </w:trPr>
        <w:tc>
          <w:tcPr>
            <w:tcW w:w="1138" w:type="dxa"/>
            <w:vMerge/>
            <w:shd w:val="clear" w:color="auto" w:fill="auto"/>
            <w:noWrap/>
            <w:tcMar>
              <w:top w:w="10" w:type="dxa"/>
              <w:left w:w="10" w:type="dxa"/>
              <w:bottom w:w="0" w:type="dxa"/>
              <w:right w:w="10" w:type="dxa"/>
            </w:tcMar>
            <w:textDirection w:val="tbRlV"/>
            <w:vAlign w:val="center"/>
          </w:tcPr>
          <w:p w:rsidR="00B628E2" w:rsidRPr="00DB7EDE" w:rsidRDefault="00B628E2">
            <w:pPr>
              <w:spacing w:line="320" w:lineRule="exact"/>
              <w:jc w:val="center"/>
              <w:rPr>
                <w:rFonts w:ascii="黑体" w:eastAsia="黑体" w:hAnsi="黑体"/>
                <w:szCs w:val="21"/>
              </w:rPr>
            </w:pPr>
          </w:p>
        </w:tc>
        <w:tc>
          <w:tcPr>
            <w:tcW w:w="825"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资产</w:t>
            </w:r>
            <w:r w:rsidRPr="00DB7EDE">
              <w:rPr>
                <w:rFonts w:ascii="黑体" w:eastAsia="黑体" w:hAnsi="黑体" w:hint="eastAsia"/>
                <w:szCs w:val="21"/>
              </w:rPr>
              <w:br/>
              <w:t>管理  （6分）</w:t>
            </w:r>
          </w:p>
          <w:p w:rsidR="00B628E2" w:rsidRPr="00DB7EDE" w:rsidRDefault="00B628E2">
            <w:pPr>
              <w:spacing w:line="320" w:lineRule="exact"/>
              <w:jc w:val="center"/>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管理制度</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健全性 （2分）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部门有加强资产管理、规范资产管理行为而制定的管理制度的计1分；有效执行相关文件的计1分。反之不计分。</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评价要点：</w:t>
            </w:r>
            <w:r w:rsidRPr="00DB7EDE">
              <w:rPr>
                <w:rFonts w:ascii="黑体" w:eastAsia="黑体" w:hAnsi="黑体" w:hint="eastAsia"/>
                <w:szCs w:val="21"/>
              </w:rPr>
              <w:br/>
            </w:r>
            <w:r w:rsidRPr="00DB7EDE">
              <w:rPr>
                <w:rFonts w:ascii="黑体" w:eastAsia="黑体" w:hAnsi="黑体" w:cs="宋体" w:hint="eastAsia"/>
                <w:szCs w:val="21"/>
              </w:rPr>
              <w:t>①</w:t>
            </w:r>
            <w:r w:rsidRPr="00DB7EDE">
              <w:rPr>
                <w:rFonts w:ascii="黑体" w:eastAsia="黑体" w:hAnsi="黑体" w:hint="eastAsia"/>
                <w:szCs w:val="21"/>
              </w:rPr>
              <w:t xml:space="preserve">是否已制定或具有资产管理制度；           </w:t>
            </w:r>
            <w:r w:rsidRPr="00DB7EDE">
              <w:rPr>
                <w:rFonts w:ascii="黑体" w:eastAsia="黑体" w:hAnsi="黑体" w:cs="宋体" w:hint="eastAsia"/>
                <w:szCs w:val="21"/>
              </w:rPr>
              <w:t>②</w:t>
            </w:r>
            <w:r w:rsidRPr="00DB7EDE">
              <w:rPr>
                <w:rFonts w:ascii="黑体" w:eastAsia="黑体" w:hAnsi="黑体" w:hint="eastAsia"/>
                <w:szCs w:val="21"/>
              </w:rPr>
              <w:t>相关资金管理制度是否合法、合规、完整；</w:t>
            </w:r>
            <w:r w:rsidRPr="00DB7EDE">
              <w:rPr>
                <w:rFonts w:ascii="黑体" w:eastAsia="黑体" w:hAnsi="黑体" w:hint="eastAsia"/>
                <w:szCs w:val="21"/>
              </w:rPr>
              <w:br/>
            </w:r>
            <w:r w:rsidRPr="00DB7EDE">
              <w:rPr>
                <w:rFonts w:ascii="黑体" w:eastAsia="黑体" w:hAnsi="黑体" w:cs="宋体" w:hint="eastAsia"/>
                <w:szCs w:val="21"/>
              </w:rPr>
              <w:t>③</w:t>
            </w:r>
            <w:r w:rsidRPr="00DB7EDE">
              <w:rPr>
                <w:rFonts w:ascii="黑体" w:eastAsia="黑体" w:hAnsi="黑体" w:hint="eastAsia"/>
                <w:szCs w:val="21"/>
              </w:rPr>
              <w:t>相关资产管理制度是否得到有效执行。</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2</w:t>
            </w:r>
          </w:p>
        </w:tc>
      </w:tr>
      <w:tr w:rsidR="00B628E2" w:rsidRPr="00DB7EDE" w:rsidTr="00DB7EDE">
        <w:trPr>
          <w:gridAfter w:val="1"/>
          <w:wAfter w:w="19" w:type="dxa"/>
          <w:trHeight w:val="2837"/>
          <w:jc w:val="center"/>
        </w:trPr>
        <w:tc>
          <w:tcPr>
            <w:tcW w:w="1138" w:type="dxa"/>
            <w:vMerge/>
            <w:shd w:val="clear" w:color="auto" w:fill="auto"/>
            <w:vAlign w:val="center"/>
          </w:tcPr>
          <w:p w:rsidR="00B628E2" w:rsidRPr="00DB7EDE" w:rsidRDefault="00B628E2">
            <w:pPr>
              <w:spacing w:line="320" w:lineRule="exact"/>
              <w:jc w:val="center"/>
              <w:rPr>
                <w:rFonts w:ascii="黑体" w:eastAsia="黑体" w:hAnsi="黑体"/>
                <w:szCs w:val="21"/>
              </w:rPr>
            </w:pPr>
          </w:p>
        </w:tc>
        <w:tc>
          <w:tcPr>
            <w:tcW w:w="806" w:type="dxa"/>
            <w:vMerge w:val="restart"/>
            <w:shd w:val="clear" w:color="auto" w:fill="auto"/>
            <w:vAlign w:val="center"/>
          </w:tcPr>
          <w:p w:rsidR="00B628E2" w:rsidRPr="00DB7EDE" w:rsidRDefault="00B628E2">
            <w:pPr>
              <w:spacing w:line="320" w:lineRule="exact"/>
              <w:jc w:val="center"/>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资产管理</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安全性 （2分）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761"/>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部门的资产是否保存完整、使用合规、配置合理、处置规范、收入及时足额上缴计满分，每一项不达标扣0.5分，扣完为止。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评价要点：</w:t>
            </w:r>
            <w:r w:rsidRPr="00DB7EDE">
              <w:rPr>
                <w:rFonts w:ascii="黑体" w:eastAsia="黑体" w:hAnsi="黑体" w:hint="eastAsia"/>
                <w:szCs w:val="21"/>
              </w:rPr>
              <w:br/>
            </w:r>
            <w:r w:rsidRPr="00DB7EDE">
              <w:rPr>
                <w:rFonts w:ascii="黑体" w:eastAsia="黑体" w:hAnsi="黑体" w:cs="宋体" w:hint="eastAsia"/>
                <w:szCs w:val="21"/>
              </w:rPr>
              <w:t>①</w:t>
            </w:r>
            <w:r w:rsidRPr="00DB7EDE">
              <w:rPr>
                <w:rFonts w:ascii="黑体" w:eastAsia="黑体" w:hAnsi="黑体" w:hint="eastAsia"/>
                <w:szCs w:val="21"/>
              </w:rPr>
              <w:t>资产保存是否完整；</w:t>
            </w:r>
            <w:r w:rsidRPr="00DB7EDE">
              <w:rPr>
                <w:rFonts w:ascii="黑体" w:eastAsia="黑体" w:hAnsi="黑体" w:hint="eastAsia"/>
                <w:szCs w:val="21"/>
              </w:rPr>
              <w:br/>
            </w:r>
            <w:r w:rsidRPr="00DB7EDE">
              <w:rPr>
                <w:rFonts w:ascii="黑体" w:eastAsia="黑体" w:hAnsi="黑体" w:cs="宋体" w:hint="eastAsia"/>
                <w:szCs w:val="21"/>
              </w:rPr>
              <w:t>②</w:t>
            </w:r>
            <w:r w:rsidRPr="00DB7EDE">
              <w:rPr>
                <w:rFonts w:ascii="黑体" w:eastAsia="黑体" w:hAnsi="黑体" w:hint="eastAsia"/>
                <w:szCs w:val="21"/>
              </w:rPr>
              <w:t>资产配置是否合理；</w:t>
            </w:r>
            <w:r w:rsidRPr="00DB7EDE">
              <w:rPr>
                <w:rFonts w:ascii="黑体" w:eastAsia="黑体" w:hAnsi="黑体" w:hint="eastAsia"/>
                <w:szCs w:val="21"/>
              </w:rPr>
              <w:br/>
            </w:r>
            <w:r w:rsidRPr="00DB7EDE">
              <w:rPr>
                <w:rFonts w:ascii="黑体" w:eastAsia="黑体" w:hAnsi="黑体" w:cs="宋体" w:hint="eastAsia"/>
                <w:szCs w:val="21"/>
              </w:rPr>
              <w:t>③</w:t>
            </w:r>
            <w:r w:rsidRPr="00DB7EDE">
              <w:rPr>
                <w:rFonts w:ascii="黑体" w:eastAsia="黑体" w:hAnsi="黑体" w:hint="eastAsia"/>
                <w:szCs w:val="21"/>
              </w:rPr>
              <w:t>资产处置是否规范；</w:t>
            </w:r>
            <w:r w:rsidRPr="00DB7EDE">
              <w:rPr>
                <w:rFonts w:ascii="黑体" w:eastAsia="黑体" w:hAnsi="黑体" w:hint="eastAsia"/>
                <w:szCs w:val="21"/>
              </w:rPr>
              <w:br/>
            </w:r>
            <w:r w:rsidRPr="00DB7EDE">
              <w:rPr>
                <w:rFonts w:ascii="黑体" w:eastAsia="黑体" w:hAnsi="黑体" w:cs="宋体" w:hint="eastAsia"/>
                <w:szCs w:val="21"/>
              </w:rPr>
              <w:t>④</w:t>
            </w:r>
            <w:r w:rsidRPr="00DB7EDE">
              <w:rPr>
                <w:rFonts w:ascii="黑体" w:eastAsia="黑体" w:hAnsi="黑体" w:hint="eastAsia"/>
                <w:szCs w:val="21"/>
              </w:rPr>
              <w:t>资产账务管理是否合规，是否帐实相符；</w:t>
            </w:r>
            <w:r w:rsidRPr="00DB7EDE">
              <w:rPr>
                <w:rFonts w:ascii="黑体" w:eastAsia="黑体" w:hAnsi="黑体" w:hint="eastAsia"/>
                <w:szCs w:val="21"/>
              </w:rPr>
              <w:br/>
            </w:r>
            <w:r w:rsidRPr="00DB7EDE">
              <w:rPr>
                <w:rFonts w:ascii="黑体" w:eastAsia="黑体" w:hAnsi="黑体" w:cs="宋体" w:hint="eastAsia"/>
                <w:szCs w:val="21"/>
              </w:rPr>
              <w:t>⑤</w:t>
            </w:r>
            <w:r w:rsidRPr="00DB7EDE">
              <w:rPr>
                <w:rFonts w:ascii="黑体" w:eastAsia="黑体" w:hAnsi="黑体" w:hint="eastAsia"/>
                <w:szCs w:val="21"/>
              </w:rPr>
              <w:t>资产是否有偿使用及处置收入及时足额上缴。</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2</w:t>
            </w:r>
          </w:p>
        </w:tc>
      </w:tr>
      <w:tr w:rsidR="00B628E2" w:rsidRPr="00DB7EDE" w:rsidTr="00DB7EDE">
        <w:trPr>
          <w:gridAfter w:val="1"/>
          <w:wAfter w:w="19" w:type="dxa"/>
          <w:trHeight w:val="1995"/>
          <w:jc w:val="center"/>
        </w:trPr>
        <w:tc>
          <w:tcPr>
            <w:tcW w:w="1138" w:type="dxa"/>
            <w:vMerge/>
            <w:shd w:val="clear" w:color="auto" w:fill="auto"/>
            <w:vAlign w:val="center"/>
          </w:tcPr>
          <w:p w:rsidR="00B628E2" w:rsidRPr="00DB7EDE" w:rsidRDefault="00B628E2">
            <w:pPr>
              <w:spacing w:line="320" w:lineRule="exact"/>
              <w:rPr>
                <w:rFonts w:ascii="黑体" w:eastAsia="黑体" w:hAnsi="黑体"/>
                <w:szCs w:val="21"/>
              </w:rPr>
            </w:pPr>
          </w:p>
        </w:tc>
        <w:tc>
          <w:tcPr>
            <w:tcW w:w="806" w:type="dxa"/>
            <w:vMerge/>
            <w:shd w:val="clear" w:color="auto" w:fill="auto"/>
            <w:vAlign w:val="center"/>
          </w:tcPr>
          <w:p w:rsidR="00B628E2" w:rsidRPr="00DB7EDE" w:rsidRDefault="00B628E2">
            <w:pPr>
              <w:spacing w:line="320" w:lineRule="exact"/>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固定资产</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利用率 （2分）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100%计满分，每降低5%扣1分，扣完为止。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固定资产利用率=（实际在用固定资产总额/所有固定资产总额）×100%。</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2</w:t>
            </w:r>
          </w:p>
        </w:tc>
      </w:tr>
      <w:tr w:rsidR="00B628E2" w:rsidRPr="00DB7EDE" w:rsidTr="00DB7EDE">
        <w:trPr>
          <w:trHeight w:val="2799"/>
          <w:jc w:val="center"/>
        </w:trPr>
        <w:tc>
          <w:tcPr>
            <w:tcW w:w="1138" w:type="dxa"/>
            <w:shd w:val="clear" w:color="auto" w:fill="auto"/>
            <w:noWrap/>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产出（20分）</w:t>
            </w:r>
          </w:p>
        </w:tc>
        <w:tc>
          <w:tcPr>
            <w:tcW w:w="825"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职责</w:t>
            </w:r>
            <w:r w:rsidRPr="00DB7EDE">
              <w:rPr>
                <w:rFonts w:ascii="黑体" w:eastAsia="黑体" w:hAnsi="黑体" w:hint="eastAsia"/>
                <w:szCs w:val="21"/>
              </w:rPr>
              <w:br/>
              <w:t>履行 （20分）</w:t>
            </w: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实际</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完成率 （5分）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100%计满分，每超过1%扣1分，扣完为止。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实际完成率=（实际完成工作数/计划工作数）×100%。</w:t>
            </w:r>
            <w:r w:rsidRPr="00DB7EDE">
              <w:rPr>
                <w:rFonts w:ascii="黑体" w:eastAsia="黑体" w:hAnsi="黑体" w:hint="eastAsia"/>
                <w:szCs w:val="21"/>
              </w:rPr>
              <w:br/>
              <w:t>实际完成工作数：一定时期（年度或规划期）内部门实际完成工作任务的数量。</w:t>
            </w:r>
            <w:r w:rsidRPr="00DB7EDE">
              <w:rPr>
                <w:rFonts w:ascii="黑体" w:eastAsia="黑体" w:hAnsi="黑体" w:hint="eastAsia"/>
                <w:szCs w:val="21"/>
              </w:rPr>
              <w:br/>
              <w:t>计划工作数：部门整体绩效目标确定的一定时期（年度或规划期）内预计完成工作任务的数量。</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5</w:t>
            </w:r>
          </w:p>
        </w:tc>
      </w:tr>
      <w:tr w:rsidR="00B628E2" w:rsidRPr="00DB7EDE" w:rsidTr="00DB7EDE">
        <w:trPr>
          <w:gridAfter w:val="1"/>
          <w:wAfter w:w="19" w:type="dxa"/>
          <w:trHeight w:val="1635"/>
          <w:jc w:val="center"/>
        </w:trPr>
        <w:tc>
          <w:tcPr>
            <w:tcW w:w="1138" w:type="dxa"/>
            <w:vMerge w:val="restart"/>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lastRenderedPageBreak/>
              <w:t>产</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出</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（20分）</w:t>
            </w:r>
          </w:p>
        </w:tc>
        <w:tc>
          <w:tcPr>
            <w:tcW w:w="806" w:type="dxa"/>
            <w:vMerge w:val="restart"/>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职责</w:t>
            </w:r>
            <w:r w:rsidRPr="00DB7EDE">
              <w:rPr>
                <w:rFonts w:ascii="黑体" w:eastAsia="黑体" w:hAnsi="黑体" w:hint="eastAsia"/>
                <w:szCs w:val="21"/>
              </w:rPr>
              <w:br/>
              <w:t>履行 （20分）</w:t>
            </w: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完成</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及时率 （5分）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100%以下（含）计满分，每超出1%扣1分，扣完为止。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完成及时率=（及时完成实际工作数/计划工作数）×100%。</w:t>
            </w:r>
            <w:r w:rsidRPr="00DB7EDE">
              <w:rPr>
                <w:rFonts w:ascii="黑体" w:eastAsia="黑体" w:hAnsi="黑体" w:hint="eastAsia"/>
                <w:szCs w:val="21"/>
              </w:rPr>
              <w:br/>
              <w:t>及时完成实际工作数：部门按照整体绩效目标确定的时限实际完成的工作任务数量。</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5</w:t>
            </w:r>
          </w:p>
        </w:tc>
      </w:tr>
      <w:tr w:rsidR="00B628E2" w:rsidRPr="00DB7EDE" w:rsidTr="00DB7EDE">
        <w:trPr>
          <w:gridAfter w:val="1"/>
          <w:wAfter w:w="19" w:type="dxa"/>
          <w:trHeight w:val="1737"/>
          <w:jc w:val="center"/>
        </w:trPr>
        <w:tc>
          <w:tcPr>
            <w:tcW w:w="1138" w:type="dxa"/>
            <w:vMerge/>
            <w:vAlign w:val="center"/>
          </w:tcPr>
          <w:p w:rsidR="00B628E2" w:rsidRPr="00DB7EDE" w:rsidRDefault="00B628E2">
            <w:pPr>
              <w:spacing w:line="320" w:lineRule="exact"/>
              <w:rPr>
                <w:rFonts w:ascii="黑体" w:eastAsia="黑体" w:hAnsi="黑体"/>
                <w:szCs w:val="21"/>
              </w:rPr>
            </w:pPr>
          </w:p>
        </w:tc>
        <w:tc>
          <w:tcPr>
            <w:tcW w:w="806" w:type="dxa"/>
            <w:vMerge/>
            <w:vAlign w:val="center"/>
          </w:tcPr>
          <w:p w:rsidR="00B628E2" w:rsidRPr="00DB7EDE" w:rsidRDefault="00B628E2">
            <w:pPr>
              <w:spacing w:line="320" w:lineRule="exact"/>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质量</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达标率 （5分）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100%计满分，每超过1%扣1分，扣完为止。</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质量达标率=（质量达标实际工作数/计划工作数）×100%。</w:t>
            </w:r>
            <w:r w:rsidRPr="00DB7EDE">
              <w:rPr>
                <w:rFonts w:ascii="黑体" w:eastAsia="黑体" w:hAnsi="黑体" w:hint="eastAsia"/>
                <w:szCs w:val="21"/>
              </w:rPr>
              <w:br/>
              <w:t>质量达标实际工作数：一定时期（年度或规划期）内部门实际完成工作数中达到部门绩效目标要求（绩效标准值）的工作任务数量。</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5</w:t>
            </w:r>
          </w:p>
        </w:tc>
      </w:tr>
      <w:tr w:rsidR="00B628E2" w:rsidRPr="00DB7EDE" w:rsidTr="00DB7EDE">
        <w:trPr>
          <w:gridAfter w:val="1"/>
          <w:wAfter w:w="19" w:type="dxa"/>
          <w:trHeight w:val="1470"/>
          <w:jc w:val="center"/>
        </w:trPr>
        <w:tc>
          <w:tcPr>
            <w:tcW w:w="1138" w:type="dxa"/>
            <w:vMerge/>
            <w:vAlign w:val="center"/>
          </w:tcPr>
          <w:p w:rsidR="00B628E2" w:rsidRPr="00DB7EDE" w:rsidRDefault="00B628E2">
            <w:pPr>
              <w:spacing w:line="320" w:lineRule="exact"/>
              <w:rPr>
                <w:rFonts w:ascii="黑体" w:eastAsia="黑体" w:hAnsi="黑体"/>
                <w:szCs w:val="21"/>
              </w:rPr>
            </w:pPr>
          </w:p>
        </w:tc>
        <w:tc>
          <w:tcPr>
            <w:tcW w:w="806" w:type="dxa"/>
            <w:vMerge/>
            <w:vAlign w:val="center"/>
          </w:tcPr>
          <w:p w:rsidR="00B628E2" w:rsidRPr="00DB7EDE" w:rsidRDefault="00B628E2">
            <w:pPr>
              <w:spacing w:line="320" w:lineRule="exact"/>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重点工作</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办结率 （5分）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根据绩效办2019年对各部门为民办实事和部门重点工程与重点工作考核分数折算。该项得分=（绩效办对应部分考核得分）</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重点工作办结率=（重点工作实际完成数/交办或下达数）×100%。</w:t>
            </w:r>
            <w:r w:rsidRPr="00DB7EDE">
              <w:rPr>
                <w:rFonts w:ascii="黑体" w:eastAsia="黑体" w:hAnsi="黑体" w:hint="eastAsia"/>
                <w:szCs w:val="21"/>
              </w:rPr>
              <w:br/>
              <w:t>重点工作是指党委、政府、人大、相关部门交办或下达的工作任务。</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5</w:t>
            </w:r>
          </w:p>
        </w:tc>
      </w:tr>
      <w:tr w:rsidR="00B628E2" w:rsidRPr="00DB7EDE" w:rsidTr="00DB7EDE">
        <w:trPr>
          <w:trHeight w:val="735"/>
          <w:jc w:val="center"/>
        </w:trPr>
        <w:tc>
          <w:tcPr>
            <w:tcW w:w="1138" w:type="dxa"/>
            <w:vMerge w:val="restart"/>
            <w:shd w:val="clear" w:color="auto" w:fill="auto"/>
            <w:noWrap/>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效</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果</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（20分）</w:t>
            </w:r>
          </w:p>
        </w:tc>
        <w:tc>
          <w:tcPr>
            <w:tcW w:w="825"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履职</w:t>
            </w:r>
            <w:r w:rsidRPr="00DB7EDE">
              <w:rPr>
                <w:rFonts w:ascii="黑体" w:eastAsia="黑体" w:hAnsi="黑体" w:hint="eastAsia"/>
                <w:szCs w:val="21"/>
              </w:rPr>
              <w:br/>
              <w:t>效益 （20分）</w:t>
            </w: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经济效益（5分）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部门履行职责对经济发展所带来的直接或间接影响。</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5</w:t>
            </w:r>
          </w:p>
        </w:tc>
      </w:tr>
      <w:tr w:rsidR="00B628E2" w:rsidRPr="00DB7EDE" w:rsidTr="00DB7EDE">
        <w:trPr>
          <w:gridAfter w:val="1"/>
          <w:wAfter w:w="19" w:type="dxa"/>
          <w:trHeight w:val="735"/>
          <w:jc w:val="center"/>
        </w:trPr>
        <w:tc>
          <w:tcPr>
            <w:tcW w:w="1138" w:type="dxa"/>
            <w:vMerge/>
            <w:vAlign w:val="center"/>
          </w:tcPr>
          <w:p w:rsidR="00B628E2" w:rsidRPr="00DB7EDE" w:rsidRDefault="00B628E2">
            <w:pPr>
              <w:spacing w:line="320" w:lineRule="exact"/>
              <w:rPr>
                <w:rFonts w:ascii="黑体" w:eastAsia="黑体" w:hAnsi="黑体"/>
                <w:szCs w:val="21"/>
              </w:rPr>
            </w:pPr>
          </w:p>
        </w:tc>
        <w:tc>
          <w:tcPr>
            <w:tcW w:w="806" w:type="dxa"/>
            <w:vMerge w:val="restart"/>
            <w:vAlign w:val="center"/>
          </w:tcPr>
          <w:p w:rsidR="00B628E2" w:rsidRPr="00DB7EDE" w:rsidRDefault="00B628E2">
            <w:pPr>
              <w:spacing w:line="320" w:lineRule="exact"/>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社会效益（5分）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部门履行职责对社会发展所带来的直接或间接影响。</w:t>
            </w:r>
          </w:p>
        </w:tc>
        <w:tc>
          <w:tcPr>
            <w:tcW w:w="4037" w:type="dxa"/>
            <w:gridSpan w:val="2"/>
            <w:vMerge w:val="restart"/>
            <w:vAlign w:val="center"/>
          </w:tcPr>
          <w:p w:rsidR="00B628E2" w:rsidRPr="00DB7EDE" w:rsidRDefault="00B628E2">
            <w:pPr>
              <w:spacing w:line="320" w:lineRule="exact"/>
              <w:ind w:leftChars="50" w:left="105" w:rightChars="50" w:right="105"/>
              <w:rPr>
                <w:rFonts w:ascii="黑体" w:eastAsia="黑体" w:hAnsi="黑体"/>
                <w:szCs w:val="21"/>
              </w:rPr>
            </w:pP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5</w:t>
            </w:r>
          </w:p>
        </w:tc>
      </w:tr>
      <w:tr w:rsidR="00B628E2" w:rsidRPr="00DB7EDE" w:rsidTr="00DB7EDE">
        <w:trPr>
          <w:gridAfter w:val="1"/>
          <w:wAfter w:w="19" w:type="dxa"/>
          <w:trHeight w:val="735"/>
          <w:jc w:val="center"/>
        </w:trPr>
        <w:tc>
          <w:tcPr>
            <w:tcW w:w="1138" w:type="dxa"/>
            <w:vMerge/>
            <w:vAlign w:val="center"/>
          </w:tcPr>
          <w:p w:rsidR="00B628E2" w:rsidRPr="00DB7EDE" w:rsidRDefault="00B628E2">
            <w:pPr>
              <w:spacing w:line="320" w:lineRule="exact"/>
              <w:rPr>
                <w:rFonts w:ascii="黑体" w:eastAsia="黑体" w:hAnsi="黑体"/>
                <w:szCs w:val="21"/>
              </w:rPr>
            </w:pPr>
          </w:p>
        </w:tc>
        <w:tc>
          <w:tcPr>
            <w:tcW w:w="806" w:type="dxa"/>
            <w:vMerge/>
            <w:vAlign w:val="center"/>
          </w:tcPr>
          <w:p w:rsidR="00B628E2" w:rsidRPr="00DB7EDE" w:rsidRDefault="00B628E2">
            <w:pPr>
              <w:spacing w:line="320" w:lineRule="exact"/>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生态效益（5分）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部门履行职责对生态环境所带来的直接或间接影响。</w:t>
            </w:r>
          </w:p>
        </w:tc>
        <w:tc>
          <w:tcPr>
            <w:tcW w:w="4037" w:type="dxa"/>
            <w:gridSpan w:val="2"/>
            <w:vMerge/>
            <w:vAlign w:val="center"/>
          </w:tcPr>
          <w:p w:rsidR="00B628E2" w:rsidRPr="00DB7EDE" w:rsidRDefault="00B628E2">
            <w:pPr>
              <w:spacing w:line="320" w:lineRule="exact"/>
              <w:ind w:leftChars="50" w:left="105" w:rightChars="50" w:right="105"/>
              <w:rPr>
                <w:rFonts w:ascii="黑体" w:eastAsia="黑体" w:hAnsi="黑体"/>
                <w:szCs w:val="21"/>
              </w:rPr>
            </w:pP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5</w:t>
            </w:r>
          </w:p>
        </w:tc>
      </w:tr>
      <w:tr w:rsidR="00B628E2" w:rsidRPr="00DB7EDE" w:rsidTr="00DB7EDE">
        <w:trPr>
          <w:gridAfter w:val="1"/>
          <w:wAfter w:w="19" w:type="dxa"/>
          <w:trHeight w:val="1312"/>
          <w:jc w:val="center"/>
        </w:trPr>
        <w:tc>
          <w:tcPr>
            <w:tcW w:w="1138" w:type="dxa"/>
            <w:vMerge/>
            <w:vAlign w:val="center"/>
          </w:tcPr>
          <w:p w:rsidR="00B628E2" w:rsidRPr="00DB7EDE" w:rsidRDefault="00B628E2">
            <w:pPr>
              <w:spacing w:line="320" w:lineRule="exact"/>
              <w:rPr>
                <w:rFonts w:ascii="黑体" w:eastAsia="黑体" w:hAnsi="黑体"/>
                <w:szCs w:val="21"/>
              </w:rPr>
            </w:pPr>
          </w:p>
        </w:tc>
        <w:tc>
          <w:tcPr>
            <w:tcW w:w="806" w:type="dxa"/>
            <w:vMerge/>
            <w:vAlign w:val="center"/>
          </w:tcPr>
          <w:p w:rsidR="00B628E2" w:rsidRPr="00DB7EDE" w:rsidRDefault="00B628E2">
            <w:pPr>
              <w:spacing w:line="320" w:lineRule="exact"/>
              <w:rPr>
                <w:rFonts w:ascii="黑体" w:eastAsia="黑体" w:hAnsi="黑体"/>
                <w:szCs w:val="21"/>
              </w:rPr>
            </w:pPr>
          </w:p>
        </w:tc>
        <w:tc>
          <w:tcPr>
            <w:tcW w:w="918" w:type="dxa"/>
            <w:gridSpan w:val="2"/>
            <w:shd w:val="clear" w:color="auto" w:fill="auto"/>
            <w:tcMar>
              <w:top w:w="10" w:type="dxa"/>
              <w:left w:w="10" w:type="dxa"/>
              <w:bottom w:w="0" w:type="dxa"/>
              <w:right w:w="10" w:type="dxa"/>
            </w:tcMar>
            <w:vAlign w:val="center"/>
          </w:tcPr>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社会公众</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或服务对</w:t>
            </w:r>
          </w:p>
          <w:p w:rsidR="00B628E2" w:rsidRPr="00DB7EDE" w:rsidRDefault="00996A62">
            <w:pPr>
              <w:spacing w:line="320" w:lineRule="exact"/>
              <w:jc w:val="center"/>
              <w:rPr>
                <w:rFonts w:ascii="黑体" w:eastAsia="黑体" w:hAnsi="黑体"/>
                <w:szCs w:val="21"/>
              </w:rPr>
            </w:pPr>
            <w:r w:rsidRPr="00DB7EDE">
              <w:rPr>
                <w:rFonts w:ascii="黑体" w:eastAsia="黑体" w:hAnsi="黑体" w:hint="eastAsia"/>
                <w:szCs w:val="21"/>
              </w:rPr>
              <w:t>象满意度（5分）</w:t>
            </w:r>
          </w:p>
        </w:tc>
        <w:tc>
          <w:tcPr>
            <w:tcW w:w="2778" w:type="dxa"/>
            <w:gridSpan w:val="2"/>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社会公众或部门的服务对象对部门履职效果的满意程度。</w:t>
            </w:r>
          </w:p>
        </w:tc>
        <w:tc>
          <w:tcPr>
            <w:tcW w:w="4037" w:type="dxa"/>
            <w:gridSpan w:val="2"/>
            <w:shd w:val="clear" w:color="auto" w:fill="auto"/>
            <w:tcMar>
              <w:top w:w="10" w:type="dxa"/>
              <w:left w:w="10" w:type="dxa"/>
              <w:bottom w:w="0" w:type="dxa"/>
              <w:right w:w="10" w:type="dxa"/>
            </w:tcMar>
            <w:vAlign w:val="center"/>
          </w:tcPr>
          <w:p w:rsidR="00B628E2" w:rsidRPr="00DB7EDE" w:rsidRDefault="00996A62">
            <w:pPr>
              <w:spacing w:line="320" w:lineRule="exact"/>
              <w:ind w:leftChars="50" w:left="105" w:rightChars="50" w:right="105"/>
              <w:rPr>
                <w:rFonts w:ascii="黑体" w:eastAsia="黑体" w:hAnsi="黑体"/>
                <w:szCs w:val="21"/>
              </w:rPr>
            </w:pPr>
            <w:r w:rsidRPr="00DB7EDE">
              <w:rPr>
                <w:rFonts w:ascii="黑体" w:eastAsia="黑体" w:hAnsi="黑体" w:hint="eastAsia"/>
                <w:szCs w:val="21"/>
              </w:rPr>
              <w:t>社会公众或服务对象是指部门履行职责而影响到的部门、群体或个人。一般采取社会调查的方式。</w:t>
            </w: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4</w:t>
            </w:r>
          </w:p>
        </w:tc>
      </w:tr>
      <w:tr w:rsidR="00B628E2" w:rsidRPr="00DB7EDE" w:rsidTr="00DB7EDE">
        <w:trPr>
          <w:gridAfter w:val="1"/>
          <w:wAfter w:w="19" w:type="dxa"/>
          <w:trHeight w:val="1312"/>
          <w:jc w:val="center"/>
        </w:trPr>
        <w:tc>
          <w:tcPr>
            <w:tcW w:w="9677" w:type="dxa"/>
            <w:gridSpan w:val="8"/>
            <w:vAlign w:val="center"/>
          </w:tcPr>
          <w:p w:rsidR="00B628E2" w:rsidRPr="00DB7EDE" w:rsidRDefault="00B628E2">
            <w:pPr>
              <w:spacing w:line="320" w:lineRule="exact"/>
              <w:ind w:leftChars="50" w:left="105" w:rightChars="50" w:right="105"/>
              <w:jc w:val="center"/>
              <w:rPr>
                <w:rFonts w:ascii="黑体" w:eastAsia="黑体" w:hAnsi="黑体"/>
                <w:szCs w:val="21"/>
              </w:rPr>
            </w:pPr>
          </w:p>
        </w:tc>
        <w:tc>
          <w:tcPr>
            <w:tcW w:w="905" w:type="dxa"/>
            <w:gridSpan w:val="2"/>
            <w:vAlign w:val="center"/>
          </w:tcPr>
          <w:p w:rsidR="00B628E2" w:rsidRPr="00DB7EDE" w:rsidRDefault="00E214CA">
            <w:pPr>
              <w:spacing w:line="320" w:lineRule="exact"/>
              <w:ind w:leftChars="50" w:left="105" w:rightChars="50" w:right="105"/>
              <w:jc w:val="center"/>
              <w:rPr>
                <w:rFonts w:ascii="黑体" w:eastAsia="黑体" w:hAnsi="黑体"/>
                <w:szCs w:val="21"/>
              </w:rPr>
            </w:pPr>
            <w:r w:rsidRPr="00DB7EDE">
              <w:rPr>
                <w:rFonts w:ascii="黑体" w:eastAsia="黑体" w:hAnsi="黑体" w:hint="eastAsia"/>
                <w:szCs w:val="21"/>
              </w:rPr>
              <w:t>98</w:t>
            </w:r>
          </w:p>
        </w:tc>
      </w:tr>
    </w:tbl>
    <w:p w:rsidR="00B628E2" w:rsidRPr="00DB7EDE" w:rsidRDefault="00B628E2">
      <w:pPr>
        <w:rPr>
          <w:rFonts w:ascii="黑体" w:eastAsia="黑体" w:hAnsi="黑体"/>
        </w:rPr>
      </w:pPr>
    </w:p>
    <w:p w:rsidR="00B628E2" w:rsidRPr="00DB7EDE" w:rsidRDefault="00996A62">
      <w:pPr>
        <w:widowControl/>
        <w:jc w:val="left"/>
        <w:rPr>
          <w:rFonts w:ascii="黑体" w:eastAsia="黑体" w:hAnsi="黑体"/>
        </w:rPr>
      </w:pPr>
      <w:r w:rsidRPr="00DB7EDE">
        <w:rPr>
          <w:rFonts w:ascii="黑体" w:eastAsia="黑体" w:hAnsi="黑体"/>
        </w:rPr>
        <w:br w:type="page"/>
      </w:r>
    </w:p>
    <w:p w:rsidR="00B628E2" w:rsidRPr="00DB7EDE" w:rsidRDefault="00996A62">
      <w:pPr>
        <w:widowControl/>
        <w:jc w:val="left"/>
        <w:rPr>
          <w:rFonts w:ascii="黑体" w:eastAsia="黑体" w:hAnsi="黑体"/>
          <w:sz w:val="32"/>
          <w:szCs w:val="32"/>
        </w:rPr>
      </w:pPr>
      <w:r w:rsidRPr="00DB7EDE">
        <w:rPr>
          <w:rFonts w:ascii="黑体" w:eastAsia="黑体" w:hAnsi="黑体"/>
          <w:sz w:val="32"/>
          <w:szCs w:val="32"/>
        </w:rPr>
        <w:lastRenderedPageBreak/>
        <w:t>附件</w:t>
      </w:r>
      <w:r w:rsidRPr="00DB7EDE">
        <w:rPr>
          <w:rFonts w:ascii="黑体" w:eastAsia="黑体" w:hAnsi="黑体" w:hint="eastAsia"/>
          <w:sz w:val="32"/>
          <w:szCs w:val="32"/>
        </w:rPr>
        <w:t>2</w:t>
      </w:r>
    </w:p>
    <w:p w:rsidR="00B628E2" w:rsidRPr="00DB7EDE" w:rsidRDefault="00996A62">
      <w:pPr>
        <w:jc w:val="center"/>
        <w:rPr>
          <w:rFonts w:ascii="黑体" w:eastAsia="黑体" w:hAnsi="黑体"/>
          <w:b/>
          <w:bCs/>
          <w:sz w:val="44"/>
          <w:szCs w:val="44"/>
        </w:rPr>
      </w:pPr>
      <w:r w:rsidRPr="00DB7EDE">
        <w:rPr>
          <w:rFonts w:ascii="黑体" w:eastAsia="黑体" w:hAnsi="黑体" w:hint="eastAsia"/>
          <w:b/>
          <w:bCs/>
          <w:sz w:val="44"/>
          <w:szCs w:val="44"/>
        </w:rPr>
        <w:t>部门整体支出绩效评价基础数据表</w:t>
      </w:r>
    </w:p>
    <w:p w:rsidR="00B628E2" w:rsidRPr="00DB7EDE" w:rsidRDefault="00996A62">
      <w:pPr>
        <w:rPr>
          <w:rFonts w:ascii="黑体" w:eastAsia="黑体" w:hAnsi="黑体"/>
        </w:rPr>
      </w:pPr>
      <w:r w:rsidRPr="00DB7EDE">
        <w:rPr>
          <w:rFonts w:ascii="黑体" w:eastAsia="黑体" w:hAnsi="黑体"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B628E2" w:rsidRPr="00DB7EDE">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编制数</w:t>
            </w:r>
          </w:p>
        </w:tc>
        <w:tc>
          <w:tcPr>
            <w:tcW w:w="2292" w:type="dxa"/>
            <w:tcBorders>
              <w:top w:val="single" w:sz="4" w:space="0" w:color="000000"/>
              <w:left w:val="nil"/>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2020年实际在职人数</w:t>
            </w:r>
          </w:p>
        </w:tc>
        <w:tc>
          <w:tcPr>
            <w:tcW w:w="2244" w:type="dxa"/>
            <w:tcBorders>
              <w:top w:val="single" w:sz="4" w:space="0" w:color="000000"/>
              <w:left w:val="nil"/>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控制率</w:t>
            </w:r>
          </w:p>
        </w:tc>
      </w:tr>
      <w:tr w:rsidR="00B628E2" w:rsidRPr="00DB7EDE">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B628E2" w:rsidRPr="00DB7EDE" w:rsidRDefault="00B628E2">
            <w:pPr>
              <w:widowControl/>
              <w:spacing w:line="440" w:lineRule="exact"/>
              <w:jc w:val="left"/>
              <w:rPr>
                <w:rFonts w:ascii="黑体" w:eastAsia="黑体" w:hAnsi="黑体"/>
              </w:rPr>
            </w:pPr>
          </w:p>
        </w:tc>
        <w:tc>
          <w:tcPr>
            <w:tcW w:w="2181" w:type="dxa"/>
            <w:tcBorders>
              <w:top w:val="single" w:sz="4" w:space="0" w:color="000000"/>
              <w:left w:val="nil"/>
              <w:bottom w:val="single" w:sz="4" w:space="0" w:color="000000"/>
              <w:right w:val="single" w:sz="4" w:space="0" w:color="000000"/>
            </w:tcBorders>
            <w:vAlign w:val="center"/>
          </w:tcPr>
          <w:p w:rsidR="00B628E2" w:rsidRPr="00DB7EDE" w:rsidRDefault="00A03DD8" w:rsidP="00E214CA">
            <w:pPr>
              <w:spacing w:line="440" w:lineRule="exact"/>
              <w:jc w:val="center"/>
              <w:rPr>
                <w:rFonts w:ascii="黑体" w:eastAsia="黑体" w:hAnsi="黑体"/>
              </w:rPr>
            </w:pPr>
            <w:r>
              <w:rPr>
                <w:rFonts w:ascii="黑体" w:eastAsia="黑体" w:hAnsi="黑体" w:hint="eastAsia"/>
              </w:rPr>
              <w:t>62</w:t>
            </w:r>
          </w:p>
        </w:tc>
        <w:tc>
          <w:tcPr>
            <w:tcW w:w="2292" w:type="dxa"/>
            <w:tcBorders>
              <w:top w:val="single" w:sz="4" w:space="0" w:color="000000"/>
              <w:left w:val="nil"/>
              <w:bottom w:val="single" w:sz="4" w:space="0" w:color="000000"/>
              <w:right w:val="single" w:sz="4" w:space="0" w:color="000000"/>
            </w:tcBorders>
            <w:vAlign w:val="center"/>
          </w:tcPr>
          <w:p w:rsidR="00B628E2" w:rsidRPr="00DB7EDE" w:rsidRDefault="00A03DD8">
            <w:pPr>
              <w:spacing w:line="440" w:lineRule="exact"/>
              <w:jc w:val="center"/>
              <w:rPr>
                <w:rFonts w:ascii="黑体" w:eastAsia="黑体" w:hAnsi="黑体"/>
              </w:rPr>
            </w:pPr>
            <w:r>
              <w:rPr>
                <w:rFonts w:ascii="黑体" w:eastAsia="黑体" w:hAnsi="黑体" w:hint="eastAsia"/>
              </w:rPr>
              <w:t>62</w:t>
            </w:r>
          </w:p>
        </w:tc>
        <w:tc>
          <w:tcPr>
            <w:tcW w:w="2244" w:type="dxa"/>
            <w:tcBorders>
              <w:top w:val="single" w:sz="4" w:space="0" w:color="000000"/>
              <w:left w:val="nil"/>
              <w:bottom w:val="single" w:sz="4" w:space="0" w:color="000000"/>
              <w:right w:val="single" w:sz="4" w:space="0" w:color="000000"/>
            </w:tcBorders>
            <w:vAlign w:val="center"/>
          </w:tcPr>
          <w:p w:rsidR="00B628E2" w:rsidRPr="00DB7EDE" w:rsidRDefault="00A03DD8">
            <w:pPr>
              <w:spacing w:line="440" w:lineRule="exact"/>
              <w:jc w:val="center"/>
              <w:rPr>
                <w:rFonts w:ascii="黑体" w:eastAsia="黑体" w:hAnsi="黑体"/>
              </w:rPr>
            </w:pPr>
            <w:r>
              <w:rPr>
                <w:rFonts w:ascii="黑体" w:eastAsia="黑体" w:hAnsi="黑体" w:hint="eastAsia"/>
              </w:rPr>
              <w:t>100</w:t>
            </w:r>
          </w:p>
        </w:tc>
      </w:tr>
      <w:tr w:rsidR="00B628E2" w:rsidRPr="00DB7ED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2019年决算数</w:t>
            </w:r>
          </w:p>
        </w:tc>
        <w:tc>
          <w:tcPr>
            <w:tcW w:w="2292" w:type="dxa"/>
            <w:tcBorders>
              <w:top w:val="single" w:sz="4" w:space="0" w:color="000000"/>
              <w:left w:val="nil"/>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2020年预算数</w:t>
            </w:r>
          </w:p>
        </w:tc>
        <w:tc>
          <w:tcPr>
            <w:tcW w:w="2244" w:type="dxa"/>
            <w:tcBorders>
              <w:top w:val="single" w:sz="4" w:space="0" w:color="000000"/>
              <w:left w:val="nil"/>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2020</w:t>
            </w:r>
            <w:bookmarkStart w:id="0" w:name="_GoBack"/>
            <w:bookmarkEnd w:id="0"/>
            <w:r w:rsidRPr="00DB7EDE">
              <w:rPr>
                <w:rFonts w:ascii="黑体" w:eastAsia="黑体" w:hAnsi="黑体" w:hint="eastAsia"/>
              </w:rPr>
              <w:t>年决算数</w:t>
            </w:r>
          </w:p>
        </w:tc>
      </w:tr>
      <w:tr w:rsidR="00B628E2" w:rsidRPr="00DB7EDE">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三公经费</w:t>
            </w:r>
          </w:p>
        </w:tc>
        <w:tc>
          <w:tcPr>
            <w:tcW w:w="2181" w:type="dxa"/>
            <w:tcBorders>
              <w:top w:val="single" w:sz="4" w:space="0" w:color="000000"/>
              <w:left w:val="nil"/>
              <w:bottom w:val="single" w:sz="4" w:space="0" w:color="000000"/>
              <w:right w:val="single" w:sz="4" w:space="0" w:color="000000"/>
            </w:tcBorders>
          </w:tcPr>
          <w:p w:rsidR="00B628E2" w:rsidRPr="00DB7EDE" w:rsidRDefault="00E214CA">
            <w:pPr>
              <w:spacing w:line="440" w:lineRule="exact"/>
              <w:rPr>
                <w:rFonts w:ascii="黑体" w:eastAsia="黑体" w:hAnsi="黑体"/>
              </w:rPr>
            </w:pPr>
            <w:r w:rsidRPr="00DB7EDE">
              <w:rPr>
                <w:rFonts w:ascii="黑体" w:eastAsia="黑体" w:hAnsi="黑体" w:hint="eastAsia"/>
              </w:rPr>
              <w:t>0</w:t>
            </w:r>
          </w:p>
        </w:tc>
        <w:tc>
          <w:tcPr>
            <w:tcW w:w="2292" w:type="dxa"/>
            <w:tcBorders>
              <w:top w:val="single" w:sz="4" w:space="0" w:color="000000"/>
              <w:left w:val="nil"/>
              <w:bottom w:val="single" w:sz="4" w:space="0" w:color="000000"/>
              <w:right w:val="single" w:sz="4" w:space="0" w:color="000000"/>
            </w:tcBorders>
          </w:tcPr>
          <w:p w:rsidR="00B628E2" w:rsidRPr="00DB7EDE" w:rsidRDefault="00A03DD8">
            <w:pPr>
              <w:spacing w:line="440" w:lineRule="exact"/>
              <w:rPr>
                <w:rFonts w:ascii="黑体" w:eastAsia="黑体" w:hAnsi="黑体"/>
              </w:rPr>
            </w:pPr>
            <w:r>
              <w:rPr>
                <w:rFonts w:ascii="黑体" w:eastAsia="黑体" w:hAnsi="黑体" w:hint="eastAsia"/>
              </w:rPr>
              <w:t>0.3</w:t>
            </w:r>
          </w:p>
        </w:tc>
        <w:tc>
          <w:tcPr>
            <w:tcW w:w="2244" w:type="dxa"/>
            <w:tcBorders>
              <w:top w:val="single" w:sz="4" w:space="0" w:color="000000"/>
              <w:left w:val="nil"/>
              <w:bottom w:val="single" w:sz="4" w:space="0" w:color="000000"/>
              <w:right w:val="single" w:sz="4" w:space="0" w:color="000000"/>
            </w:tcBorders>
          </w:tcPr>
          <w:p w:rsidR="00B628E2" w:rsidRPr="00DB7EDE" w:rsidRDefault="00E214CA">
            <w:pPr>
              <w:spacing w:line="440" w:lineRule="exact"/>
              <w:rPr>
                <w:rFonts w:ascii="黑体" w:eastAsia="黑体" w:hAnsi="黑体"/>
              </w:rPr>
            </w:pPr>
            <w:r w:rsidRPr="00DB7EDE">
              <w:rPr>
                <w:rFonts w:ascii="黑体" w:eastAsia="黑体" w:hAnsi="黑体" w:hint="eastAsia"/>
              </w:rPr>
              <w:t>0</w:t>
            </w:r>
          </w:p>
        </w:tc>
      </w:tr>
      <w:tr w:rsidR="00B628E2" w:rsidRPr="00DB7EDE">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92"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44"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r>
      <w:tr w:rsidR="00B628E2" w:rsidRPr="00DB7EDE">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其中：公车购置</w:t>
            </w:r>
          </w:p>
        </w:tc>
        <w:tc>
          <w:tcPr>
            <w:tcW w:w="2181"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92"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44"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r>
      <w:tr w:rsidR="00B628E2" w:rsidRPr="00DB7ED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公车运行维护</w:t>
            </w:r>
          </w:p>
        </w:tc>
        <w:tc>
          <w:tcPr>
            <w:tcW w:w="2181"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92"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44"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r>
      <w:tr w:rsidR="00B628E2" w:rsidRPr="00DB7ED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2、出国经费</w:t>
            </w:r>
          </w:p>
        </w:tc>
        <w:tc>
          <w:tcPr>
            <w:tcW w:w="2181"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92"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44"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r>
      <w:tr w:rsidR="00B628E2" w:rsidRPr="00DB7ED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3、公务接待</w:t>
            </w:r>
          </w:p>
        </w:tc>
        <w:tc>
          <w:tcPr>
            <w:tcW w:w="2181" w:type="dxa"/>
            <w:tcBorders>
              <w:top w:val="single" w:sz="4" w:space="0" w:color="000000"/>
              <w:left w:val="nil"/>
              <w:bottom w:val="single" w:sz="4" w:space="0" w:color="000000"/>
              <w:right w:val="single" w:sz="4" w:space="0" w:color="000000"/>
            </w:tcBorders>
          </w:tcPr>
          <w:p w:rsidR="00B628E2" w:rsidRPr="00DB7EDE" w:rsidRDefault="00E214CA">
            <w:pPr>
              <w:spacing w:line="440" w:lineRule="exact"/>
              <w:rPr>
                <w:rFonts w:ascii="黑体" w:eastAsia="黑体" w:hAnsi="黑体"/>
              </w:rPr>
            </w:pPr>
            <w:r w:rsidRPr="00DB7EDE">
              <w:rPr>
                <w:rFonts w:ascii="黑体" w:eastAsia="黑体" w:hAnsi="黑体" w:hint="eastAsia"/>
              </w:rPr>
              <w:t>0</w:t>
            </w:r>
          </w:p>
        </w:tc>
        <w:tc>
          <w:tcPr>
            <w:tcW w:w="2292" w:type="dxa"/>
            <w:tcBorders>
              <w:top w:val="single" w:sz="4" w:space="0" w:color="000000"/>
              <w:left w:val="nil"/>
              <w:bottom w:val="single" w:sz="4" w:space="0" w:color="000000"/>
              <w:right w:val="single" w:sz="4" w:space="0" w:color="000000"/>
            </w:tcBorders>
          </w:tcPr>
          <w:p w:rsidR="00B628E2" w:rsidRPr="00DB7EDE" w:rsidRDefault="00A03DD8" w:rsidP="00A03DD8">
            <w:pPr>
              <w:spacing w:line="440" w:lineRule="exact"/>
              <w:rPr>
                <w:rFonts w:ascii="黑体" w:eastAsia="黑体" w:hAnsi="黑体"/>
              </w:rPr>
            </w:pPr>
            <w:r>
              <w:rPr>
                <w:rFonts w:ascii="黑体" w:eastAsia="黑体" w:hAnsi="黑体" w:hint="eastAsia"/>
              </w:rPr>
              <w:t>0.3</w:t>
            </w:r>
          </w:p>
        </w:tc>
        <w:tc>
          <w:tcPr>
            <w:tcW w:w="2244" w:type="dxa"/>
            <w:tcBorders>
              <w:top w:val="single" w:sz="4" w:space="0" w:color="000000"/>
              <w:left w:val="nil"/>
              <w:bottom w:val="single" w:sz="4" w:space="0" w:color="000000"/>
              <w:right w:val="single" w:sz="4" w:space="0" w:color="000000"/>
            </w:tcBorders>
          </w:tcPr>
          <w:p w:rsidR="00B628E2" w:rsidRPr="00DB7EDE" w:rsidRDefault="00E214CA">
            <w:pPr>
              <w:spacing w:line="440" w:lineRule="exact"/>
              <w:rPr>
                <w:rFonts w:ascii="黑体" w:eastAsia="黑体" w:hAnsi="黑体"/>
              </w:rPr>
            </w:pPr>
            <w:r w:rsidRPr="00DB7EDE">
              <w:rPr>
                <w:rFonts w:ascii="黑体" w:eastAsia="黑体" w:hAnsi="黑体" w:hint="eastAsia"/>
              </w:rPr>
              <w:t>0</w:t>
            </w:r>
          </w:p>
        </w:tc>
      </w:tr>
      <w:tr w:rsidR="00B628E2" w:rsidRPr="00DB7EDE">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项目支出：</w:t>
            </w:r>
          </w:p>
        </w:tc>
        <w:tc>
          <w:tcPr>
            <w:tcW w:w="2181"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92"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44"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r>
      <w:tr w:rsidR="00B628E2" w:rsidRPr="00DB7ED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1、业务工作专项</w:t>
            </w:r>
          </w:p>
        </w:tc>
        <w:tc>
          <w:tcPr>
            <w:tcW w:w="2181"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92"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44"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r>
      <w:tr w:rsidR="00B628E2" w:rsidRPr="00DB7ED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2、运行维护专项</w:t>
            </w:r>
          </w:p>
        </w:tc>
        <w:tc>
          <w:tcPr>
            <w:tcW w:w="2181"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92"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44"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r>
      <w:tr w:rsidR="00B628E2" w:rsidRPr="00DB7ED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w:t>
            </w:r>
            <w:r w:rsidRPr="00DB7EDE">
              <w:rPr>
                <w:rFonts w:ascii="宋体" w:eastAsia="黑体" w:hAnsi="宋体" w:cs="宋体" w:hint="eastAsia"/>
              </w:rPr>
              <w:t> </w:t>
            </w:r>
            <w:r w:rsidRPr="00DB7EDE">
              <w:rPr>
                <w:rFonts w:ascii="黑体" w:eastAsia="黑体" w:hAnsi="黑体" w:hint="eastAsia"/>
              </w:rPr>
              <w:t>…</w:t>
            </w:r>
          </w:p>
        </w:tc>
        <w:tc>
          <w:tcPr>
            <w:tcW w:w="2181"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92"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44"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r>
      <w:tr w:rsidR="00B628E2" w:rsidRPr="00DB7ED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公用经费</w:t>
            </w:r>
          </w:p>
        </w:tc>
        <w:tc>
          <w:tcPr>
            <w:tcW w:w="2181" w:type="dxa"/>
            <w:tcBorders>
              <w:top w:val="single" w:sz="4" w:space="0" w:color="000000"/>
              <w:left w:val="nil"/>
              <w:bottom w:val="single" w:sz="4" w:space="0" w:color="000000"/>
              <w:right w:val="single" w:sz="4" w:space="0" w:color="000000"/>
            </w:tcBorders>
          </w:tcPr>
          <w:p w:rsidR="00B628E2" w:rsidRPr="00DB7EDE" w:rsidRDefault="00515456">
            <w:pPr>
              <w:spacing w:line="440" w:lineRule="exact"/>
              <w:rPr>
                <w:rFonts w:ascii="黑体" w:eastAsia="黑体" w:hAnsi="黑体"/>
              </w:rPr>
            </w:pPr>
            <w:r>
              <w:rPr>
                <w:rFonts w:ascii="黑体" w:eastAsia="黑体" w:hAnsi="黑体" w:hint="eastAsia"/>
              </w:rPr>
              <w:t>97.65</w:t>
            </w:r>
          </w:p>
        </w:tc>
        <w:tc>
          <w:tcPr>
            <w:tcW w:w="2292" w:type="dxa"/>
            <w:tcBorders>
              <w:top w:val="single" w:sz="4" w:space="0" w:color="000000"/>
              <w:left w:val="nil"/>
              <w:bottom w:val="single" w:sz="4" w:space="0" w:color="000000"/>
              <w:right w:val="single" w:sz="4" w:space="0" w:color="000000"/>
            </w:tcBorders>
          </w:tcPr>
          <w:p w:rsidR="00B628E2" w:rsidRPr="00DB7EDE" w:rsidRDefault="00A03DD8">
            <w:pPr>
              <w:spacing w:line="440" w:lineRule="exact"/>
              <w:rPr>
                <w:rFonts w:ascii="黑体" w:eastAsia="黑体" w:hAnsi="黑体"/>
              </w:rPr>
            </w:pPr>
            <w:r>
              <w:rPr>
                <w:rFonts w:ascii="黑体" w:eastAsia="黑体" w:hAnsi="黑体" w:hint="eastAsia"/>
              </w:rPr>
              <w:t>97.05</w:t>
            </w:r>
          </w:p>
        </w:tc>
        <w:tc>
          <w:tcPr>
            <w:tcW w:w="2244" w:type="dxa"/>
            <w:tcBorders>
              <w:top w:val="single" w:sz="4" w:space="0" w:color="000000"/>
              <w:left w:val="nil"/>
              <w:bottom w:val="single" w:sz="4" w:space="0" w:color="000000"/>
              <w:right w:val="single" w:sz="4" w:space="0" w:color="000000"/>
            </w:tcBorders>
          </w:tcPr>
          <w:p w:rsidR="00DF77E2" w:rsidRPr="00DB7EDE" w:rsidRDefault="00B16640" w:rsidP="002D53CB">
            <w:pPr>
              <w:spacing w:line="440" w:lineRule="exact"/>
              <w:rPr>
                <w:rFonts w:ascii="黑体" w:eastAsia="黑体" w:hAnsi="黑体"/>
              </w:rPr>
            </w:pPr>
            <w:r>
              <w:rPr>
                <w:rFonts w:ascii="黑体" w:eastAsia="黑体" w:hAnsi="黑体" w:hint="eastAsia"/>
              </w:rPr>
              <w:t>109.57</w:t>
            </w:r>
          </w:p>
        </w:tc>
      </w:tr>
      <w:tr w:rsidR="00B628E2" w:rsidRPr="00DB7ED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其中：办公经费</w:t>
            </w:r>
          </w:p>
        </w:tc>
        <w:tc>
          <w:tcPr>
            <w:tcW w:w="2181" w:type="dxa"/>
            <w:tcBorders>
              <w:top w:val="single" w:sz="4" w:space="0" w:color="000000"/>
              <w:left w:val="nil"/>
              <w:bottom w:val="single" w:sz="4" w:space="0" w:color="000000"/>
              <w:right w:val="single" w:sz="4" w:space="0" w:color="000000"/>
            </w:tcBorders>
          </w:tcPr>
          <w:p w:rsidR="00B628E2" w:rsidRPr="00DB7EDE" w:rsidRDefault="00EC5BE6">
            <w:pPr>
              <w:spacing w:line="440" w:lineRule="exact"/>
              <w:rPr>
                <w:rFonts w:ascii="黑体" w:eastAsia="黑体" w:hAnsi="黑体"/>
              </w:rPr>
            </w:pPr>
            <w:r>
              <w:rPr>
                <w:rFonts w:ascii="黑体" w:eastAsia="黑体" w:hAnsi="黑体" w:hint="eastAsia"/>
              </w:rPr>
              <w:t>15.46</w:t>
            </w:r>
          </w:p>
        </w:tc>
        <w:tc>
          <w:tcPr>
            <w:tcW w:w="2292" w:type="dxa"/>
            <w:tcBorders>
              <w:top w:val="single" w:sz="4" w:space="0" w:color="000000"/>
              <w:left w:val="nil"/>
              <w:bottom w:val="single" w:sz="4" w:space="0" w:color="000000"/>
              <w:right w:val="single" w:sz="4" w:space="0" w:color="000000"/>
            </w:tcBorders>
          </w:tcPr>
          <w:p w:rsidR="00B628E2" w:rsidRPr="00DB7EDE" w:rsidRDefault="00A03DD8">
            <w:pPr>
              <w:spacing w:line="440" w:lineRule="exact"/>
              <w:rPr>
                <w:rFonts w:ascii="黑体" w:eastAsia="黑体" w:hAnsi="黑体"/>
              </w:rPr>
            </w:pPr>
            <w:r>
              <w:rPr>
                <w:rFonts w:ascii="黑体" w:eastAsia="黑体" w:hAnsi="黑体" w:hint="eastAsia"/>
              </w:rPr>
              <w:t>49.2</w:t>
            </w:r>
          </w:p>
        </w:tc>
        <w:tc>
          <w:tcPr>
            <w:tcW w:w="2244" w:type="dxa"/>
            <w:tcBorders>
              <w:top w:val="single" w:sz="4" w:space="0" w:color="000000"/>
              <w:left w:val="nil"/>
              <w:bottom w:val="single" w:sz="4" w:space="0" w:color="000000"/>
              <w:right w:val="single" w:sz="4" w:space="0" w:color="000000"/>
            </w:tcBorders>
          </w:tcPr>
          <w:p w:rsidR="00B628E2" w:rsidRPr="00DB7EDE" w:rsidRDefault="00B16640">
            <w:pPr>
              <w:spacing w:line="440" w:lineRule="exact"/>
              <w:rPr>
                <w:rFonts w:ascii="黑体" w:eastAsia="黑体" w:hAnsi="黑体"/>
              </w:rPr>
            </w:pPr>
            <w:r>
              <w:rPr>
                <w:rFonts w:ascii="黑体" w:eastAsia="黑体" w:hAnsi="黑体" w:hint="eastAsia"/>
              </w:rPr>
              <w:t>15.36</w:t>
            </w:r>
          </w:p>
        </w:tc>
      </w:tr>
      <w:tr w:rsidR="00B628E2" w:rsidRPr="00DB7EDE">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水费、电费、差旅费</w:t>
            </w:r>
          </w:p>
        </w:tc>
        <w:tc>
          <w:tcPr>
            <w:tcW w:w="2181" w:type="dxa"/>
            <w:tcBorders>
              <w:top w:val="single" w:sz="4" w:space="0" w:color="000000"/>
              <w:left w:val="nil"/>
              <w:bottom w:val="single" w:sz="4" w:space="0" w:color="000000"/>
              <w:right w:val="single" w:sz="4" w:space="0" w:color="000000"/>
            </w:tcBorders>
          </w:tcPr>
          <w:p w:rsidR="00B628E2" w:rsidRPr="00DB7EDE" w:rsidRDefault="00EC5BE6">
            <w:pPr>
              <w:spacing w:line="440" w:lineRule="exact"/>
              <w:rPr>
                <w:rFonts w:ascii="黑体" w:eastAsia="黑体" w:hAnsi="黑体"/>
              </w:rPr>
            </w:pPr>
            <w:r>
              <w:rPr>
                <w:rFonts w:ascii="黑体" w:eastAsia="黑体" w:hAnsi="黑体" w:hint="eastAsia"/>
              </w:rPr>
              <w:t>16.67</w:t>
            </w:r>
          </w:p>
        </w:tc>
        <w:tc>
          <w:tcPr>
            <w:tcW w:w="2292" w:type="dxa"/>
            <w:tcBorders>
              <w:top w:val="single" w:sz="4" w:space="0" w:color="000000"/>
              <w:left w:val="nil"/>
              <w:bottom w:val="single" w:sz="4" w:space="0" w:color="000000"/>
              <w:right w:val="single" w:sz="4" w:space="0" w:color="000000"/>
            </w:tcBorders>
          </w:tcPr>
          <w:p w:rsidR="00B628E2" w:rsidRPr="00DB7EDE" w:rsidRDefault="00A03DD8">
            <w:pPr>
              <w:spacing w:line="440" w:lineRule="exact"/>
              <w:rPr>
                <w:rFonts w:ascii="黑体" w:eastAsia="黑体" w:hAnsi="黑体"/>
              </w:rPr>
            </w:pPr>
            <w:r>
              <w:rPr>
                <w:rFonts w:ascii="黑体" w:eastAsia="黑体" w:hAnsi="黑体" w:hint="eastAsia"/>
              </w:rPr>
              <w:t>15.73</w:t>
            </w:r>
          </w:p>
        </w:tc>
        <w:tc>
          <w:tcPr>
            <w:tcW w:w="2244" w:type="dxa"/>
            <w:tcBorders>
              <w:top w:val="single" w:sz="4" w:space="0" w:color="000000"/>
              <w:left w:val="nil"/>
              <w:bottom w:val="single" w:sz="4" w:space="0" w:color="000000"/>
              <w:right w:val="single" w:sz="4" w:space="0" w:color="000000"/>
            </w:tcBorders>
          </w:tcPr>
          <w:p w:rsidR="00B628E2" w:rsidRPr="00DB7EDE" w:rsidRDefault="00B16640">
            <w:pPr>
              <w:spacing w:line="440" w:lineRule="exact"/>
              <w:rPr>
                <w:rFonts w:ascii="黑体" w:eastAsia="黑体" w:hAnsi="黑体"/>
              </w:rPr>
            </w:pPr>
            <w:r>
              <w:rPr>
                <w:rFonts w:ascii="黑体" w:eastAsia="黑体" w:hAnsi="黑体" w:hint="eastAsia"/>
              </w:rPr>
              <w:t>44.91</w:t>
            </w:r>
          </w:p>
        </w:tc>
      </w:tr>
      <w:tr w:rsidR="00B628E2" w:rsidRPr="00DB7ED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会议费、培训费</w:t>
            </w:r>
          </w:p>
        </w:tc>
        <w:tc>
          <w:tcPr>
            <w:tcW w:w="2181" w:type="dxa"/>
            <w:tcBorders>
              <w:top w:val="single" w:sz="4" w:space="0" w:color="000000"/>
              <w:left w:val="nil"/>
              <w:bottom w:val="single" w:sz="4" w:space="0" w:color="000000"/>
              <w:right w:val="single" w:sz="4" w:space="0" w:color="000000"/>
            </w:tcBorders>
          </w:tcPr>
          <w:p w:rsidR="00B628E2" w:rsidRPr="00DB7EDE" w:rsidRDefault="00EC5BE6">
            <w:pPr>
              <w:spacing w:line="440" w:lineRule="exact"/>
              <w:rPr>
                <w:rFonts w:ascii="黑体" w:eastAsia="黑体" w:hAnsi="黑体"/>
              </w:rPr>
            </w:pPr>
            <w:r>
              <w:rPr>
                <w:rFonts w:ascii="黑体" w:eastAsia="黑体" w:hAnsi="黑体" w:hint="eastAsia"/>
              </w:rPr>
              <w:t>8.47</w:t>
            </w:r>
          </w:p>
        </w:tc>
        <w:tc>
          <w:tcPr>
            <w:tcW w:w="2292" w:type="dxa"/>
            <w:tcBorders>
              <w:top w:val="single" w:sz="4" w:space="0" w:color="000000"/>
              <w:left w:val="nil"/>
              <w:bottom w:val="single" w:sz="4" w:space="0" w:color="000000"/>
              <w:right w:val="single" w:sz="4" w:space="0" w:color="000000"/>
            </w:tcBorders>
          </w:tcPr>
          <w:p w:rsidR="00B628E2" w:rsidRPr="00DB7EDE" w:rsidRDefault="00A03DD8">
            <w:pPr>
              <w:spacing w:line="440" w:lineRule="exact"/>
              <w:rPr>
                <w:rFonts w:ascii="黑体" w:eastAsia="黑体" w:hAnsi="黑体"/>
              </w:rPr>
            </w:pPr>
            <w:r>
              <w:rPr>
                <w:rFonts w:ascii="黑体" w:eastAsia="黑体" w:hAnsi="黑体" w:hint="eastAsia"/>
              </w:rPr>
              <w:t>4.59</w:t>
            </w:r>
          </w:p>
        </w:tc>
        <w:tc>
          <w:tcPr>
            <w:tcW w:w="2244" w:type="dxa"/>
            <w:tcBorders>
              <w:top w:val="single" w:sz="4" w:space="0" w:color="000000"/>
              <w:left w:val="nil"/>
              <w:bottom w:val="single" w:sz="4" w:space="0" w:color="000000"/>
              <w:right w:val="single" w:sz="4" w:space="0" w:color="000000"/>
            </w:tcBorders>
          </w:tcPr>
          <w:p w:rsidR="00B628E2" w:rsidRPr="00DB7EDE" w:rsidRDefault="00B16640">
            <w:pPr>
              <w:spacing w:line="440" w:lineRule="exact"/>
              <w:rPr>
                <w:rFonts w:ascii="黑体" w:eastAsia="黑体" w:hAnsi="黑体"/>
              </w:rPr>
            </w:pPr>
            <w:r>
              <w:rPr>
                <w:rFonts w:ascii="黑体" w:eastAsia="黑体" w:hAnsi="黑体" w:hint="eastAsia"/>
              </w:rPr>
              <w:t>2.39</w:t>
            </w:r>
          </w:p>
        </w:tc>
      </w:tr>
      <w:tr w:rsidR="00B628E2" w:rsidRPr="00DB7EDE">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 —</w:t>
            </w:r>
          </w:p>
        </w:tc>
        <w:tc>
          <w:tcPr>
            <w:tcW w:w="2292"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44"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r>
      <w:tr w:rsidR="00B628E2" w:rsidRPr="00DB7EDE">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B628E2" w:rsidRPr="00DB7EDE" w:rsidRDefault="00996A62">
            <w:pPr>
              <w:spacing w:line="440" w:lineRule="exact"/>
              <w:jc w:val="center"/>
              <w:rPr>
                <w:rFonts w:ascii="黑体" w:eastAsia="黑体" w:hAnsi="黑体"/>
              </w:rPr>
            </w:pPr>
            <w:r w:rsidRPr="00DB7EDE">
              <w:rPr>
                <w:rFonts w:ascii="黑体" w:eastAsia="黑体" w:hAnsi="黑体" w:hint="eastAsia"/>
              </w:rPr>
              <w:t>— —</w:t>
            </w:r>
          </w:p>
        </w:tc>
        <w:tc>
          <w:tcPr>
            <w:tcW w:w="2292"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c>
          <w:tcPr>
            <w:tcW w:w="2244" w:type="dxa"/>
            <w:tcBorders>
              <w:top w:val="single" w:sz="4" w:space="0" w:color="000000"/>
              <w:left w:val="nil"/>
              <w:bottom w:val="single" w:sz="4" w:space="0" w:color="000000"/>
              <w:right w:val="single" w:sz="4" w:space="0" w:color="000000"/>
            </w:tcBorders>
          </w:tcPr>
          <w:p w:rsidR="00B628E2" w:rsidRPr="00DB7EDE" w:rsidRDefault="00B628E2">
            <w:pPr>
              <w:spacing w:line="440" w:lineRule="exact"/>
              <w:rPr>
                <w:rFonts w:ascii="黑体" w:eastAsia="黑体" w:hAnsi="黑体"/>
              </w:rPr>
            </w:pPr>
          </w:p>
        </w:tc>
      </w:tr>
    </w:tbl>
    <w:p w:rsidR="00B628E2" w:rsidRPr="00DB7EDE" w:rsidRDefault="00996A62">
      <w:pPr>
        <w:spacing w:line="400" w:lineRule="exact"/>
        <w:rPr>
          <w:rFonts w:ascii="黑体" w:eastAsia="黑体" w:hAnsi="黑体"/>
        </w:rPr>
      </w:pPr>
      <w:r w:rsidRPr="00DB7EDE">
        <w:rPr>
          <w:rFonts w:ascii="黑体" w:eastAsia="黑体" w:hAnsi="黑体" w:hint="eastAsia"/>
        </w:rPr>
        <w:t>说明：“项目支出”需要填报除专项资金和基本支出以外的所有项目情况，包括业务工作项目、运行维护项目等；“公用经费”填报基本支出中的一般商品和服务支出。</w:t>
      </w:r>
    </w:p>
    <w:p w:rsidR="00B628E2" w:rsidRPr="00DB7EDE" w:rsidRDefault="00B628E2">
      <w:pPr>
        <w:rPr>
          <w:rFonts w:ascii="黑体" w:eastAsia="黑体" w:hAnsi="黑体"/>
        </w:rPr>
      </w:pPr>
    </w:p>
    <w:p w:rsidR="00B628E2" w:rsidRPr="00DB7EDE" w:rsidRDefault="00B628E2">
      <w:pPr>
        <w:rPr>
          <w:rFonts w:ascii="黑体" w:eastAsia="黑体" w:hAnsi="黑体"/>
        </w:rPr>
      </w:pPr>
    </w:p>
    <w:p w:rsidR="00B628E2" w:rsidRPr="00DB7EDE" w:rsidRDefault="00B628E2">
      <w:pPr>
        <w:rPr>
          <w:rFonts w:ascii="黑体" w:eastAsia="黑体" w:hAnsi="黑体"/>
        </w:rPr>
      </w:pPr>
    </w:p>
    <w:p w:rsidR="00B628E2" w:rsidRPr="00DB7EDE" w:rsidRDefault="00B628E2">
      <w:pPr>
        <w:rPr>
          <w:rFonts w:ascii="黑体" w:eastAsia="黑体" w:hAnsi="黑体"/>
        </w:rPr>
      </w:pPr>
    </w:p>
    <w:p w:rsidR="00B628E2" w:rsidRPr="00DB7EDE" w:rsidRDefault="00B628E2">
      <w:pPr>
        <w:rPr>
          <w:rFonts w:ascii="黑体" w:eastAsia="黑体" w:hAnsi="黑体"/>
        </w:rPr>
      </w:pPr>
    </w:p>
    <w:p w:rsidR="00B628E2" w:rsidRPr="00DB7EDE" w:rsidRDefault="00B628E2">
      <w:pPr>
        <w:rPr>
          <w:rFonts w:ascii="黑体" w:eastAsia="黑体" w:hAnsi="黑体"/>
        </w:rPr>
      </w:pPr>
    </w:p>
    <w:p w:rsidR="00B628E2" w:rsidRPr="00DB7EDE" w:rsidRDefault="00B628E2">
      <w:pPr>
        <w:rPr>
          <w:rFonts w:ascii="黑体" w:eastAsia="黑体" w:hAnsi="黑体"/>
        </w:rPr>
      </w:pPr>
    </w:p>
    <w:p w:rsidR="00B628E2" w:rsidRPr="00DB7EDE" w:rsidRDefault="00996A62">
      <w:pPr>
        <w:widowControl/>
        <w:spacing w:line="600" w:lineRule="exact"/>
        <w:jc w:val="left"/>
        <w:rPr>
          <w:rFonts w:ascii="黑体" w:eastAsia="黑体" w:hAnsi="黑体"/>
          <w:kern w:val="0"/>
          <w:sz w:val="32"/>
          <w:szCs w:val="32"/>
        </w:rPr>
      </w:pPr>
      <w:r w:rsidRPr="00DB7EDE">
        <w:rPr>
          <w:rFonts w:ascii="黑体" w:eastAsia="黑体" w:hAnsi="黑体"/>
          <w:kern w:val="0"/>
          <w:sz w:val="32"/>
          <w:szCs w:val="32"/>
        </w:rPr>
        <w:lastRenderedPageBreak/>
        <w:t>附件</w:t>
      </w:r>
      <w:r w:rsidRPr="00DB7EDE">
        <w:rPr>
          <w:rFonts w:ascii="黑体" w:eastAsia="黑体" w:hAnsi="黑体" w:hint="eastAsia"/>
          <w:kern w:val="0"/>
          <w:sz w:val="32"/>
          <w:szCs w:val="32"/>
        </w:rPr>
        <w:t>3</w:t>
      </w:r>
    </w:p>
    <w:p w:rsidR="00B628E2" w:rsidRPr="00DB7EDE" w:rsidRDefault="00B628E2">
      <w:pPr>
        <w:widowControl/>
        <w:spacing w:line="600" w:lineRule="exact"/>
        <w:jc w:val="left"/>
        <w:rPr>
          <w:rFonts w:ascii="黑体" w:eastAsia="黑体" w:hAnsi="黑体"/>
          <w:kern w:val="0"/>
          <w:sz w:val="32"/>
          <w:szCs w:val="32"/>
        </w:rPr>
      </w:pPr>
    </w:p>
    <w:p w:rsidR="00B628E2" w:rsidRPr="00DB7EDE" w:rsidRDefault="00996A62">
      <w:pPr>
        <w:spacing w:line="600" w:lineRule="exact"/>
        <w:jc w:val="center"/>
        <w:rPr>
          <w:rFonts w:ascii="黑体" w:eastAsia="黑体" w:hAnsi="黑体"/>
          <w:sz w:val="32"/>
          <w:szCs w:val="32"/>
        </w:rPr>
      </w:pPr>
      <w:r w:rsidRPr="00DB7EDE">
        <w:rPr>
          <w:rFonts w:ascii="黑体" w:eastAsia="黑体" w:hAnsi="黑体"/>
          <w:sz w:val="36"/>
          <w:szCs w:val="36"/>
        </w:rPr>
        <w:t>部门整体支出绩效评价报告</w:t>
      </w:r>
    </w:p>
    <w:p w:rsidR="00B628E2" w:rsidRPr="00DB7EDE" w:rsidRDefault="00B628E2">
      <w:pPr>
        <w:spacing w:line="600" w:lineRule="exact"/>
        <w:jc w:val="center"/>
        <w:rPr>
          <w:rFonts w:ascii="黑体" w:eastAsia="黑体" w:hAnsi="黑体"/>
          <w:sz w:val="32"/>
          <w:szCs w:val="32"/>
        </w:rPr>
      </w:pPr>
    </w:p>
    <w:p w:rsidR="00B628E2" w:rsidRPr="00DB7EDE" w:rsidRDefault="00996A62">
      <w:pPr>
        <w:pStyle w:val="a5"/>
        <w:widowControl/>
        <w:spacing w:line="600" w:lineRule="exact"/>
        <w:ind w:left="640" w:firstLineChars="0" w:firstLine="0"/>
        <w:rPr>
          <w:rFonts w:ascii="黑体" w:eastAsia="黑体" w:hAnsi="黑体"/>
          <w:sz w:val="32"/>
          <w:szCs w:val="32"/>
        </w:rPr>
      </w:pPr>
      <w:r w:rsidRPr="00DB7EDE">
        <w:rPr>
          <w:rFonts w:ascii="黑体" w:eastAsia="黑体" w:hAnsi="黑体" w:hint="eastAsia"/>
          <w:sz w:val="32"/>
          <w:szCs w:val="32"/>
        </w:rPr>
        <w:t>一、</w:t>
      </w:r>
      <w:r w:rsidRPr="00DB7EDE">
        <w:rPr>
          <w:rFonts w:ascii="黑体" w:eastAsia="黑体" w:hAnsi="黑体"/>
          <w:sz w:val="32"/>
          <w:szCs w:val="32"/>
        </w:rPr>
        <w:t>部门、单位基本情况</w:t>
      </w:r>
    </w:p>
    <w:p w:rsidR="00DF77E2" w:rsidRPr="00DB7EDE" w:rsidRDefault="00DF77E2" w:rsidP="00DF77E2">
      <w:pPr>
        <w:ind w:firstLineChars="200" w:firstLine="640"/>
        <w:rPr>
          <w:rFonts w:ascii="黑体" w:eastAsia="黑体" w:hAnsi="黑体"/>
          <w:sz w:val="32"/>
          <w:szCs w:val="32"/>
        </w:rPr>
      </w:pPr>
      <w:r w:rsidRPr="00DB7EDE">
        <w:rPr>
          <w:rFonts w:ascii="黑体" w:eastAsia="黑体" w:hAnsi="黑体" w:hint="eastAsia"/>
          <w:sz w:val="32"/>
          <w:szCs w:val="32"/>
        </w:rPr>
        <w:t>1、怀化市</w:t>
      </w:r>
      <w:r w:rsidR="00A03DD8">
        <w:rPr>
          <w:rFonts w:ascii="黑体" w:eastAsia="黑体" w:hAnsi="黑体" w:hint="eastAsia"/>
          <w:sz w:val="32"/>
          <w:szCs w:val="32"/>
        </w:rPr>
        <w:t>黄金坳中心完全小学</w:t>
      </w:r>
      <w:r w:rsidRPr="00DB7EDE">
        <w:rPr>
          <w:rFonts w:ascii="黑体" w:eastAsia="黑体" w:hAnsi="黑体" w:hint="eastAsia"/>
          <w:sz w:val="32"/>
          <w:szCs w:val="32"/>
        </w:rPr>
        <w:t>是全额拨款的事业单位。内设</w:t>
      </w:r>
      <w:r w:rsidR="00A03DD8">
        <w:rPr>
          <w:rFonts w:ascii="黑体" w:eastAsia="黑体" w:hAnsi="黑体" w:hint="eastAsia"/>
          <w:sz w:val="32"/>
          <w:szCs w:val="32"/>
        </w:rPr>
        <w:t>9</w:t>
      </w:r>
      <w:r w:rsidRPr="00DB7EDE">
        <w:rPr>
          <w:rFonts w:ascii="黑体" w:eastAsia="黑体" w:hAnsi="黑体" w:hint="eastAsia"/>
          <w:sz w:val="32"/>
          <w:szCs w:val="32"/>
        </w:rPr>
        <w:t>个职能处室：学校办公室</w:t>
      </w:r>
      <w:r w:rsidR="00A03DD8">
        <w:rPr>
          <w:rFonts w:ascii="黑体" w:eastAsia="黑体" w:hAnsi="黑体" w:hint="eastAsia"/>
          <w:sz w:val="32"/>
          <w:szCs w:val="32"/>
        </w:rPr>
        <w:t>、校长室、工会、党支部、总务处、教务处、德育处、教研室、财务室</w:t>
      </w:r>
      <w:r w:rsidRPr="00DB7EDE">
        <w:rPr>
          <w:rFonts w:ascii="黑体" w:eastAsia="黑体" w:hAnsi="黑体" w:hint="eastAsia"/>
          <w:sz w:val="32"/>
          <w:szCs w:val="32"/>
        </w:rPr>
        <w:t>。</w:t>
      </w:r>
    </w:p>
    <w:p w:rsidR="00DF77E2" w:rsidRPr="00DB7EDE" w:rsidRDefault="00DF77E2" w:rsidP="00DF77E2">
      <w:pPr>
        <w:ind w:firstLineChars="200" w:firstLine="640"/>
        <w:rPr>
          <w:rFonts w:ascii="黑体" w:eastAsia="黑体" w:hAnsi="黑体"/>
          <w:sz w:val="32"/>
          <w:szCs w:val="32"/>
        </w:rPr>
      </w:pPr>
      <w:r w:rsidRPr="00DB7EDE">
        <w:rPr>
          <w:rFonts w:ascii="黑体" w:eastAsia="黑体" w:hAnsi="黑体" w:hint="eastAsia"/>
          <w:sz w:val="32"/>
          <w:szCs w:val="32"/>
        </w:rPr>
        <w:t>2、主要工作职责：全面贯彻党的教育方针，落实九年义务教育各项政策，保障学生受教育的各项权利，维护教师职工各项权益。</w:t>
      </w:r>
    </w:p>
    <w:p w:rsidR="00DF77E2" w:rsidRPr="00DB7EDE" w:rsidRDefault="00DF77E2" w:rsidP="00DF77E2">
      <w:pPr>
        <w:ind w:firstLineChars="200" w:firstLine="640"/>
        <w:rPr>
          <w:rFonts w:ascii="黑体" w:eastAsia="黑体" w:hAnsi="黑体"/>
          <w:sz w:val="32"/>
          <w:szCs w:val="32"/>
        </w:rPr>
      </w:pPr>
      <w:r w:rsidRPr="00DB7EDE">
        <w:rPr>
          <w:rFonts w:ascii="黑体" w:eastAsia="黑体" w:hAnsi="黑体" w:hint="eastAsia"/>
          <w:sz w:val="32"/>
          <w:szCs w:val="32"/>
        </w:rPr>
        <w:t>3、编制人员情况:现实有在职人员</w:t>
      </w:r>
      <w:r w:rsidR="00A03DD8">
        <w:rPr>
          <w:rFonts w:ascii="黑体" w:eastAsia="黑体" w:hAnsi="黑体" w:hint="eastAsia"/>
          <w:sz w:val="32"/>
          <w:szCs w:val="32"/>
        </w:rPr>
        <w:t>62</w:t>
      </w:r>
      <w:r w:rsidRPr="00DB7EDE">
        <w:rPr>
          <w:rFonts w:ascii="黑体" w:eastAsia="黑体" w:hAnsi="黑体" w:hint="eastAsia"/>
          <w:sz w:val="32"/>
          <w:szCs w:val="32"/>
        </w:rPr>
        <w:t>人（其中全额拨款</w:t>
      </w:r>
      <w:r w:rsidR="00A03DD8">
        <w:rPr>
          <w:rFonts w:ascii="黑体" w:eastAsia="黑体" w:hAnsi="黑体" w:hint="eastAsia"/>
          <w:sz w:val="32"/>
          <w:szCs w:val="32"/>
        </w:rPr>
        <w:t>62</w:t>
      </w:r>
      <w:r w:rsidRPr="00DB7EDE">
        <w:rPr>
          <w:rFonts w:ascii="黑体" w:eastAsia="黑体" w:hAnsi="黑体" w:hint="eastAsia"/>
          <w:sz w:val="32"/>
          <w:szCs w:val="32"/>
        </w:rPr>
        <w:t>人，自收自支0人），离退休人员</w:t>
      </w:r>
      <w:r w:rsidR="00A03DD8">
        <w:rPr>
          <w:rFonts w:ascii="黑体" w:eastAsia="黑体" w:hAnsi="黑体" w:hint="eastAsia"/>
          <w:sz w:val="32"/>
          <w:szCs w:val="32"/>
        </w:rPr>
        <w:t>37</w:t>
      </w:r>
      <w:r w:rsidRPr="00DB7EDE">
        <w:rPr>
          <w:rFonts w:ascii="黑体" w:eastAsia="黑体" w:hAnsi="黑体" w:hint="eastAsia"/>
          <w:sz w:val="32"/>
          <w:szCs w:val="32"/>
        </w:rPr>
        <w:t>人(其中财政拨款</w:t>
      </w:r>
      <w:r w:rsidR="00A03DD8">
        <w:rPr>
          <w:rFonts w:ascii="黑体" w:eastAsia="黑体" w:hAnsi="黑体" w:hint="eastAsia"/>
          <w:sz w:val="32"/>
          <w:szCs w:val="32"/>
        </w:rPr>
        <w:t>37</w:t>
      </w:r>
      <w:r w:rsidRPr="00DB7EDE">
        <w:rPr>
          <w:rFonts w:ascii="黑体" w:eastAsia="黑体" w:hAnsi="黑体" w:hint="eastAsia"/>
          <w:sz w:val="32"/>
          <w:szCs w:val="32"/>
        </w:rPr>
        <w:t>人，自收自支0人），遗属人员</w:t>
      </w:r>
      <w:r w:rsidR="00A03DD8">
        <w:rPr>
          <w:rFonts w:ascii="黑体" w:eastAsia="黑体" w:hAnsi="黑体" w:hint="eastAsia"/>
          <w:sz w:val="32"/>
          <w:szCs w:val="32"/>
        </w:rPr>
        <w:t>3</w:t>
      </w:r>
      <w:r w:rsidRPr="00DB7EDE">
        <w:rPr>
          <w:rFonts w:ascii="黑体" w:eastAsia="黑体" w:hAnsi="黑体" w:hint="eastAsia"/>
          <w:sz w:val="32"/>
          <w:szCs w:val="32"/>
        </w:rPr>
        <w:t>人。</w:t>
      </w:r>
    </w:p>
    <w:p w:rsidR="00B628E2" w:rsidRPr="00DB7EDE" w:rsidRDefault="00996A62">
      <w:pPr>
        <w:pStyle w:val="a5"/>
        <w:widowControl/>
        <w:spacing w:line="600" w:lineRule="exact"/>
        <w:ind w:left="640" w:firstLineChars="0" w:firstLine="0"/>
        <w:rPr>
          <w:rFonts w:ascii="黑体" w:eastAsia="黑体" w:hAnsi="黑体"/>
          <w:sz w:val="32"/>
          <w:szCs w:val="32"/>
        </w:rPr>
      </w:pPr>
      <w:r w:rsidRPr="00DB7EDE">
        <w:rPr>
          <w:rFonts w:ascii="黑体" w:eastAsia="黑体" w:hAnsi="黑体" w:hint="eastAsia"/>
          <w:sz w:val="32"/>
          <w:szCs w:val="32"/>
        </w:rPr>
        <w:t>二、</w:t>
      </w:r>
      <w:r w:rsidRPr="00DB7EDE">
        <w:rPr>
          <w:rFonts w:ascii="黑体" w:eastAsia="黑体" w:hAnsi="黑体"/>
          <w:sz w:val="32"/>
          <w:szCs w:val="32"/>
        </w:rPr>
        <w:t>一般公共预算支出情况</w:t>
      </w:r>
    </w:p>
    <w:p w:rsidR="00510713" w:rsidRPr="00DB7EDE" w:rsidRDefault="00996A62" w:rsidP="00DF77E2">
      <w:pPr>
        <w:pStyle w:val="a5"/>
        <w:widowControl/>
        <w:spacing w:line="600" w:lineRule="exact"/>
        <w:ind w:left="640" w:firstLineChars="0" w:firstLine="0"/>
        <w:rPr>
          <w:rFonts w:ascii="黑体" w:eastAsia="黑体" w:hAnsi="黑体"/>
          <w:sz w:val="32"/>
          <w:szCs w:val="32"/>
        </w:rPr>
      </w:pPr>
      <w:r w:rsidRPr="00DB7EDE">
        <w:rPr>
          <w:rFonts w:ascii="黑体" w:eastAsia="黑体" w:hAnsi="黑体" w:hint="eastAsia"/>
          <w:sz w:val="32"/>
          <w:szCs w:val="32"/>
        </w:rPr>
        <w:t>（一）</w:t>
      </w:r>
      <w:r w:rsidRPr="00DB7EDE">
        <w:rPr>
          <w:rFonts w:ascii="黑体" w:eastAsia="黑体" w:hAnsi="黑体"/>
          <w:sz w:val="32"/>
          <w:szCs w:val="32"/>
        </w:rPr>
        <w:t>基本支出情况</w:t>
      </w:r>
    </w:p>
    <w:p w:rsidR="00DF77E2" w:rsidRPr="00DB7EDE" w:rsidRDefault="00DF77E2" w:rsidP="00510713">
      <w:pPr>
        <w:ind w:firstLineChars="200" w:firstLine="640"/>
        <w:rPr>
          <w:rFonts w:ascii="黑体" w:eastAsia="黑体" w:hAnsi="黑体"/>
          <w:sz w:val="32"/>
          <w:szCs w:val="32"/>
        </w:rPr>
      </w:pPr>
      <w:r w:rsidRPr="00DB7EDE">
        <w:rPr>
          <w:rFonts w:ascii="黑体" w:eastAsia="黑体" w:hAnsi="黑体" w:hint="eastAsia"/>
          <w:sz w:val="32"/>
          <w:szCs w:val="32"/>
        </w:rPr>
        <w:t>基本支出：2020年年初预算数为</w:t>
      </w:r>
      <w:r w:rsidR="00A611A3">
        <w:rPr>
          <w:rFonts w:ascii="黑体" w:eastAsia="黑体" w:hAnsi="黑体" w:hint="eastAsia"/>
          <w:sz w:val="32"/>
          <w:szCs w:val="32"/>
        </w:rPr>
        <w:t>730.14</w:t>
      </w:r>
      <w:r w:rsidRPr="00DB7EDE">
        <w:rPr>
          <w:rFonts w:ascii="黑体" w:eastAsia="黑体" w:hAnsi="黑体" w:hint="eastAsia"/>
          <w:sz w:val="32"/>
          <w:szCs w:val="32"/>
        </w:rPr>
        <w:t>万元，是指为保障单位机构正常运转、完成日常工作任务而发生的各项支出，包括用于基本工资、津贴补贴等人员经费以及办公费、印刷费、水电费、物业管理费等日常公用经费</w:t>
      </w:r>
      <w:r w:rsidR="00510713" w:rsidRPr="00DB7EDE">
        <w:rPr>
          <w:rFonts w:ascii="黑体" w:eastAsia="黑体" w:hAnsi="黑体" w:hint="eastAsia"/>
          <w:sz w:val="32"/>
          <w:szCs w:val="32"/>
        </w:rPr>
        <w:t>。</w:t>
      </w:r>
    </w:p>
    <w:p w:rsidR="00B628E2" w:rsidRPr="00DB7EDE" w:rsidRDefault="00996A62">
      <w:pPr>
        <w:pStyle w:val="a5"/>
        <w:widowControl/>
        <w:spacing w:line="600" w:lineRule="exact"/>
        <w:ind w:left="640" w:firstLineChars="0" w:firstLine="0"/>
        <w:rPr>
          <w:rFonts w:ascii="黑体" w:eastAsia="黑体" w:hAnsi="黑体"/>
          <w:sz w:val="32"/>
          <w:szCs w:val="32"/>
        </w:rPr>
      </w:pPr>
      <w:r w:rsidRPr="00DB7EDE">
        <w:rPr>
          <w:rFonts w:ascii="黑体" w:eastAsia="黑体" w:hAnsi="黑体" w:hint="eastAsia"/>
          <w:sz w:val="32"/>
          <w:szCs w:val="32"/>
        </w:rPr>
        <w:t>（二）</w:t>
      </w:r>
      <w:r w:rsidRPr="00DB7EDE">
        <w:rPr>
          <w:rFonts w:ascii="黑体" w:eastAsia="黑体" w:hAnsi="黑体"/>
          <w:sz w:val="32"/>
          <w:szCs w:val="32"/>
        </w:rPr>
        <w:t>项目支出情况</w:t>
      </w:r>
    </w:p>
    <w:p w:rsidR="00510713" w:rsidRPr="00DB7EDE" w:rsidRDefault="00510713" w:rsidP="00510713">
      <w:pPr>
        <w:widowControl/>
        <w:spacing w:line="600" w:lineRule="exact"/>
        <w:ind w:firstLineChars="200" w:firstLine="640"/>
        <w:jc w:val="left"/>
        <w:rPr>
          <w:rFonts w:ascii="黑体" w:eastAsia="黑体" w:hAnsi="黑体"/>
          <w:sz w:val="32"/>
          <w:szCs w:val="32"/>
        </w:rPr>
      </w:pPr>
      <w:r w:rsidRPr="00DB7EDE">
        <w:rPr>
          <w:rFonts w:ascii="黑体" w:eastAsia="黑体" w:hAnsi="黑体" w:hint="eastAsia"/>
          <w:sz w:val="32"/>
          <w:szCs w:val="32"/>
        </w:rPr>
        <w:lastRenderedPageBreak/>
        <w:t>项目支出：2020年年初预算数为</w:t>
      </w:r>
      <w:r w:rsidR="00A03DD8">
        <w:rPr>
          <w:rFonts w:ascii="黑体" w:eastAsia="黑体" w:hAnsi="黑体" w:hint="eastAsia"/>
          <w:sz w:val="32"/>
          <w:szCs w:val="32"/>
        </w:rPr>
        <w:t>137.49</w:t>
      </w:r>
      <w:r w:rsidRPr="00DB7EDE">
        <w:rPr>
          <w:rFonts w:ascii="黑体" w:eastAsia="黑体" w:hAnsi="黑体" w:hint="eastAsia"/>
          <w:sz w:val="32"/>
          <w:szCs w:val="32"/>
        </w:rPr>
        <w:t>万元，是指单位为完成特定行政工作任务或事业发展目标而发生的支出，包括有产业发展引导类0万元、专项业务费用类0万元、基本建设类0万元、对个人和家庭补助类</w:t>
      </w:r>
      <w:r w:rsidR="00A03DD8">
        <w:rPr>
          <w:rFonts w:ascii="黑体" w:eastAsia="黑体" w:hAnsi="黑体" w:hint="eastAsia"/>
          <w:sz w:val="32"/>
          <w:szCs w:val="32"/>
        </w:rPr>
        <w:t>137.49</w:t>
      </w:r>
      <w:r w:rsidRPr="00DB7EDE">
        <w:rPr>
          <w:rFonts w:ascii="黑体" w:eastAsia="黑体" w:hAnsi="黑体" w:hint="eastAsia"/>
          <w:sz w:val="32"/>
          <w:szCs w:val="32"/>
        </w:rPr>
        <w:t>万元。</w:t>
      </w:r>
    </w:p>
    <w:p w:rsidR="00B628E2" w:rsidRPr="00DB7EDE" w:rsidRDefault="00996A62">
      <w:pPr>
        <w:pStyle w:val="a5"/>
        <w:widowControl/>
        <w:spacing w:line="600" w:lineRule="exact"/>
        <w:ind w:left="640" w:firstLineChars="0" w:firstLine="0"/>
        <w:jc w:val="left"/>
        <w:rPr>
          <w:rFonts w:ascii="黑体" w:eastAsia="黑体" w:hAnsi="黑体"/>
          <w:sz w:val="32"/>
          <w:szCs w:val="32"/>
        </w:rPr>
      </w:pPr>
      <w:r w:rsidRPr="00DB7EDE">
        <w:rPr>
          <w:rFonts w:ascii="黑体" w:eastAsia="黑体" w:hAnsi="黑体" w:hint="eastAsia"/>
          <w:sz w:val="32"/>
          <w:szCs w:val="32"/>
        </w:rPr>
        <w:t>三、</w:t>
      </w:r>
      <w:r w:rsidRPr="00DB7EDE">
        <w:rPr>
          <w:rFonts w:ascii="黑体" w:eastAsia="黑体" w:hAnsi="黑体"/>
          <w:sz w:val="32"/>
          <w:szCs w:val="32"/>
        </w:rPr>
        <w:t>政府性基金预算支出情况</w:t>
      </w:r>
    </w:p>
    <w:p w:rsidR="00510713" w:rsidRPr="00DB7EDE" w:rsidRDefault="00510713" w:rsidP="00510713">
      <w:pPr>
        <w:widowControl/>
        <w:spacing w:line="500" w:lineRule="auto"/>
        <w:ind w:firstLineChars="200" w:firstLine="640"/>
        <w:jc w:val="left"/>
        <w:rPr>
          <w:rFonts w:ascii="黑体" w:eastAsia="黑体" w:hAnsi="黑体"/>
          <w:sz w:val="32"/>
          <w:szCs w:val="32"/>
        </w:rPr>
      </w:pPr>
      <w:r w:rsidRPr="00DB7EDE">
        <w:rPr>
          <w:rFonts w:ascii="黑体" w:eastAsia="黑体" w:hAnsi="黑体" w:hint="eastAsia"/>
          <w:sz w:val="32"/>
          <w:szCs w:val="32"/>
        </w:rPr>
        <w:t>2020年政府性基金支出为0万元，</w:t>
      </w:r>
      <w:r w:rsidRPr="00DB7EDE">
        <w:rPr>
          <w:rFonts w:ascii="黑体" w:eastAsia="黑体" w:hAnsi="黑体" w:cs="仿宋"/>
          <w:b/>
          <w:bCs/>
          <w:sz w:val="32"/>
          <w:szCs w:val="32"/>
        </w:rPr>
        <w:t xml:space="preserve"> </w:t>
      </w:r>
      <w:r w:rsidRPr="00DB7EDE">
        <w:rPr>
          <w:rFonts w:ascii="黑体" w:eastAsia="黑体" w:hAnsi="黑体" w:hint="eastAsia"/>
          <w:sz w:val="32"/>
          <w:szCs w:val="32"/>
        </w:rPr>
        <w:t>2020年无政府性基金支出。</w:t>
      </w:r>
    </w:p>
    <w:p w:rsidR="00B628E2" w:rsidRPr="00DB7EDE" w:rsidRDefault="00996A62">
      <w:pPr>
        <w:pStyle w:val="a5"/>
        <w:widowControl/>
        <w:spacing w:line="600" w:lineRule="exact"/>
        <w:ind w:left="640" w:firstLineChars="0" w:firstLine="0"/>
        <w:jc w:val="left"/>
        <w:rPr>
          <w:rFonts w:ascii="黑体" w:eastAsia="黑体" w:hAnsi="黑体"/>
          <w:sz w:val="32"/>
          <w:szCs w:val="32"/>
        </w:rPr>
      </w:pPr>
      <w:r w:rsidRPr="00DB7EDE">
        <w:rPr>
          <w:rFonts w:ascii="黑体" w:eastAsia="黑体" w:hAnsi="黑体" w:hint="eastAsia"/>
          <w:sz w:val="32"/>
          <w:szCs w:val="32"/>
        </w:rPr>
        <w:t>四、</w:t>
      </w:r>
      <w:r w:rsidRPr="00DB7EDE">
        <w:rPr>
          <w:rFonts w:ascii="黑体" w:eastAsia="黑体" w:hAnsi="黑体"/>
          <w:sz w:val="32"/>
          <w:szCs w:val="32"/>
        </w:rPr>
        <w:t>国有资本经营预算支出情况</w:t>
      </w:r>
    </w:p>
    <w:p w:rsidR="00510713" w:rsidRPr="00DB7EDE" w:rsidRDefault="00510713" w:rsidP="00510713">
      <w:pPr>
        <w:widowControl/>
        <w:spacing w:line="500" w:lineRule="auto"/>
        <w:ind w:firstLineChars="200" w:firstLine="640"/>
        <w:jc w:val="left"/>
        <w:rPr>
          <w:rFonts w:ascii="黑体" w:eastAsia="黑体" w:hAnsi="黑体"/>
          <w:sz w:val="32"/>
          <w:szCs w:val="32"/>
        </w:rPr>
      </w:pPr>
      <w:r w:rsidRPr="00DB7EDE">
        <w:rPr>
          <w:rFonts w:ascii="黑体" w:eastAsia="黑体" w:hAnsi="黑体" w:hint="eastAsia"/>
          <w:sz w:val="32"/>
          <w:szCs w:val="32"/>
        </w:rPr>
        <w:t>1.截至2019年12月31日，本部门无车辆，无50万元以上的专用设备。</w:t>
      </w:r>
    </w:p>
    <w:p w:rsidR="00510713" w:rsidRPr="00DB7EDE" w:rsidRDefault="00510713" w:rsidP="00510713">
      <w:pPr>
        <w:widowControl/>
        <w:spacing w:line="500" w:lineRule="auto"/>
        <w:ind w:firstLineChars="200" w:firstLine="640"/>
        <w:jc w:val="left"/>
        <w:rPr>
          <w:rFonts w:ascii="黑体" w:eastAsia="黑体" w:hAnsi="黑体"/>
          <w:sz w:val="32"/>
          <w:szCs w:val="32"/>
        </w:rPr>
      </w:pPr>
      <w:r w:rsidRPr="00DB7EDE">
        <w:rPr>
          <w:rFonts w:ascii="黑体" w:eastAsia="黑体" w:hAnsi="黑体" w:hint="eastAsia"/>
          <w:sz w:val="32"/>
          <w:szCs w:val="32"/>
        </w:rPr>
        <w:t>2.截至2020年，本部门无新增车辆，无新增50万元以上的通用设备和专用设备。</w:t>
      </w:r>
    </w:p>
    <w:p w:rsidR="00B628E2" w:rsidRPr="00DB7EDE" w:rsidRDefault="00996A62">
      <w:pPr>
        <w:pStyle w:val="a5"/>
        <w:widowControl/>
        <w:spacing w:line="600" w:lineRule="exact"/>
        <w:ind w:left="640" w:firstLineChars="0" w:firstLine="0"/>
        <w:jc w:val="left"/>
        <w:rPr>
          <w:rFonts w:ascii="黑体" w:eastAsia="黑体" w:hAnsi="黑体"/>
          <w:sz w:val="32"/>
          <w:szCs w:val="32"/>
        </w:rPr>
      </w:pPr>
      <w:r w:rsidRPr="00DB7EDE">
        <w:rPr>
          <w:rFonts w:ascii="黑体" w:eastAsia="黑体" w:hAnsi="黑体" w:hint="eastAsia"/>
          <w:sz w:val="32"/>
          <w:szCs w:val="32"/>
        </w:rPr>
        <w:t>五、</w:t>
      </w:r>
      <w:r w:rsidRPr="00DB7EDE">
        <w:rPr>
          <w:rFonts w:ascii="黑体" w:eastAsia="黑体" w:hAnsi="黑体"/>
          <w:sz w:val="32"/>
          <w:szCs w:val="32"/>
        </w:rPr>
        <w:t>社会保险基金预算支出情况</w:t>
      </w:r>
    </w:p>
    <w:p w:rsidR="00510713" w:rsidRPr="00DB7EDE" w:rsidRDefault="00510713" w:rsidP="00510713">
      <w:pPr>
        <w:widowControl/>
        <w:spacing w:line="500" w:lineRule="auto"/>
        <w:ind w:firstLineChars="200" w:firstLine="640"/>
        <w:jc w:val="left"/>
        <w:rPr>
          <w:rFonts w:ascii="黑体" w:eastAsia="黑体" w:hAnsi="黑体"/>
          <w:sz w:val="32"/>
          <w:szCs w:val="32"/>
        </w:rPr>
      </w:pPr>
      <w:r w:rsidRPr="00DB7EDE">
        <w:rPr>
          <w:rFonts w:ascii="黑体" w:eastAsia="黑体" w:hAnsi="黑体" w:hint="eastAsia"/>
          <w:sz w:val="32"/>
          <w:szCs w:val="32"/>
        </w:rPr>
        <w:t>2020年社会保险基金预算支出为0万元，2020年无社会保险基金支出。</w:t>
      </w:r>
    </w:p>
    <w:p w:rsidR="00B628E2" w:rsidRPr="00DB7EDE" w:rsidRDefault="00996A62">
      <w:pPr>
        <w:widowControl/>
        <w:spacing w:line="600" w:lineRule="exact"/>
        <w:ind w:firstLine="645"/>
        <w:jc w:val="left"/>
        <w:rPr>
          <w:rFonts w:ascii="黑体" w:eastAsia="黑体" w:hAnsi="黑体"/>
          <w:sz w:val="32"/>
          <w:szCs w:val="32"/>
        </w:rPr>
      </w:pPr>
      <w:r w:rsidRPr="00DB7EDE">
        <w:rPr>
          <w:rFonts w:ascii="黑体" w:eastAsia="黑体" w:hAnsi="黑体"/>
          <w:sz w:val="32"/>
          <w:szCs w:val="32"/>
        </w:rPr>
        <w:t>六、部门整体支出绩效情况</w:t>
      </w:r>
    </w:p>
    <w:p w:rsidR="00510713" w:rsidRPr="00DB7EDE" w:rsidRDefault="00510713" w:rsidP="00510713">
      <w:pPr>
        <w:widowControl/>
        <w:spacing w:line="500" w:lineRule="auto"/>
        <w:ind w:firstLineChars="200" w:firstLine="640"/>
        <w:jc w:val="left"/>
        <w:rPr>
          <w:rFonts w:ascii="黑体" w:eastAsia="黑体" w:hAnsi="黑体"/>
          <w:sz w:val="32"/>
          <w:szCs w:val="32"/>
        </w:rPr>
      </w:pPr>
      <w:r w:rsidRPr="00DB7EDE">
        <w:rPr>
          <w:rFonts w:ascii="黑体" w:eastAsia="黑体" w:hAnsi="黑体" w:hint="eastAsia"/>
          <w:sz w:val="32"/>
          <w:szCs w:val="32"/>
        </w:rPr>
        <w:t>按照我区预算绩效管理工作的总体要求，2020年我单位整体支出</w:t>
      </w:r>
      <w:r w:rsidR="00A03DD8">
        <w:rPr>
          <w:rFonts w:ascii="黑体" w:eastAsia="黑体" w:hAnsi="黑体" w:hint="eastAsia"/>
          <w:sz w:val="32"/>
          <w:szCs w:val="32"/>
        </w:rPr>
        <w:t>936.32</w:t>
      </w:r>
      <w:r w:rsidRPr="00DB7EDE">
        <w:rPr>
          <w:rFonts w:ascii="黑体" w:eastAsia="黑体" w:hAnsi="黑体" w:hint="eastAsia"/>
          <w:sz w:val="32"/>
          <w:szCs w:val="32"/>
        </w:rPr>
        <w:t>万元，全部实行整体支出绩效目标管理，编报绩效目标的项目</w:t>
      </w:r>
      <w:r w:rsidR="00A03DD8">
        <w:rPr>
          <w:rFonts w:ascii="黑体" w:eastAsia="黑体" w:hAnsi="黑体" w:hint="eastAsia"/>
          <w:sz w:val="32"/>
          <w:szCs w:val="32"/>
        </w:rPr>
        <w:t>6</w:t>
      </w:r>
      <w:r w:rsidRPr="00DB7EDE">
        <w:rPr>
          <w:rFonts w:ascii="黑体" w:eastAsia="黑体" w:hAnsi="黑体" w:hint="eastAsia"/>
          <w:sz w:val="32"/>
          <w:szCs w:val="32"/>
        </w:rPr>
        <w:t>个，涉及项目支出</w:t>
      </w:r>
      <w:r w:rsidR="00A03DD8">
        <w:rPr>
          <w:rFonts w:ascii="黑体" w:eastAsia="黑体" w:hAnsi="黑体" w:hint="eastAsia"/>
          <w:sz w:val="32"/>
          <w:szCs w:val="32"/>
        </w:rPr>
        <w:t>197.38</w:t>
      </w:r>
      <w:r w:rsidRPr="00DB7EDE">
        <w:rPr>
          <w:rFonts w:ascii="黑体" w:eastAsia="黑体" w:hAnsi="黑体" w:hint="eastAsia"/>
          <w:sz w:val="32"/>
          <w:szCs w:val="32"/>
        </w:rPr>
        <w:t>万元，其中专项业务费用类项目0个，共0万元，基本建设类项目0个，共0万元，对个人和家庭补助类项目</w:t>
      </w:r>
      <w:r w:rsidR="00A03DD8">
        <w:rPr>
          <w:rFonts w:ascii="黑体" w:eastAsia="黑体" w:hAnsi="黑体" w:hint="eastAsia"/>
          <w:sz w:val="32"/>
          <w:szCs w:val="32"/>
        </w:rPr>
        <w:t>6</w:t>
      </w:r>
      <w:r w:rsidRPr="00DB7EDE">
        <w:rPr>
          <w:rFonts w:ascii="黑体" w:eastAsia="黑体" w:hAnsi="黑体" w:hint="eastAsia"/>
          <w:sz w:val="32"/>
          <w:szCs w:val="32"/>
        </w:rPr>
        <w:t>个，共</w:t>
      </w:r>
      <w:r w:rsidR="00A03DD8">
        <w:rPr>
          <w:rFonts w:ascii="黑体" w:eastAsia="黑体" w:hAnsi="黑体" w:hint="eastAsia"/>
          <w:sz w:val="32"/>
          <w:szCs w:val="32"/>
        </w:rPr>
        <w:t>197.38</w:t>
      </w:r>
      <w:r w:rsidRPr="00DB7EDE">
        <w:rPr>
          <w:rFonts w:ascii="黑体" w:eastAsia="黑体" w:hAnsi="黑体" w:hint="eastAsia"/>
          <w:sz w:val="32"/>
          <w:szCs w:val="32"/>
        </w:rPr>
        <w:lastRenderedPageBreak/>
        <w:t>万元，产业发展引导类项目0个，共0万元，全部实行项目支出绩效目标管理。</w:t>
      </w:r>
    </w:p>
    <w:p w:rsidR="00510713" w:rsidRPr="00DB7EDE" w:rsidRDefault="00510713" w:rsidP="00510713">
      <w:pPr>
        <w:spacing w:line="560" w:lineRule="exact"/>
        <w:ind w:firstLineChars="200" w:firstLine="640"/>
        <w:rPr>
          <w:rFonts w:ascii="黑体" w:eastAsia="黑体" w:hAnsi="黑体"/>
          <w:sz w:val="32"/>
          <w:szCs w:val="32"/>
        </w:rPr>
      </w:pPr>
      <w:r w:rsidRPr="00DB7EDE">
        <w:rPr>
          <w:rFonts w:ascii="黑体" w:eastAsia="黑体" w:hAnsi="黑体" w:hint="eastAsia"/>
          <w:sz w:val="32"/>
          <w:szCs w:val="32"/>
        </w:rPr>
        <w:t>2020年怀化市</w:t>
      </w:r>
      <w:r w:rsidR="00241592">
        <w:rPr>
          <w:rFonts w:ascii="黑体" w:eastAsia="黑体" w:hAnsi="黑体" w:hint="eastAsia"/>
          <w:sz w:val="32"/>
          <w:szCs w:val="32"/>
        </w:rPr>
        <w:t>黄金坳中心完全小学</w:t>
      </w:r>
      <w:r w:rsidRPr="00DB7EDE">
        <w:rPr>
          <w:rFonts w:ascii="黑体" w:eastAsia="黑体" w:hAnsi="黑体" w:hint="eastAsia"/>
          <w:sz w:val="32"/>
          <w:szCs w:val="32"/>
        </w:rPr>
        <w:t>申报的项目共</w:t>
      </w:r>
      <w:r w:rsidR="00241592">
        <w:rPr>
          <w:rFonts w:ascii="黑体" w:eastAsia="黑体" w:hAnsi="黑体" w:hint="eastAsia"/>
          <w:sz w:val="32"/>
          <w:szCs w:val="32"/>
        </w:rPr>
        <w:t>6</w:t>
      </w:r>
      <w:r w:rsidRPr="00DB7EDE">
        <w:rPr>
          <w:rFonts w:ascii="黑体" w:eastAsia="黑体" w:hAnsi="黑体" w:hint="eastAsia"/>
          <w:sz w:val="32"/>
          <w:szCs w:val="32"/>
        </w:rPr>
        <w:t>个，分别为校园</w:t>
      </w:r>
      <w:r w:rsidR="00241592">
        <w:rPr>
          <w:rFonts w:ascii="黑体" w:eastAsia="黑体" w:hAnsi="黑体" w:hint="eastAsia"/>
          <w:sz w:val="32"/>
          <w:szCs w:val="32"/>
        </w:rPr>
        <w:t>安保费用、营养午餐、人才津贴、乡镇津贴，校车经费，食堂工作人员经费。</w:t>
      </w:r>
    </w:p>
    <w:p w:rsidR="00510713" w:rsidRPr="00DB7EDE" w:rsidRDefault="00510713" w:rsidP="00510713">
      <w:pPr>
        <w:spacing w:line="560" w:lineRule="exact"/>
        <w:ind w:firstLineChars="200" w:firstLine="640"/>
        <w:rPr>
          <w:rFonts w:ascii="黑体" w:eastAsia="黑体" w:hAnsi="黑体"/>
          <w:sz w:val="32"/>
          <w:szCs w:val="32"/>
        </w:rPr>
      </w:pPr>
      <w:r w:rsidRPr="00DB7EDE">
        <w:rPr>
          <w:rFonts w:ascii="黑体" w:eastAsia="黑体" w:hAnsi="黑体" w:hint="eastAsia"/>
          <w:sz w:val="32"/>
          <w:szCs w:val="32"/>
        </w:rPr>
        <w:t>1、校园安保项目，年度绩效目标为确保学校的正常运行，维护校园安全，保障各项工作的实现。</w:t>
      </w:r>
    </w:p>
    <w:p w:rsidR="00510713" w:rsidRPr="00DB7EDE" w:rsidRDefault="00510713" w:rsidP="00510713">
      <w:pPr>
        <w:ind w:firstLineChars="200" w:firstLine="640"/>
        <w:rPr>
          <w:rFonts w:ascii="黑体" w:eastAsia="黑体" w:hAnsi="黑体"/>
          <w:sz w:val="32"/>
          <w:szCs w:val="32"/>
        </w:rPr>
      </w:pPr>
      <w:r w:rsidRPr="00DB7EDE">
        <w:rPr>
          <w:rFonts w:ascii="黑体" w:eastAsia="黑体" w:hAnsi="黑体" w:cs="仿宋_GB2312" w:hint="eastAsia"/>
          <w:sz w:val="32"/>
          <w:szCs w:val="32"/>
        </w:rPr>
        <w:t>2、</w:t>
      </w:r>
      <w:r w:rsidRPr="00DB7EDE">
        <w:rPr>
          <w:rFonts w:ascii="黑体" w:eastAsia="黑体" w:hAnsi="黑体" w:hint="eastAsia"/>
          <w:sz w:val="32"/>
          <w:szCs w:val="32"/>
        </w:rPr>
        <w:t>营养午餐项目，年度绩效目标为保障学生的饮食安全，改善农村学校学生的生活水平。</w:t>
      </w:r>
    </w:p>
    <w:p w:rsidR="00510713" w:rsidRPr="00DB7EDE" w:rsidRDefault="00510713" w:rsidP="00510713">
      <w:pPr>
        <w:ind w:firstLineChars="200" w:firstLine="640"/>
        <w:rPr>
          <w:rFonts w:ascii="黑体" w:eastAsia="黑体" w:hAnsi="黑体"/>
          <w:sz w:val="32"/>
          <w:szCs w:val="32"/>
        </w:rPr>
      </w:pPr>
      <w:r w:rsidRPr="00DB7EDE">
        <w:rPr>
          <w:rFonts w:ascii="黑体" w:eastAsia="黑体" w:hAnsi="黑体" w:hint="eastAsia"/>
          <w:sz w:val="32"/>
          <w:szCs w:val="32"/>
        </w:rPr>
        <w:t>3、人才津贴项目，落实国家政策规定，提高边远地区教师待遇，改善学校办学条件，提高教育教学质量。</w:t>
      </w:r>
    </w:p>
    <w:p w:rsidR="00510713" w:rsidRDefault="00510713" w:rsidP="00510713">
      <w:pPr>
        <w:widowControl/>
        <w:spacing w:line="500" w:lineRule="auto"/>
        <w:ind w:firstLineChars="200" w:firstLine="640"/>
        <w:jc w:val="left"/>
        <w:rPr>
          <w:rFonts w:ascii="黑体" w:eastAsia="黑体" w:hAnsi="黑体"/>
          <w:sz w:val="32"/>
          <w:szCs w:val="32"/>
        </w:rPr>
      </w:pPr>
      <w:r w:rsidRPr="00DB7EDE">
        <w:rPr>
          <w:rFonts w:ascii="黑体" w:eastAsia="黑体" w:hAnsi="黑体" w:hint="eastAsia"/>
          <w:sz w:val="32"/>
          <w:szCs w:val="32"/>
        </w:rPr>
        <w:t>4、乡镇津贴项目，确保学校的正常运行，落实国家政策规定，提高边远地区教师待遇，改善学校办学条件</w:t>
      </w:r>
    </w:p>
    <w:p w:rsidR="00EC5BE6" w:rsidRDefault="00EC5BE6" w:rsidP="00EC5BE6">
      <w:pPr>
        <w:widowControl/>
        <w:spacing w:line="500" w:lineRule="auto"/>
        <w:ind w:firstLineChars="250" w:firstLine="800"/>
        <w:jc w:val="left"/>
        <w:rPr>
          <w:rFonts w:ascii="黑体" w:eastAsia="黑体" w:hAnsi="黑体"/>
          <w:sz w:val="32"/>
          <w:szCs w:val="32"/>
        </w:rPr>
      </w:pPr>
      <w:r>
        <w:rPr>
          <w:rFonts w:ascii="黑体" w:eastAsia="黑体" w:hAnsi="黑体" w:hint="eastAsia"/>
          <w:sz w:val="32"/>
          <w:szCs w:val="32"/>
        </w:rPr>
        <w:t>5.校车经费项目</w:t>
      </w:r>
      <w:r w:rsidRPr="00DB7EDE">
        <w:rPr>
          <w:rFonts w:ascii="黑体" w:eastAsia="黑体" w:hAnsi="黑体" w:hint="eastAsia"/>
          <w:sz w:val="32"/>
          <w:szCs w:val="32"/>
        </w:rPr>
        <w:t>，年度绩效目标为确保学校的正常运行，维护校园安全，保障各项工作的实现</w:t>
      </w:r>
      <w:r>
        <w:rPr>
          <w:rFonts w:ascii="黑体" w:eastAsia="黑体" w:hAnsi="黑体" w:hint="eastAsia"/>
          <w:sz w:val="32"/>
          <w:szCs w:val="32"/>
        </w:rPr>
        <w:t>。</w:t>
      </w:r>
    </w:p>
    <w:p w:rsidR="00EC5BE6" w:rsidRPr="00DB7EDE" w:rsidRDefault="00EC5BE6" w:rsidP="00EC5BE6">
      <w:pPr>
        <w:ind w:firstLineChars="200" w:firstLine="640"/>
        <w:rPr>
          <w:rFonts w:ascii="黑体" w:eastAsia="黑体" w:hAnsi="黑体"/>
          <w:sz w:val="32"/>
          <w:szCs w:val="32"/>
        </w:rPr>
      </w:pPr>
      <w:r>
        <w:rPr>
          <w:rFonts w:ascii="黑体" w:eastAsia="黑体" w:hAnsi="黑体" w:hint="eastAsia"/>
          <w:sz w:val="32"/>
          <w:szCs w:val="32"/>
        </w:rPr>
        <w:t>6</w:t>
      </w:r>
      <w:r w:rsidRPr="00DB7EDE">
        <w:rPr>
          <w:rFonts w:ascii="黑体" w:eastAsia="黑体" w:hAnsi="黑体" w:cs="仿宋_GB2312" w:hint="eastAsia"/>
          <w:sz w:val="32"/>
          <w:szCs w:val="32"/>
        </w:rPr>
        <w:t>、</w:t>
      </w:r>
      <w:r>
        <w:rPr>
          <w:rFonts w:ascii="黑体" w:eastAsia="黑体" w:hAnsi="黑体" w:hint="eastAsia"/>
          <w:sz w:val="32"/>
          <w:szCs w:val="32"/>
        </w:rPr>
        <w:t>食堂工作人员经费</w:t>
      </w:r>
      <w:r w:rsidRPr="00DB7EDE">
        <w:rPr>
          <w:rFonts w:ascii="黑体" w:eastAsia="黑体" w:hAnsi="黑体" w:hint="eastAsia"/>
          <w:sz w:val="32"/>
          <w:szCs w:val="32"/>
        </w:rPr>
        <w:t>项目，年度绩效目标为保障学生的饮食安全，改善农村学校学生的生活水平。</w:t>
      </w:r>
    </w:p>
    <w:p w:rsidR="00EC5BE6" w:rsidRPr="00DB7EDE" w:rsidRDefault="00EC5BE6" w:rsidP="00EC5BE6">
      <w:pPr>
        <w:widowControl/>
        <w:spacing w:line="500" w:lineRule="auto"/>
        <w:ind w:firstLineChars="250" w:firstLine="800"/>
        <w:jc w:val="left"/>
        <w:rPr>
          <w:rFonts w:ascii="黑体" w:eastAsia="黑体" w:hAnsi="黑体"/>
          <w:sz w:val="32"/>
          <w:szCs w:val="32"/>
        </w:rPr>
      </w:pPr>
    </w:p>
    <w:p w:rsidR="00B628E2" w:rsidRPr="00DB7EDE" w:rsidRDefault="00996A62">
      <w:pPr>
        <w:pStyle w:val="a5"/>
        <w:widowControl/>
        <w:spacing w:line="600" w:lineRule="exact"/>
        <w:ind w:left="640" w:firstLineChars="0" w:firstLine="0"/>
        <w:jc w:val="left"/>
        <w:rPr>
          <w:rFonts w:ascii="黑体" w:eastAsia="黑体" w:hAnsi="黑体"/>
          <w:sz w:val="32"/>
          <w:szCs w:val="32"/>
        </w:rPr>
      </w:pPr>
      <w:r w:rsidRPr="00DB7EDE">
        <w:rPr>
          <w:rFonts w:ascii="黑体" w:eastAsia="黑体" w:hAnsi="黑体" w:hint="eastAsia"/>
          <w:sz w:val="32"/>
          <w:szCs w:val="32"/>
        </w:rPr>
        <w:t>七、</w:t>
      </w:r>
      <w:r w:rsidRPr="00DB7EDE">
        <w:rPr>
          <w:rFonts w:ascii="黑体" w:eastAsia="黑体" w:hAnsi="黑体"/>
          <w:sz w:val="32"/>
          <w:szCs w:val="32"/>
        </w:rPr>
        <w:t>存在的问题及原因分析</w:t>
      </w:r>
    </w:p>
    <w:p w:rsidR="00510713" w:rsidRPr="00DB7EDE" w:rsidRDefault="00510713" w:rsidP="00510713">
      <w:pPr>
        <w:ind w:firstLineChars="200" w:firstLine="640"/>
        <w:rPr>
          <w:rFonts w:ascii="黑体" w:eastAsia="黑体" w:hAnsi="黑体"/>
          <w:sz w:val="32"/>
          <w:szCs w:val="32"/>
        </w:rPr>
      </w:pPr>
      <w:r w:rsidRPr="00DB7EDE">
        <w:rPr>
          <w:rFonts w:ascii="黑体" w:eastAsia="黑体" w:hAnsi="黑体" w:hint="eastAsia"/>
          <w:sz w:val="32"/>
          <w:szCs w:val="32"/>
        </w:rPr>
        <w:t>本年度绩效目标未存在偏离，但在执行过程中还存在下列问题：</w:t>
      </w:r>
    </w:p>
    <w:p w:rsidR="00510713" w:rsidRPr="00DB7EDE" w:rsidRDefault="00510713" w:rsidP="00510713">
      <w:pPr>
        <w:ind w:firstLineChars="200" w:firstLine="640"/>
        <w:rPr>
          <w:rFonts w:ascii="黑体" w:eastAsia="黑体" w:hAnsi="黑体"/>
          <w:sz w:val="32"/>
          <w:szCs w:val="32"/>
        </w:rPr>
      </w:pPr>
      <w:r w:rsidRPr="00DB7EDE">
        <w:rPr>
          <w:rFonts w:ascii="黑体" w:eastAsia="黑体" w:hAnsi="黑体" w:hint="eastAsia"/>
          <w:sz w:val="32"/>
          <w:szCs w:val="32"/>
        </w:rPr>
        <w:t>1、学校财务人员身兼数职，专业知识水平低，对绩效</w:t>
      </w:r>
      <w:r w:rsidRPr="00DB7EDE">
        <w:rPr>
          <w:rFonts w:ascii="黑体" w:eastAsia="黑体" w:hAnsi="黑体" w:hint="eastAsia"/>
          <w:sz w:val="32"/>
          <w:szCs w:val="32"/>
        </w:rPr>
        <w:lastRenderedPageBreak/>
        <w:t>目标部分概念模糊。</w:t>
      </w:r>
    </w:p>
    <w:p w:rsidR="00510713" w:rsidRPr="00DB7EDE" w:rsidRDefault="00510713" w:rsidP="00510713">
      <w:pPr>
        <w:ind w:firstLineChars="200" w:firstLine="640"/>
        <w:rPr>
          <w:rFonts w:ascii="黑体" w:eastAsia="黑体" w:hAnsi="黑体"/>
          <w:sz w:val="32"/>
          <w:szCs w:val="32"/>
        </w:rPr>
      </w:pPr>
      <w:r w:rsidRPr="00DB7EDE">
        <w:rPr>
          <w:rFonts w:ascii="黑体" w:eastAsia="黑体" w:hAnsi="黑体" w:hint="eastAsia"/>
          <w:sz w:val="32"/>
          <w:szCs w:val="32"/>
        </w:rPr>
        <w:t>2、绩效目标的设定需要各个部门分解汇总，全员参与，相互协调，学校对绩效评价还未建立全员参与的意识，部分绩效目标无法量化。</w:t>
      </w:r>
    </w:p>
    <w:p w:rsidR="00B628E2" w:rsidRPr="00DB7EDE" w:rsidRDefault="00996A62">
      <w:pPr>
        <w:widowControl/>
        <w:spacing w:line="600" w:lineRule="exact"/>
        <w:ind w:firstLineChars="200" w:firstLine="640"/>
        <w:jc w:val="left"/>
        <w:rPr>
          <w:rFonts w:ascii="黑体" w:eastAsia="黑体" w:hAnsi="黑体"/>
          <w:sz w:val="32"/>
          <w:szCs w:val="32"/>
        </w:rPr>
      </w:pPr>
      <w:r w:rsidRPr="00DB7EDE">
        <w:rPr>
          <w:rFonts w:ascii="黑体" w:eastAsia="黑体" w:hAnsi="黑体"/>
          <w:sz w:val="32"/>
          <w:szCs w:val="32"/>
        </w:rPr>
        <w:t>八、下一步改进措施</w:t>
      </w:r>
    </w:p>
    <w:p w:rsidR="00510713" w:rsidRPr="00DB7EDE" w:rsidRDefault="00510713" w:rsidP="00510713">
      <w:pPr>
        <w:ind w:firstLineChars="200" w:firstLine="640"/>
        <w:rPr>
          <w:rFonts w:ascii="黑体" w:eastAsia="黑体" w:hAnsi="黑体"/>
          <w:sz w:val="32"/>
          <w:szCs w:val="32"/>
        </w:rPr>
      </w:pPr>
      <w:r w:rsidRPr="00DB7EDE">
        <w:rPr>
          <w:rFonts w:ascii="黑体" w:eastAsia="黑体" w:hAnsi="黑体" w:hint="eastAsia"/>
          <w:sz w:val="32"/>
          <w:szCs w:val="32"/>
        </w:rPr>
        <w:t>1、注重提高财务人员自身业务能力水平，加强思想和业务培训。</w:t>
      </w:r>
    </w:p>
    <w:p w:rsidR="00510713" w:rsidRPr="00DB7EDE" w:rsidRDefault="00510713" w:rsidP="00510713">
      <w:pPr>
        <w:widowControl/>
        <w:spacing w:line="600" w:lineRule="exact"/>
        <w:ind w:firstLineChars="200" w:firstLine="640"/>
        <w:jc w:val="left"/>
        <w:rPr>
          <w:rFonts w:ascii="黑体" w:eastAsia="黑体" w:hAnsi="黑体"/>
          <w:sz w:val="32"/>
          <w:szCs w:val="32"/>
        </w:rPr>
      </w:pPr>
      <w:r w:rsidRPr="00DB7EDE">
        <w:rPr>
          <w:rFonts w:ascii="黑体" w:eastAsia="黑体" w:hAnsi="黑体" w:hint="eastAsia"/>
          <w:sz w:val="32"/>
          <w:szCs w:val="32"/>
        </w:rPr>
        <w:t>2、进一步提高绩效目标评价意识和方法，细化财务管理。</w:t>
      </w:r>
    </w:p>
    <w:p w:rsidR="00B628E2" w:rsidRPr="00DB7EDE" w:rsidRDefault="00996A62">
      <w:pPr>
        <w:widowControl/>
        <w:spacing w:line="600" w:lineRule="exact"/>
        <w:ind w:firstLine="645"/>
        <w:jc w:val="left"/>
        <w:rPr>
          <w:rFonts w:ascii="黑体" w:eastAsia="黑体" w:hAnsi="黑体"/>
          <w:sz w:val="32"/>
          <w:szCs w:val="32"/>
        </w:rPr>
      </w:pPr>
      <w:r w:rsidRPr="00DB7EDE">
        <w:rPr>
          <w:rFonts w:ascii="黑体" w:eastAsia="黑体" w:hAnsi="黑体"/>
          <w:sz w:val="32"/>
          <w:szCs w:val="32"/>
        </w:rPr>
        <w:t>九、其他需要说明的情况</w:t>
      </w:r>
    </w:p>
    <w:p w:rsidR="00B628E2" w:rsidRPr="00DB7EDE" w:rsidRDefault="00510713">
      <w:pPr>
        <w:widowControl/>
        <w:spacing w:line="600" w:lineRule="exact"/>
        <w:ind w:firstLine="645"/>
        <w:jc w:val="left"/>
        <w:rPr>
          <w:rFonts w:ascii="黑体" w:eastAsia="黑体" w:hAnsi="黑体"/>
          <w:sz w:val="32"/>
          <w:szCs w:val="32"/>
        </w:rPr>
      </w:pPr>
      <w:r w:rsidRPr="00DB7EDE">
        <w:rPr>
          <w:rFonts w:ascii="黑体" w:eastAsia="黑体" w:hAnsi="黑体" w:hint="eastAsia"/>
          <w:sz w:val="32"/>
          <w:szCs w:val="32"/>
        </w:rPr>
        <w:t>无</w:t>
      </w:r>
    </w:p>
    <w:p w:rsidR="00B628E2" w:rsidRPr="00DB7EDE" w:rsidRDefault="00996A62">
      <w:pPr>
        <w:widowControl/>
        <w:spacing w:line="600" w:lineRule="exact"/>
        <w:ind w:firstLine="645"/>
        <w:jc w:val="left"/>
        <w:rPr>
          <w:rFonts w:ascii="黑体" w:eastAsia="黑体" w:hAnsi="黑体"/>
          <w:sz w:val="32"/>
          <w:szCs w:val="32"/>
        </w:rPr>
      </w:pPr>
      <w:r w:rsidRPr="00DB7EDE">
        <w:rPr>
          <w:rFonts w:ascii="黑体" w:eastAsia="黑体" w:hAnsi="黑体"/>
          <w:sz w:val="32"/>
          <w:szCs w:val="32"/>
        </w:rPr>
        <w:t>报告应包括以下附件：</w:t>
      </w:r>
    </w:p>
    <w:p w:rsidR="00B628E2" w:rsidRPr="00DB7EDE" w:rsidRDefault="00996A62">
      <w:pPr>
        <w:widowControl/>
        <w:spacing w:line="600" w:lineRule="exact"/>
        <w:ind w:firstLineChars="200" w:firstLine="640"/>
        <w:jc w:val="left"/>
        <w:rPr>
          <w:rFonts w:ascii="黑体" w:eastAsia="黑体" w:hAnsi="黑体"/>
          <w:sz w:val="32"/>
          <w:szCs w:val="32"/>
        </w:rPr>
      </w:pPr>
      <w:r w:rsidRPr="00DB7EDE">
        <w:rPr>
          <w:rFonts w:ascii="黑体" w:eastAsia="黑体" w:hAnsi="黑体"/>
          <w:sz w:val="32"/>
          <w:szCs w:val="32"/>
        </w:rPr>
        <w:t>1、部门整体支出绩效评价基础数据表</w:t>
      </w:r>
    </w:p>
    <w:p w:rsidR="00B628E2" w:rsidRPr="00DB7EDE" w:rsidRDefault="00996A62">
      <w:pPr>
        <w:widowControl/>
        <w:spacing w:line="600" w:lineRule="exact"/>
        <w:ind w:firstLineChars="200" w:firstLine="640"/>
        <w:jc w:val="left"/>
        <w:rPr>
          <w:rFonts w:ascii="黑体" w:eastAsia="黑体" w:hAnsi="黑体"/>
          <w:sz w:val="32"/>
          <w:szCs w:val="32"/>
        </w:rPr>
      </w:pPr>
      <w:r w:rsidRPr="00DB7EDE">
        <w:rPr>
          <w:rFonts w:ascii="黑体" w:eastAsia="黑体" w:hAnsi="黑体"/>
          <w:sz w:val="32"/>
          <w:szCs w:val="32"/>
        </w:rPr>
        <w:t>2、部门整体支出绩效自评表</w:t>
      </w:r>
    </w:p>
    <w:p w:rsidR="00B628E2" w:rsidRPr="00DB7EDE" w:rsidRDefault="00996A62">
      <w:pPr>
        <w:widowControl/>
        <w:spacing w:line="600" w:lineRule="exact"/>
        <w:ind w:firstLineChars="200" w:firstLine="640"/>
        <w:jc w:val="left"/>
        <w:rPr>
          <w:rFonts w:ascii="黑体" w:eastAsia="黑体" w:hAnsi="黑体"/>
          <w:sz w:val="32"/>
          <w:szCs w:val="32"/>
        </w:rPr>
      </w:pPr>
      <w:r w:rsidRPr="00DB7EDE">
        <w:rPr>
          <w:rFonts w:ascii="黑体" w:eastAsia="黑体" w:hAnsi="黑体"/>
          <w:sz w:val="32"/>
          <w:szCs w:val="32"/>
        </w:rPr>
        <w:t>3、项目支出绩效自评表（每个一级项目支出一张表）</w:t>
      </w:r>
    </w:p>
    <w:p w:rsidR="00B628E2" w:rsidRPr="00DB7EDE" w:rsidRDefault="00996A62">
      <w:pPr>
        <w:widowControl/>
        <w:spacing w:line="600" w:lineRule="exact"/>
        <w:ind w:firstLineChars="200" w:firstLine="640"/>
        <w:jc w:val="left"/>
        <w:rPr>
          <w:rFonts w:ascii="黑体" w:eastAsia="黑体" w:hAnsi="黑体"/>
          <w:sz w:val="32"/>
          <w:szCs w:val="32"/>
        </w:rPr>
      </w:pPr>
      <w:r w:rsidRPr="00DB7EDE">
        <w:rPr>
          <w:rFonts w:ascii="黑体" w:eastAsia="黑体" w:hAnsi="黑体"/>
          <w:sz w:val="32"/>
          <w:szCs w:val="32"/>
        </w:rPr>
        <w:t>4、政府性基金预算支出情况表</w:t>
      </w:r>
    </w:p>
    <w:p w:rsidR="00B628E2" w:rsidRPr="00DB7EDE" w:rsidRDefault="00996A62">
      <w:pPr>
        <w:widowControl/>
        <w:spacing w:line="600" w:lineRule="exact"/>
        <w:ind w:firstLineChars="200" w:firstLine="640"/>
        <w:jc w:val="left"/>
        <w:rPr>
          <w:rFonts w:ascii="黑体" w:eastAsia="黑体" w:hAnsi="黑体"/>
          <w:sz w:val="32"/>
          <w:szCs w:val="32"/>
        </w:rPr>
      </w:pPr>
      <w:r w:rsidRPr="00DB7EDE">
        <w:rPr>
          <w:rFonts w:ascii="黑体" w:eastAsia="黑体" w:hAnsi="黑体"/>
          <w:sz w:val="32"/>
          <w:szCs w:val="32"/>
        </w:rPr>
        <w:t>5、国有资本经营预算支出情况表</w:t>
      </w:r>
    </w:p>
    <w:p w:rsidR="00B628E2" w:rsidRPr="00DB7EDE" w:rsidRDefault="00996A62">
      <w:pPr>
        <w:widowControl/>
        <w:spacing w:line="600" w:lineRule="exact"/>
        <w:ind w:firstLineChars="200" w:firstLine="640"/>
        <w:jc w:val="left"/>
        <w:rPr>
          <w:rFonts w:ascii="黑体" w:eastAsia="黑体" w:hAnsi="黑体"/>
          <w:sz w:val="32"/>
          <w:szCs w:val="32"/>
        </w:rPr>
      </w:pPr>
      <w:r w:rsidRPr="00DB7EDE">
        <w:rPr>
          <w:rFonts w:ascii="黑体" w:eastAsia="黑体" w:hAnsi="黑体"/>
          <w:sz w:val="32"/>
          <w:szCs w:val="32"/>
        </w:rPr>
        <w:t>6、社会保险基金预算支出情况表</w:t>
      </w:r>
    </w:p>
    <w:p w:rsidR="00B628E2" w:rsidRPr="00DB7EDE" w:rsidRDefault="00B628E2">
      <w:pPr>
        <w:widowControl/>
        <w:spacing w:line="600" w:lineRule="exact"/>
        <w:ind w:firstLineChars="200" w:firstLine="640"/>
        <w:jc w:val="left"/>
        <w:rPr>
          <w:rFonts w:ascii="黑体" w:eastAsia="黑体" w:hAnsi="黑体"/>
          <w:sz w:val="32"/>
          <w:szCs w:val="32"/>
        </w:rPr>
      </w:pPr>
    </w:p>
    <w:p w:rsidR="00B628E2" w:rsidRPr="00DB7EDE" w:rsidRDefault="00B628E2">
      <w:pPr>
        <w:widowControl/>
        <w:spacing w:line="600" w:lineRule="exact"/>
        <w:ind w:firstLineChars="200" w:firstLine="640"/>
        <w:jc w:val="left"/>
        <w:rPr>
          <w:rFonts w:ascii="黑体" w:eastAsia="黑体" w:hAnsi="黑体"/>
          <w:sz w:val="32"/>
          <w:szCs w:val="32"/>
        </w:rPr>
      </w:pPr>
    </w:p>
    <w:p w:rsidR="00B628E2" w:rsidRPr="00DB7EDE" w:rsidRDefault="00B628E2">
      <w:pPr>
        <w:widowControl/>
        <w:spacing w:line="600" w:lineRule="exact"/>
        <w:ind w:firstLineChars="200" w:firstLine="640"/>
        <w:jc w:val="left"/>
        <w:rPr>
          <w:rFonts w:ascii="黑体" w:eastAsia="黑体" w:hAnsi="黑体"/>
          <w:sz w:val="32"/>
          <w:szCs w:val="32"/>
        </w:rPr>
      </w:pPr>
    </w:p>
    <w:p w:rsidR="00B628E2" w:rsidRPr="00DB7EDE" w:rsidRDefault="00B628E2">
      <w:pPr>
        <w:widowControl/>
        <w:spacing w:line="600" w:lineRule="exact"/>
        <w:ind w:firstLineChars="200" w:firstLine="640"/>
        <w:jc w:val="left"/>
        <w:rPr>
          <w:rFonts w:ascii="黑体" w:eastAsia="黑体" w:hAnsi="黑体"/>
          <w:sz w:val="32"/>
          <w:szCs w:val="32"/>
        </w:rPr>
      </w:pPr>
    </w:p>
    <w:p w:rsidR="001D394D" w:rsidRDefault="001D394D">
      <w:pPr>
        <w:spacing w:line="600" w:lineRule="exact"/>
        <w:rPr>
          <w:rFonts w:ascii="黑体" w:eastAsia="黑体" w:hAnsi="黑体" w:hint="eastAsia"/>
          <w:sz w:val="32"/>
          <w:szCs w:val="32"/>
        </w:rPr>
      </w:pPr>
    </w:p>
    <w:p w:rsidR="00B628E2" w:rsidRPr="00DB7EDE" w:rsidRDefault="00996A62">
      <w:pPr>
        <w:spacing w:line="600" w:lineRule="exact"/>
        <w:rPr>
          <w:rFonts w:ascii="黑体" w:eastAsia="黑体" w:hAnsi="黑体"/>
          <w:sz w:val="32"/>
          <w:szCs w:val="32"/>
        </w:rPr>
      </w:pPr>
      <w:r w:rsidRPr="00DB7EDE">
        <w:rPr>
          <w:rFonts w:ascii="黑体" w:eastAsia="黑体" w:hAnsi="黑体"/>
          <w:sz w:val="32"/>
          <w:szCs w:val="32"/>
        </w:rPr>
        <w:lastRenderedPageBreak/>
        <w:t>附件</w:t>
      </w:r>
      <w:r w:rsidRPr="00DB7EDE">
        <w:rPr>
          <w:rFonts w:ascii="黑体" w:eastAsia="黑体" w:hAnsi="黑体" w:hint="eastAsia"/>
          <w:sz w:val="32"/>
          <w:szCs w:val="32"/>
        </w:rPr>
        <w:t>4-1</w:t>
      </w:r>
    </w:p>
    <w:p w:rsidR="00B628E2" w:rsidRPr="00DB7EDE" w:rsidRDefault="00B628E2">
      <w:pPr>
        <w:spacing w:line="400" w:lineRule="exact"/>
        <w:rPr>
          <w:rFonts w:ascii="黑体" w:eastAsia="黑体" w:hAnsi="黑体"/>
          <w:sz w:val="32"/>
          <w:szCs w:val="32"/>
        </w:rPr>
      </w:pPr>
    </w:p>
    <w:p w:rsidR="00B628E2" w:rsidRPr="00DB7EDE" w:rsidRDefault="00996A62" w:rsidP="00042845">
      <w:pPr>
        <w:spacing w:afterLines="50" w:line="400" w:lineRule="exact"/>
        <w:jc w:val="center"/>
        <w:rPr>
          <w:rFonts w:ascii="黑体" w:eastAsia="黑体" w:hAnsi="黑体"/>
          <w:bCs/>
          <w:sz w:val="36"/>
          <w:szCs w:val="36"/>
        </w:rPr>
      </w:pPr>
      <w:r w:rsidRPr="00DB7EDE">
        <w:rPr>
          <w:rFonts w:ascii="黑体" w:eastAsia="黑体" w:hAnsi="黑体"/>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B628E2" w:rsidRPr="00DB7EDE">
        <w:trPr>
          <w:trHeight w:val="454"/>
          <w:tblHeader/>
          <w:jc w:val="center"/>
        </w:trPr>
        <w:tc>
          <w:tcPr>
            <w:tcW w:w="777" w:type="dxa"/>
            <w:shd w:val="clear" w:color="auto" w:fill="auto"/>
            <w:tcMar>
              <w:top w:w="10" w:type="dxa"/>
              <w:left w:w="10" w:type="dxa"/>
              <w:bottom w:w="0" w:type="dxa"/>
              <w:right w:w="10" w:type="dxa"/>
            </w:tcMar>
            <w:vAlign w:val="center"/>
          </w:tcPr>
          <w:p w:rsidR="00B628E2" w:rsidRPr="00DB7EDE" w:rsidRDefault="00996A62">
            <w:pPr>
              <w:jc w:val="center"/>
              <w:rPr>
                <w:rFonts w:ascii="黑体" w:eastAsia="黑体" w:hAnsi="黑体"/>
                <w:b/>
                <w:bCs/>
                <w:szCs w:val="21"/>
              </w:rPr>
            </w:pPr>
            <w:r w:rsidRPr="00DB7EDE">
              <w:rPr>
                <w:rFonts w:ascii="黑体" w:eastAsia="黑体" w:hAnsi="黑体" w:hint="eastAsia"/>
                <w:b/>
                <w:bCs/>
                <w:szCs w:val="21"/>
              </w:rPr>
              <w:t>一级</w:t>
            </w:r>
            <w:r w:rsidRPr="00DB7EDE">
              <w:rPr>
                <w:rFonts w:ascii="黑体" w:eastAsia="黑体" w:hAnsi="黑体" w:hint="eastAsia"/>
                <w:b/>
                <w:bCs/>
                <w:szCs w:val="21"/>
              </w:rPr>
              <w:br/>
              <w:t>指标</w:t>
            </w:r>
          </w:p>
        </w:tc>
        <w:tc>
          <w:tcPr>
            <w:tcW w:w="674" w:type="dxa"/>
            <w:shd w:val="clear" w:color="auto" w:fill="auto"/>
            <w:tcMar>
              <w:top w:w="10" w:type="dxa"/>
              <w:left w:w="10" w:type="dxa"/>
              <w:bottom w:w="0" w:type="dxa"/>
              <w:right w:w="10" w:type="dxa"/>
            </w:tcMar>
            <w:vAlign w:val="center"/>
          </w:tcPr>
          <w:p w:rsidR="00B628E2" w:rsidRPr="00DB7EDE" w:rsidRDefault="00996A62">
            <w:pPr>
              <w:jc w:val="center"/>
              <w:rPr>
                <w:rFonts w:ascii="黑体" w:eastAsia="黑体" w:hAnsi="黑体"/>
                <w:b/>
                <w:bCs/>
                <w:szCs w:val="21"/>
              </w:rPr>
            </w:pPr>
            <w:r w:rsidRPr="00DB7EDE">
              <w:rPr>
                <w:rFonts w:ascii="黑体" w:eastAsia="黑体" w:hAnsi="黑体" w:hint="eastAsia"/>
                <w:b/>
                <w:bCs/>
                <w:szCs w:val="21"/>
              </w:rPr>
              <w:t>二级</w:t>
            </w:r>
            <w:r w:rsidRPr="00DB7EDE">
              <w:rPr>
                <w:rFonts w:ascii="黑体" w:eastAsia="黑体" w:hAnsi="黑体" w:hint="eastAsia"/>
                <w:b/>
                <w:bCs/>
                <w:szCs w:val="21"/>
              </w:rPr>
              <w:br/>
              <w:t>指标</w:t>
            </w:r>
          </w:p>
        </w:tc>
        <w:tc>
          <w:tcPr>
            <w:tcW w:w="1071" w:type="dxa"/>
            <w:shd w:val="clear" w:color="auto" w:fill="auto"/>
            <w:tcMar>
              <w:top w:w="10" w:type="dxa"/>
              <w:left w:w="10" w:type="dxa"/>
              <w:bottom w:w="0" w:type="dxa"/>
              <w:right w:w="10" w:type="dxa"/>
            </w:tcMar>
            <w:vAlign w:val="center"/>
          </w:tcPr>
          <w:p w:rsidR="00B628E2" w:rsidRPr="00DB7EDE" w:rsidRDefault="00996A62">
            <w:pPr>
              <w:jc w:val="center"/>
              <w:rPr>
                <w:rFonts w:ascii="黑体" w:eastAsia="黑体" w:hAnsi="黑体"/>
                <w:b/>
                <w:bCs/>
                <w:szCs w:val="21"/>
              </w:rPr>
            </w:pPr>
            <w:r w:rsidRPr="00DB7EDE">
              <w:rPr>
                <w:rFonts w:ascii="黑体" w:eastAsia="黑体" w:hAnsi="黑体" w:hint="eastAsia"/>
                <w:b/>
                <w:bCs/>
                <w:szCs w:val="21"/>
              </w:rPr>
              <w:t>三级指标</w:t>
            </w:r>
          </w:p>
        </w:tc>
        <w:tc>
          <w:tcPr>
            <w:tcW w:w="1975" w:type="dxa"/>
            <w:shd w:val="clear" w:color="auto" w:fill="auto"/>
            <w:tcMar>
              <w:top w:w="10" w:type="dxa"/>
              <w:left w:w="10" w:type="dxa"/>
              <w:bottom w:w="0" w:type="dxa"/>
              <w:right w:w="10" w:type="dxa"/>
            </w:tcMar>
            <w:vAlign w:val="center"/>
          </w:tcPr>
          <w:p w:rsidR="00B628E2" w:rsidRPr="00DB7EDE" w:rsidRDefault="00996A62">
            <w:pPr>
              <w:jc w:val="center"/>
              <w:rPr>
                <w:rFonts w:ascii="黑体" w:eastAsia="黑体" w:hAnsi="黑体"/>
                <w:b/>
                <w:bCs/>
                <w:szCs w:val="21"/>
              </w:rPr>
            </w:pPr>
            <w:r w:rsidRPr="00DB7EDE">
              <w:rPr>
                <w:rFonts w:ascii="黑体" w:eastAsia="黑体" w:hAnsi="黑体" w:hint="eastAsia"/>
                <w:b/>
                <w:bCs/>
                <w:szCs w:val="21"/>
              </w:rPr>
              <w:t>评分及标准</w:t>
            </w:r>
          </w:p>
        </w:tc>
        <w:tc>
          <w:tcPr>
            <w:tcW w:w="4482" w:type="dxa"/>
            <w:shd w:val="clear" w:color="auto" w:fill="auto"/>
            <w:tcMar>
              <w:top w:w="10" w:type="dxa"/>
              <w:left w:w="10" w:type="dxa"/>
              <w:bottom w:w="0" w:type="dxa"/>
              <w:right w:w="10" w:type="dxa"/>
            </w:tcMar>
            <w:vAlign w:val="center"/>
          </w:tcPr>
          <w:p w:rsidR="00B628E2" w:rsidRPr="00DB7EDE" w:rsidRDefault="00996A62">
            <w:pPr>
              <w:jc w:val="center"/>
              <w:rPr>
                <w:rFonts w:ascii="黑体" w:eastAsia="黑体" w:hAnsi="黑体"/>
                <w:b/>
                <w:bCs/>
                <w:szCs w:val="21"/>
              </w:rPr>
            </w:pPr>
            <w:r w:rsidRPr="00DB7EDE">
              <w:rPr>
                <w:rFonts w:ascii="黑体" w:eastAsia="黑体" w:hAnsi="黑体" w:hint="eastAsia"/>
                <w:b/>
                <w:bCs/>
                <w:szCs w:val="21"/>
              </w:rPr>
              <w:t>指标说明</w:t>
            </w:r>
          </w:p>
        </w:tc>
        <w:tc>
          <w:tcPr>
            <w:tcW w:w="954" w:type="dxa"/>
            <w:vAlign w:val="center"/>
          </w:tcPr>
          <w:p w:rsidR="00B628E2" w:rsidRPr="00DB7EDE" w:rsidRDefault="00996A62">
            <w:pPr>
              <w:jc w:val="center"/>
              <w:rPr>
                <w:rFonts w:ascii="黑体" w:eastAsia="黑体" w:hAnsi="黑体"/>
                <w:b/>
                <w:bCs/>
                <w:szCs w:val="21"/>
              </w:rPr>
            </w:pPr>
            <w:r w:rsidRPr="00DB7EDE">
              <w:rPr>
                <w:rFonts w:ascii="黑体" w:eastAsia="黑体" w:hAnsi="黑体" w:hint="eastAsia"/>
                <w:b/>
                <w:bCs/>
                <w:szCs w:val="21"/>
              </w:rPr>
              <w:t>自评分</w:t>
            </w:r>
          </w:p>
        </w:tc>
      </w:tr>
      <w:tr w:rsidR="00B628E2" w:rsidRPr="00DB7EDE">
        <w:trPr>
          <w:trHeight w:val="454"/>
          <w:jc w:val="center"/>
        </w:trPr>
        <w:tc>
          <w:tcPr>
            <w:tcW w:w="777" w:type="dxa"/>
            <w:vMerge w:val="restart"/>
            <w:shd w:val="clear" w:color="auto" w:fill="auto"/>
            <w:noWrap/>
            <w:tcMar>
              <w:top w:w="10" w:type="dxa"/>
              <w:left w:w="10" w:type="dxa"/>
              <w:bottom w:w="0" w:type="dxa"/>
              <w:right w:w="10" w:type="dxa"/>
            </w:tcMar>
            <w:vAlign w:val="center"/>
          </w:tcPr>
          <w:p w:rsidR="00B628E2" w:rsidRPr="00DB7EDE" w:rsidRDefault="00996A62">
            <w:pPr>
              <w:jc w:val="center"/>
              <w:rPr>
                <w:rFonts w:ascii="黑体" w:eastAsia="黑体" w:hAnsi="黑体"/>
                <w:szCs w:val="21"/>
              </w:rPr>
            </w:pPr>
            <w:r w:rsidRPr="00DB7EDE">
              <w:rPr>
                <w:rFonts w:ascii="黑体" w:eastAsia="黑体" w:hAnsi="黑体" w:hint="eastAsia"/>
                <w:szCs w:val="21"/>
              </w:rPr>
              <w:t>决</w:t>
            </w:r>
          </w:p>
          <w:p w:rsidR="00B628E2" w:rsidRPr="00DB7EDE" w:rsidRDefault="00996A62">
            <w:pPr>
              <w:jc w:val="center"/>
              <w:rPr>
                <w:rFonts w:ascii="黑体" w:eastAsia="黑体" w:hAnsi="黑体"/>
                <w:szCs w:val="21"/>
              </w:rPr>
            </w:pPr>
            <w:r w:rsidRPr="00DB7EDE">
              <w:rPr>
                <w:rFonts w:ascii="黑体" w:eastAsia="黑体" w:hAnsi="黑体" w:hint="eastAsia"/>
                <w:szCs w:val="21"/>
              </w:rPr>
              <w:t>策 （10）</w:t>
            </w:r>
          </w:p>
        </w:tc>
        <w:tc>
          <w:tcPr>
            <w:tcW w:w="674" w:type="dxa"/>
            <w:vMerge w:val="restart"/>
            <w:shd w:val="clear" w:color="auto" w:fill="auto"/>
            <w:tcMar>
              <w:top w:w="10" w:type="dxa"/>
              <w:left w:w="10" w:type="dxa"/>
              <w:bottom w:w="0" w:type="dxa"/>
              <w:right w:w="10" w:type="dxa"/>
            </w:tcMar>
            <w:vAlign w:val="center"/>
          </w:tcPr>
          <w:p w:rsidR="00B628E2" w:rsidRPr="00DB7EDE" w:rsidRDefault="00996A62">
            <w:pPr>
              <w:jc w:val="center"/>
              <w:rPr>
                <w:rFonts w:ascii="黑体" w:eastAsia="黑体" w:hAnsi="黑体"/>
                <w:szCs w:val="21"/>
              </w:rPr>
            </w:pPr>
            <w:r w:rsidRPr="00DB7EDE">
              <w:rPr>
                <w:rFonts w:ascii="黑体" w:eastAsia="黑体" w:hAnsi="黑体" w:hint="eastAsia"/>
                <w:szCs w:val="21"/>
              </w:rPr>
              <w:t>预算支出决策</w:t>
            </w:r>
          </w:p>
          <w:p w:rsidR="00B628E2" w:rsidRPr="00DB7EDE" w:rsidRDefault="00996A62">
            <w:pPr>
              <w:jc w:val="center"/>
              <w:rPr>
                <w:rFonts w:ascii="黑体" w:eastAsia="黑体" w:hAnsi="黑体"/>
                <w:szCs w:val="21"/>
              </w:rPr>
            </w:pPr>
            <w:r w:rsidRPr="00DB7EDE">
              <w:rPr>
                <w:rFonts w:ascii="黑体" w:eastAsia="黑体" w:hAnsi="黑体" w:hint="eastAsia"/>
                <w:szCs w:val="21"/>
              </w:rPr>
              <w:t>（项目立项）（4）</w:t>
            </w: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预算支出决策（项目立项）依据</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充分性 （2分）</w:t>
            </w:r>
          </w:p>
        </w:tc>
        <w:tc>
          <w:tcPr>
            <w:tcW w:w="1975"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评价要点：</w:t>
            </w:r>
            <w:r w:rsidRPr="00DB7EDE">
              <w:rPr>
                <w:rFonts w:ascii="黑体" w:eastAsia="黑体" w:hAnsi="黑体" w:hint="eastAsia"/>
                <w:szCs w:val="21"/>
              </w:rPr>
              <w:br/>
            </w:r>
            <w:r w:rsidRPr="00DB7EDE">
              <w:rPr>
                <w:rFonts w:ascii="黑体" w:eastAsia="黑体" w:hAnsi="黑体" w:cs="宋体" w:hint="eastAsia"/>
                <w:szCs w:val="21"/>
              </w:rPr>
              <w:t>①</w:t>
            </w:r>
            <w:r w:rsidRPr="00DB7EDE">
              <w:rPr>
                <w:rFonts w:ascii="黑体" w:eastAsia="黑体" w:hAnsi="黑体" w:hint="eastAsia"/>
                <w:szCs w:val="21"/>
              </w:rPr>
              <w:t>决策（立项）是否符合国家相关法律法规、国民经济发展规划和相关政策；</w:t>
            </w:r>
            <w:r w:rsidRPr="00DB7EDE">
              <w:rPr>
                <w:rFonts w:ascii="黑体" w:eastAsia="黑体" w:hAnsi="黑体" w:hint="eastAsia"/>
                <w:szCs w:val="21"/>
              </w:rPr>
              <w:br/>
            </w:r>
            <w:r w:rsidRPr="00DB7EDE">
              <w:rPr>
                <w:rFonts w:ascii="黑体" w:eastAsia="黑体" w:hAnsi="黑体" w:cs="宋体" w:hint="eastAsia"/>
                <w:szCs w:val="21"/>
              </w:rPr>
              <w:t>②</w:t>
            </w:r>
            <w:r w:rsidRPr="00DB7EDE">
              <w:rPr>
                <w:rFonts w:ascii="黑体" w:eastAsia="黑体" w:hAnsi="黑体" w:hint="eastAsia"/>
                <w:szCs w:val="21"/>
              </w:rPr>
              <w:t>决策（立项）是否符合行业发展规划和政策要求；</w:t>
            </w:r>
            <w:r w:rsidRPr="00DB7EDE">
              <w:rPr>
                <w:rFonts w:ascii="黑体" w:eastAsia="黑体" w:hAnsi="黑体" w:hint="eastAsia"/>
                <w:szCs w:val="21"/>
              </w:rPr>
              <w:br/>
            </w:r>
            <w:r w:rsidRPr="00DB7EDE">
              <w:rPr>
                <w:rFonts w:ascii="黑体" w:eastAsia="黑体" w:hAnsi="黑体" w:cs="宋体" w:hint="eastAsia"/>
                <w:szCs w:val="21"/>
              </w:rPr>
              <w:t>③</w:t>
            </w:r>
            <w:r w:rsidRPr="00DB7EDE">
              <w:rPr>
                <w:rFonts w:ascii="黑体" w:eastAsia="黑体" w:hAnsi="黑体" w:hint="eastAsia"/>
                <w:szCs w:val="21"/>
              </w:rPr>
              <w:t>决策（立项）是否与部门职责范围相符，属于部门履职所需；</w:t>
            </w:r>
            <w:r w:rsidRPr="00DB7EDE">
              <w:rPr>
                <w:rFonts w:ascii="黑体" w:eastAsia="黑体" w:hAnsi="黑体" w:hint="eastAsia"/>
                <w:szCs w:val="21"/>
              </w:rPr>
              <w:br/>
            </w:r>
            <w:r w:rsidRPr="00DB7EDE">
              <w:rPr>
                <w:rFonts w:ascii="黑体" w:eastAsia="黑体" w:hAnsi="黑体" w:cs="宋体" w:hint="eastAsia"/>
                <w:szCs w:val="21"/>
              </w:rPr>
              <w:t>④</w:t>
            </w:r>
            <w:r w:rsidRPr="00DB7EDE">
              <w:rPr>
                <w:rFonts w:ascii="黑体" w:eastAsia="黑体" w:hAnsi="黑体" w:hint="eastAsia"/>
                <w:szCs w:val="21"/>
              </w:rPr>
              <w:t>预算支出是否属于公共财政支持范围，是否符合中央、地方事权支出责任划分原则；</w:t>
            </w:r>
          </w:p>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cs="宋体" w:hint="eastAsia"/>
                <w:szCs w:val="21"/>
              </w:rPr>
              <w:t>⑤</w:t>
            </w:r>
            <w:r w:rsidRPr="00DB7EDE">
              <w:rPr>
                <w:rFonts w:ascii="黑体" w:eastAsia="黑体" w:hAnsi="黑体" w:hint="eastAsia"/>
                <w:szCs w:val="21"/>
              </w:rPr>
              <w:t>预算支出是否与相关部门同类预算支出或部门内部相关预算支出重复。</w:t>
            </w:r>
          </w:p>
        </w:tc>
        <w:tc>
          <w:tcPr>
            <w:tcW w:w="954" w:type="dxa"/>
            <w:vAlign w:val="center"/>
          </w:tcPr>
          <w:p w:rsidR="00B628E2" w:rsidRPr="00DB7EDE" w:rsidRDefault="00873945">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2</w:t>
            </w:r>
          </w:p>
        </w:tc>
      </w:tr>
      <w:tr w:rsidR="00B628E2" w:rsidRPr="00DB7EDE">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B628E2" w:rsidRPr="00DB7EDE" w:rsidRDefault="00B628E2">
            <w:pPr>
              <w:jc w:val="center"/>
              <w:rPr>
                <w:rFonts w:ascii="黑体" w:eastAsia="黑体" w:hAnsi="黑体"/>
                <w:szCs w:val="21"/>
              </w:rPr>
            </w:pPr>
          </w:p>
        </w:tc>
        <w:tc>
          <w:tcPr>
            <w:tcW w:w="674" w:type="dxa"/>
            <w:vMerge/>
            <w:shd w:val="clear" w:color="auto" w:fill="auto"/>
            <w:tcMar>
              <w:top w:w="10" w:type="dxa"/>
              <w:left w:w="10" w:type="dxa"/>
              <w:bottom w:w="0" w:type="dxa"/>
              <w:right w:w="10" w:type="dxa"/>
            </w:tcMar>
            <w:vAlign w:val="center"/>
          </w:tcPr>
          <w:p w:rsidR="00B628E2" w:rsidRPr="00DB7EDE" w:rsidRDefault="00B628E2">
            <w:pPr>
              <w:jc w:val="center"/>
              <w:rPr>
                <w:rFonts w:ascii="黑体" w:eastAsia="黑体" w:hAnsi="黑体"/>
                <w:szCs w:val="21"/>
              </w:rPr>
            </w:pP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决策（立项）程序规范性</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（2分）</w:t>
            </w:r>
          </w:p>
        </w:tc>
        <w:tc>
          <w:tcPr>
            <w:tcW w:w="1975"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评价要点：</w:t>
            </w:r>
          </w:p>
          <w:p w:rsidR="00B628E2" w:rsidRPr="00DB7EDE" w:rsidRDefault="00996A62">
            <w:pPr>
              <w:pStyle w:val="a5"/>
              <w:numPr>
                <w:ilvl w:val="0"/>
                <w:numId w:val="1"/>
              </w:numPr>
              <w:spacing w:line="260" w:lineRule="exact"/>
              <w:ind w:firstLineChars="0"/>
              <w:rPr>
                <w:rFonts w:ascii="黑体" w:eastAsia="黑体" w:hAnsi="黑体"/>
                <w:szCs w:val="21"/>
              </w:rPr>
            </w:pPr>
            <w:r w:rsidRPr="00DB7EDE">
              <w:rPr>
                <w:rFonts w:ascii="黑体" w:eastAsia="黑体" w:hAnsi="黑体" w:hint="eastAsia"/>
                <w:szCs w:val="21"/>
              </w:rPr>
              <w:t>预算支出是否按照规定的程序申请设立；</w:t>
            </w:r>
          </w:p>
          <w:p w:rsidR="00B628E2" w:rsidRPr="00DB7EDE" w:rsidRDefault="00996A62">
            <w:pPr>
              <w:pStyle w:val="a5"/>
              <w:numPr>
                <w:ilvl w:val="0"/>
                <w:numId w:val="1"/>
              </w:numPr>
              <w:spacing w:line="260" w:lineRule="exact"/>
              <w:ind w:firstLineChars="0"/>
              <w:rPr>
                <w:rFonts w:ascii="黑体" w:eastAsia="黑体" w:hAnsi="黑体"/>
                <w:szCs w:val="21"/>
              </w:rPr>
            </w:pPr>
            <w:r w:rsidRPr="00DB7EDE">
              <w:rPr>
                <w:rFonts w:ascii="黑体" w:eastAsia="黑体" w:hAnsi="黑体" w:hint="eastAsia"/>
                <w:szCs w:val="21"/>
              </w:rPr>
              <w:t>审批文件、材料是否符合相关要求；</w:t>
            </w:r>
          </w:p>
          <w:p w:rsidR="00B628E2" w:rsidRPr="00DB7EDE" w:rsidRDefault="00996A62">
            <w:pPr>
              <w:spacing w:line="260" w:lineRule="exact"/>
              <w:ind w:leftChars="50" w:left="105"/>
              <w:rPr>
                <w:rFonts w:ascii="黑体" w:eastAsia="黑体" w:hAnsi="黑体"/>
                <w:szCs w:val="21"/>
              </w:rPr>
            </w:pPr>
            <w:r w:rsidRPr="00DB7EDE">
              <w:rPr>
                <w:rFonts w:ascii="黑体" w:eastAsia="黑体" w:hAnsi="黑体" w:cs="宋体" w:hint="eastAsia"/>
                <w:szCs w:val="21"/>
              </w:rPr>
              <w:t>③</w:t>
            </w:r>
            <w:r w:rsidRPr="00DB7EDE">
              <w:rPr>
                <w:rFonts w:ascii="黑体" w:eastAsia="黑体" w:hAnsi="黑体" w:hint="eastAsia"/>
                <w:szCs w:val="21"/>
              </w:rPr>
              <w:t>事前是否已经过必要的可行性研究、专家论证、风险评估、绩效评估、集体决策。</w:t>
            </w:r>
          </w:p>
        </w:tc>
        <w:tc>
          <w:tcPr>
            <w:tcW w:w="954" w:type="dxa"/>
            <w:vAlign w:val="center"/>
          </w:tcPr>
          <w:p w:rsidR="00B628E2" w:rsidRPr="00DB7EDE" w:rsidRDefault="00873945">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2</w:t>
            </w:r>
          </w:p>
        </w:tc>
      </w:tr>
      <w:tr w:rsidR="00B628E2" w:rsidRPr="00DB7EDE">
        <w:trPr>
          <w:trHeight w:val="2473"/>
          <w:jc w:val="center"/>
        </w:trPr>
        <w:tc>
          <w:tcPr>
            <w:tcW w:w="777" w:type="dxa"/>
            <w:vMerge/>
            <w:shd w:val="clear" w:color="auto" w:fill="auto"/>
            <w:vAlign w:val="center"/>
          </w:tcPr>
          <w:p w:rsidR="00B628E2" w:rsidRPr="00DB7EDE" w:rsidRDefault="00B628E2">
            <w:pPr>
              <w:rPr>
                <w:rFonts w:ascii="黑体" w:eastAsia="黑体" w:hAnsi="黑体"/>
                <w:szCs w:val="21"/>
              </w:rPr>
            </w:pPr>
          </w:p>
        </w:tc>
        <w:tc>
          <w:tcPr>
            <w:tcW w:w="674" w:type="dxa"/>
            <w:vMerge w:val="restart"/>
            <w:shd w:val="clear" w:color="auto" w:fill="auto"/>
            <w:vAlign w:val="center"/>
          </w:tcPr>
          <w:p w:rsidR="00B628E2" w:rsidRPr="00DB7EDE" w:rsidRDefault="00996A62">
            <w:pPr>
              <w:jc w:val="center"/>
              <w:rPr>
                <w:rFonts w:ascii="黑体" w:eastAsia="黑体" w:hAnsi="黑体"/>
                <w:szCs w:val="21"/>
              </w:rPr>
            </w:pPr>
            <w:r w:rsidRPr="00DB7EDE">
              <w:rPr>
                <w:rFonts w:ascii="黑体" w:eastAsia="黑体" w:hAnsi="黑体" w:hint="eastAsia"/>
                <w:szCs w:val="21"/>
              </w:rPr>
              <w:t>绩效</w:t>
            </w:r>
          </w:p>
          <w:p w:rsidR="00B628E2" w:rsidRPr="00DB7EDE" w:rsidRDefault="00996A62">
            <w:pPr>
              <w:jc w:val="center"/>
              <w:rPr>
                <w:rFonts w:ascii="黑体" w:eastAsia="黑体" w:hAnsi="黑体"/>
                <w:szCs w:val="21"/>
              </w:rPr>
            </w:pPr>
            <w:r w:rsidRPr="00DB7EDE">
              <w:rPr>
                <w:rFonts w:ascii="黑体" w:eastAsia="黑体" w:hAnsi="黑体" w:hint="eastAsia"/>
                <w:szCs w:val="21"/>
              </w:rPr>
              <w:t>目标（3）</w:t>
            </w: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绩效目标</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合理性 （2分）</w:t>
            </w:r>
          </w:p>
        </w:tc>
        <w:tc>
          <w:tcPr>
            <w:tcW w:w="1975"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评价要点：</w:t>
            </w:r>
          </w:p>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（如未设定预算绩效目标，也可考核其他工作任务目标）</w:t>
            </w:r>
          </w:p>
          <w:p w:rsidR="00B628E2" w:rsidRPr="00DB7EDE" w:rsidRDefault="00996A62">
            <w:pPr>
              <w:pStyle w:val="a5"/>
              <w:numPr>
                <w:ilvl w:val="0"/>
                <w:numId w:val="2"/>
              </w:numPr>
              <w:spacing w:line="260" w:lineRule="exact"/>
              <w:ind w:rightChars="50" w:right="105" w:firstLineChars="0"/>
              <w:rPr>
                <w:rFonts w:ascii="黑体" w:eastAsia="黑体" w:hAnsi="黑体"/>
                <w:szCs w:val="21"/>
              </w:rPr>
            </w:pPr>
            <w:r w:rsidRPr="00DB7EDE">
              <w:rPr>
                <w:rFonts w:ascii="黑体" w:eastAsia="黑体" w:hAnsi="黑体" w:hint="eastAsia"/>
                <w:szCs w:val="21"/>
              </w:rPr>
              <w:t>预算支出是否有绩效目标；</w:t>
            </w:r>
          </w:p>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cs="宋体" w:hint="eastAsia"/>
                <w:szCs w:val="21"/>
              </w:rPr>
              <w:t>②</w:t>
            </w:r>
            <w:r w:rsidRPr="00DB7EDE">
              <w:rPr>
                <w:rFonts w:ascii="黑体" w:eastAsia="黑体" w:hAnsi="黑体" w:hint="eastAsia"/>
                <w:szCs w:val="21"/>
              </w:rPr>
              <w:t>预算支出绩效目标与实际工作内容是否具有相关性；</w:t>
            </w:r>
          </w:p>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cs="宋体" w:hint="eastAsia"/>
                <w:szCs w:val="21"/>
              </w:rPr>
              <w:t>③</w:t>
            </w:r>
            <w:r w:rsidRPr="00DB7EDE">
              <w:rPr>
                <w:rFonts w:ascii="黑体" w:eastAsia="黑体" w:hAnsi="黑体" w:hint="eastAsia"/>
                <w:szCs w:val="21"/>
              </w:rPr>
              <w:t>预算支出预期产出效益和效果是否符合正常的业绩水平；是否与预算确定的预算支出投资额或资金量相匹配。</w:t>
            </w:r>
          </w:p>
        </w:tc>
        <w:tc>
          <w:tcPr>
            <w:tcW w:w="954" w:type="dxa"/>
            <w:vAlign w:val="center"/>
          </w:tcPr>
          <w:p w:rsidR="00B628E2" w:rsidRPr="00DB7EDE" w:rsidRDefault="00873945">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2</w:t>
            </w:r>
          </w:p>
        </w:tc>
      </w:tr>
      <w:tr w:rsidR="00B628E2" w:rsidRPr="00DB7EDE">
        <w:trPr>
          <w:trHeight w:val="454"/>
          <w:jc w:val="center"/>
        </w:trPr>
        <w:tc>
          <w:tcPr>
            <w:tcW w:w="777" w:type="dxa"/>
            <w:vMerge/>
            <w:shd w:val="clear" w:color="auto" w:fill="auto"/>
            <w:vAlign w:val="center"/>
          </w:tcPr>
          <w:p w:rsidR="00B628E2" w:rsidRPr="00DB7EDE" w:rsidRDefault="00B628E2">
            <w:pPr>
              <w:rPr>
                <w:rFonts w:ascii="黑体" w:eastAsia="黑体" w:hAnsi="黑体"/>
                <w:szCs w:val="21"/>
              </w:rPr>
            </w:pPr>
          </w:p>
        </w:tc>
        <w:tc>
          <w:tcPr>
            <w:tcW w:w="674" w:type="dxa"/>
            <w:vMerge/>
            <w:shd w:val="clear" w:color="auto" w:fill="auto"/>
            <w:vAlign w:val="center"/>
          </w:tcPr>
          <w:p w:rsidR="00B628E2" w:rsidRPr="00DB7EDE" w:rsidRDefault="00B628E2">
            <w:pPr>
              <w:jc w:val="center"/>
              <w:rPr>
                <w:rFonts w:ascii="黑体" w:eastAsia="黑体" w:hAnsi="黑体"/>
                <w:szCs w:val="21"/>
              </w:rPr>
            </w:pP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绩效指标</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明确性 （1分）</w:t>
            </w:r>
          </w:p>
        </w:tc>
        <w:tc>
          <w:tcPr>
            <w:tcW w:w="1975"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评价要点：</w:t>
            </w:r>
            <w:r w:rsidRPr="00DB7EDE">
              <w:rPr>
                <w:rFonts w:ascii="黑体" w:eastAsia="黑体" w:hAnsi="黑体" w:hint="eastAsia"/>
                <w:szCs w:val="21"/>
              </w:rPr>
              <w:br/>
            </w:r>
            <w:r w:rsidRPr="00DB7EDE">
              <w:rPr>
                <w:rFonts w:ascii="黑体" w:eastAsia="黑体" w:hAnsi="黑体" w:cs="宋体" w:hint="eastAsia"/>
                <w:szCs w:val="21"/>
              </w:rPr>
              <w:t>①</w:t>
            </w:r>
            <w:r w:rsidRPr="00DB7EDE">
              <w:rPr>
                <w:rFonts w:ascii="黑体" w:eastAsia="黑体" w:hAnsi="黑体" w:hint="eastAsia"/>
                <w:szCs w:val="21"/>
              </w:rPr>
              <w:t>是否将预算支出绩效目标细化分解为具体的绩效指标；</w:t>
            </w:r>
            <w:r w:rsidRPr="00DB7EDE">
              <w:rPr>
                <w:rFonts w:ascii="黑体" w:eastAsia="黑体" w:hAnsi="黑体" w:hint="eastAsia"/>
                <w:szCs w:val="21"/>
              </w:rPr>
              <w:br/>
            </w:r>
            <w:r w:rsidRPr="00DB7EDE">
              <w:rPr>
                <w:rFonts w:ascii="黑体" w:eastAsia="黑体" w:hAnsi="黑体" w:cs="宋体" w:hint="eastAsia"/>
                <w:szCs w:val="21"/>
              </w:rPr>
              <w:t>②</w:t>
            </w:r>
            <w:r w:rsidRPr="00DB7EDE">
              <w:rPr>
                <w:rFonts w:ascii="黑体" w:eastAsia="黑体" w:hAnsi="黑体" w:hint="eastAsia"/>
                <w:szCs w:val="21"/>
              </w:rPr>
              <w:t>是否通过清晰、可衡量的指标值体现。</w:t>
            </w:r>
          </w:p>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cs="宋体" w:hint="eastAsia"/>
                <w:szCs w:val="21"/>
              </w:rPr>
              <w:t>③</w:t>
            </w:r>
            <w:r w:rsidRPr="00DB7EDE">
              <w:rPr>
                <w:rFonts w:ascii="黑体" w:eastAsia="黑体" w:hAnsi="黑体" w:hint="eastAsia"/>
                <w:szCs w:val="21"/>
              </w:rPr>
              <w:t>是否与预算支出目标任务数相对应。</w:t>
            </w:r>
          </w:p>
        </w:tc>
        <w:tc>
          <w:tcPr>
            <w:tcW w:w="954" w:type="dxa"/>
            <w:vAlign w:val="center"/>
          </w:tcPr>
          <w:p w:rsidR="00B628E2" w:rsidRPr="00DB7EDE" w:rsidRDefault="00873945">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1</w:t>
            </w:r>
          </w:p>
        </w:tc>
      </w:tr>
      <w:tr w:rsidR="00B628E2" w:rsidRPr="00DB7EDE">
        <w:trPr>
          <w:trHeight w:val="454"/>
          <w:jc w:val="center"/>
        </w:trPr>
        <w:tc>
          <w:tcPr>
            <w:tcW w:w="777" w:type="dxa"/>
            <w:vMerge/>
            <w:shd w:val="clear" w:color="auto" w:fill="auto"/>
            <w:vAlign w:val="center"/>
          </w:tcPr>
          <w:p w:rsidR="00B628E2" w:rsidRPr="00DB7EDE" w:rsidRDefault="00B628E2">
            <w:pPr>
              <w:rPr>
                <w:rFonts w:ascii="黑体" w:eastAsia="黑体" w:hAnsi="黑体"/>
                <w:szCs w:val="21"/>
              </w:rPr>
            </w:pPr>
          </w:p>
        </w:tc>
        <w:tc>
          <w:tcPr>
            <w:tcW w:w="674" w:type="dxa"/>
            <w:vMerge w:val="restart"/>
            <w:shd w:val="clear" w:color="auto" w:fill="auto"/>
            <w:vAlign w:val="center"/>
          </w:tcPr>
          <w:p w:rsidR="00B628E2" w:rsidRPr="00DB7EDE" w:rsidRDefault="00996A62">
            <w:pPr>
              <w:jc w:val="center"/>
              <w:rPr>
                <w:rFonts w:ascii="黑体" w:eastAsia="黑体" w:hAnsi="黑体"/>
                <w:szCs w:val="21"/>
              </w:rPr>
            </w:pPr>
            <w:r w:rsidRPr="00DB7EDE">
              <w:rPr>
                <w:rFonts w:ascii="黑体" w:eastAsia="黑体" w:hAnsi="黑体" w:hint="eastAsia"/>
                <w:szCs w:val="21"/>
              </w:rPr>
              <w:t>资金</w:t>
            </w:r>
          </w:p>
          <w:p w:rsidR="00B628E2" w:rsidRPr="00DB7EDE" w:rsidRDefault="00996A62">
            <w:pPr>
              <w:jc w:val="center"/>
              <w:rPr>
                <w:rFonts w:ascii="黑体" w:eastAsia="黑体" w:hAnsi="黑体"/>
                <w:szCs w:val="21"/>
              </w:rPr>
            </w:pPr>
            <w:r w:rsidRPr="00DB7EDE">
              <w:rPr>
                <w:rFonts w:ascii="黑体" w:eastAsia="黑体" w:hAnsi="黑体" w:hint="eastAsia"/>
                <w:szCs w:val="21"/>
              </w:rPr>
              <w:t>投入（3）</w:t>
            </w: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预算编制</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科学性 （2分）</w:t>
            </w:r>
          </w:p>
        </w:tc>
        <w:tc>
          <w:tcPr>
            <w:tcW w:w="1975"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评价要点：</w:t>
            </w:r>
          </w:p>
          <w:p w:rsidR="00B628E2" w:rsidRPr="00DB7EDE" w:rsidRDefault="00996A62">
            <w:pPr>
              <w:pStyle w:val="a5"/>
              <w:numPr>
                <w:ilvl w:val="0"/>
                <w:numId w:val="3"/>
              </w:numPr>
              <w:spacing w:line="260" w:lineRule="exact"/>
              <w:ind w:rightChars="50" w:right="105" w:firstLineChars="0"/>
              <w:rPr>
                <w:rFonts w:ascii="黑体" w:eastAsia="黑体" w:hAnsi="黑体"/>
                <w:szCs w:val="21"/>
              </w:rPr>
            </w:pPr>
            <w:r w:rsidRPr="00DB7EDE">
              <w:rPr>
                <w:rFonts w:ascii="黑体" w:eastAsia="黑体" w:hAnsi="黑体" w:hint="eastAsia"/>
                <w:szCs w:val="21"/>
              </w:rPr>
              <w:t>预算编制是否经过科学论证；</w:t>
            </w:r>
          </w:p>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cs="宋体" w:hint="eastAsia"/>
                <w:szCs w:val="21"/>
              </w:rPr>
              <w:t>②</w:t>
            </w:r>
            <w:r w:rsidRPr="00DB7EDE">
              <w:rPr>
                <w:rFonts w:ascii="黑体" w:eastAsia="黑体" w:hAnsi="黑体" w:hint="eastAsia"/>
                <w:szCs w:val="21"/>
              </w:rPr>
              <w:t>预算内容与支出内容是否匹配；</w:t>
            </w:r>
          </w:p>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cs="宋体" w:hint="eastAsia"/>
                <w:szCs w:val="21"/>
              </w:rPr>
              <w:t>③</w:t>
            </w:r>
            <w:r w:rsidRPr="00DB7EDE">
              <w:rPr>
                <w:rFonts w:ascii="黑体" w:eastAsia="黑体" w:hAnsi="黑体" w:hint="eastAsia"/>
                <w:szCs w:val="21"/>
              </w:rPr>
              <w:t>预算额度测算依据是否充分，是否按照标准编制；</w:t>
            </w:r>
          </w:p>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cs="宋体" w:hint="eastAsia"/>
                <w:szCs w:val="21"/>
              </w:rPr>
              <w:t>④</w:t>
            </w:r>
            <w:r w:rsidRPr="00DB7EDE">
              <w:rPr>
                <w:rFonts w:ascii="黑体" w:eastAsia="黑体" w:hAnsi="黑体" w:hint="eastAsia"/>
                <w:szCs w:val="21"/>
              </w:rPr>
              <w:t>预算确定的预算支出投资额或资金量是否与工作任务相匹配1分。</w:t>
            </w:r>
          </w:p>
        </w:tc>
        <w:tc>
          <w:tcPr>
            <w:tcW w:w="954" w:type="dxa"/>
            <w:vAlign w:val="center"/>
          </w:tcPr>
          <w:p w:rsidR="00B628E2" w:rsidRPr="00DB7EDE" w:rsidRDefault="00873945">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2</w:t>
            </w:r>
          </w:p>
        </w:tc>
      </w:tr>
      <w:tr w:rsidR="00B628E2" w:rsidRPr="00DB7EDE">
        <w:trPr>
          <w:trHeight w:val="454"/>
          <w:jc w:val="center"/>
        </w:trPr>
        <w:tc>
          <w:tcPr>
            <w:tcW w:w="777" w:type="dxa"/>
            <w:vMerge/>
            <w:shd w:val="clear" w:color="auto" w:fill="auto"/>
            <w:vAlign w:val="center"/>
          </w:tcPr>
          <w:p w:rsidR="00B628E2" w:rsidRPr="00DB7EDE" w:rsidRDefault="00B628E2">
            <w:pPr>
              <w:rPr>
                <w:rFonts w:ascii="黑体" w:eastAsia="黑体" w:hAnsi="黑体"/>
                <w:szCs w:val="21"/>
              </w:rPr>
            </w:pPr>
          </w:p>
        </w:tc>
        <w:tc>
          <w:tcPr>
            <w:tcW w:w="674" w:type="dxa"/>
            <w:vMerge/>
            <w:shd w:val="clear" w:color="auto" w:fill="auto"/>
            <w:vAlign w:val="center"/>
          </w:tcPr>
          <w:p w:rsidR="00B628E2" w:rsidRPr="00DB7EDE" w:rsidRDefault="00B628E2">
            <w:pPr>
              <w:jc w:val="center"/>
              <w:rPr>
                <w:rFonts w:ascii="黑体" w:eastAsia="黑体" w:hAnsi="黑体"/>
                <w:szCs w:val="21"/>
              </w:rPr>
            </w:pP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资金分配</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合理性 （1分）</w:t>
            </w:r>
          </w:p>
        </w:tc>
        <w:tc>
          <w:tcPr>
            <w:tcW w:w="1975"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评价要点：</w:t>
            </w:r>
          </w:p>
          <w:p w:rsidR="00B628E2" w:rsidRPr="00DB7EDE" w:rsidRDefault="00996A62">
            <w:pPr>
              <w:pStyle w:val="a5"/>
              <w:numPr>
                <w:ilvl w:val="0"/>
                <w:numId w:val="4"/>
              </w:numPr>
              <w:spacing w:line="260" w:lineRule="exact"/>
              <w:ind w:rightChars="50" w:right="105" w:firstLineChars="0"/>
              <w:rPr>
                <w:rFonts w:ascii="黑体" w:eastAsia="黑体" w:hAnsi="黑体"/>
                <w:szCs w:val="21"/>
              </w:rPr>
            </w:pPr>
            <w:r w:rsidRPr="00DB7EDE">
              <w:rPr>
                <w:rFonts w:ascii="黑体" w:eastAsia="黑体" w:hAnsi="黑体" w:hint="eastAsia"/>
                <w:szCs w:val="21"/>
              </w:rPr>
              <w:t>预算资金分配依据是否充分；</w:t>
            </w:r>
          </w:p>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cs="宋体" w:hint="eastAsia"/>
                <w:szCs w:val="21"/>
              </w:rPr>
              <w:t>②</w:t>
            </w:r>
            <w:r w:rsidRPr="00DB7EDE">
              <w:rPr>
                <w:rFonts w:ascii="黑体" w:eastAsia="黑体" w:hAnsi="黑体" w:hint="eastAsia"/>
                <w:szCs w:val="21"/>
              </w:rPr>
              <w:t>资金分配额度是否合理，与项目实施单位或地方实际是否相适应。</w:t>
            </w:r>
          </w:p>
        </w:tc>
        <w:tc>
          <w:tcPr>
            <w:tcW w:w="954" w:type="dxa"/>
            <w:vAlign w:val="center"/>
          </w:tcPr>
          <w:p w:rsidR="00B628E2" w:rsidRPr="00DB7EDE" w:rsidRDefault="00873945">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1</w:t>
            </w:r>
          </w:p>
        </w:tc>
      </w:tr>
      <w:tr w:rsidR="00B628E2" w:rsidRPr="00DB7EDE">
        <w:trPr>
          <w:trHeight w:val="1542"/>
          <w:jc w:val="center"/>
        </w:trPr>
        <w:tc>
          <w:tcPr>
            <w:tcW w:w="777" w:type="dxa"/>
            <w:vMerge w:val="restart"/>
            <w:shd w:val="clear" w:color="auto" w:fill="auto"/>
            <w:vAlign w:val="center"/>
          </w:tcPr>
          <w:p w:rsidR="00B628E2" w:rsidRPr="00DB7EDE" w:rsidRDefault="00996A62">
            <w:pPr>
              <w:jc w:val="center"/>
              <w:rPr>
                <w:rFonts w:ascii="黑体" w:eastAsia="黑体" w:hAnsi="黑体"/>
                <w:szCs w:val="21"/>
              </w:rPr>
            </w:pPr>
            <w:r w:rsidRPr="00DB7EDE">
              <w:rPr>
                <w:rFonts w:ascii="黑体" w:eastAsia="黑体" w:hAnsi="黑体" w:hint="eastAsia"/>
                <w:szCs w:val="21"/>
              </w:rPr>
              <w:lastRenderedPageBreak/>
              <w:t>过</w:t>
            </w:r>
          </w:p>
          <w:p w:rsidR="00B628E2" w:rsidRPr="00DB7EDE" w:rsidRDefault="00B628E2">
            <w:pPr>
              <w:jc w:val="center"/>
              <w:rPr>
                <w:rFonts w:ascii="黑体" w:eastAsia="黑体" w:hAnsi="黑体"/>
                <w:szCs w:val="21"/>
              </w:rPr>
            </w:pPr>
          </w:p>
          <w:p w:rsidR="00B628E2" w:rsidRPr="00DB7EDE" w:rsidRDefault="00B628E2">
            <w:pPr>
              <w:jc w:val="center"/>
              <w:rPr>
                <w:rFonts w:ascii="黑体" w:eastAsia="黑体" w:hAnsi="黑体"/>
                <w:szCs w:val="21"/>
              </w:rPr>
            </w:pPr>
          </w:p>
          <w:p w:rsidR="00B628E2" w:rsidRPr="00DB7EDE" w:rsidRDefault="00996A62">
            <w:pPr>
              <w:jc w:val="center"/>
              <w:rPr>
                <w:rFonts w:ascii="黑体" w:eastAsia="黑体" w:hAnsi="黑体"/>
                <w:szCs w:val="21"/>
              </w:rPr>
            </w:pPr>
            <w:r w:rsidRPr="00DB7EDE">
              <w:rPr>
                <w:rFonts w:ascii="黑体" w:eastAsia="黑体" w:hAnsi="黑体" w:hint="eastAsia"/>
                <w:szCs w:val="21"/>
              </w:rPr>
              <w:t>程  （20）</w:t>
            </w:r>
          </w:p>
        </w:tc>
        <w:tc>
          <w:tcPr>
            <w:tcW w:w="674" w:type="dxa"/>
            <w:vMerge w:val="restart"/>
            <w:shd w:val="clear" w:color="auto" w:fill="auto"/>
            <w:tcMar>
              <w:top w:w="10" w:type="dxa"/>
              <w:left w:w="10" w:type="dxa"/>
              <w:bottom w:w="0" w:type="dxa"/>
              <w:right w:w="10" w:type="dxa"/>
            </w:tcMar>
            <w:vAlign w:val="center"/>
          </w:tcPr>
          <w:p w:rsidR="00B628E2" w:rsidRPr="00DB7EDE" w:rsidRDefault="00996A62">
            <w:pPr>
              <w:jc w:val="center"/>
              <w:rPr>
                <w:rFonts w:ascii="黑体" w:eastAsia="黑体" w:hAnsi="黑体"/>
                <w:szCs w:val="21"/>
              </w:rPr>
            </w:pPr>
            <w:r w:rsidRPr="00DB7EDE">
              <w:rPr>
                <w:rFonts w:ascii="黑体" w:eastAsia="黑体" w:hAnsi="黑体" w:hint="eastAsia"/>
                <w:szCs w:val="21"/>
              </w:rPr>
              <w:t>资金</w:t>
            </w:r>
            <w:r w:rsidRPr="00DB7EDE">
              <w:rPr>
                <w:rFonts w:ascii="黑体" w:eastAsia="黑体" w:hAnsi="黑体" w:hint="eastAsia"/>
                <w:szCs w:val="21"/>
              </w:rPr>
              <w:br/>
              <w:t>管理（10）</w:t>
            </w: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资金</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到位率</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（3分）</w:t>
            </w:r>
          </w:p>
        </w:tc>
        <w:tc>
          <w:tcPr>
            <w:tcW w:w="1975"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资金到位率=（实际到位资金/预算资金）×100%。</w:t>
            </w:r>
            <w:r w:rsidRPr="00DB7EDE">
              <w:rPr>
                <w:rFonts w:ascii="黑体" w:eastAsia="黑体" w:hAnsi="黑体" w:hint="eastAsia"/>
                <w:szCs w:val="21"/>
              </w:rPr>
              <w:br/>
              <w:t>实际到位资金：一定时期（本年度或预算支出期）内落实到具体预算支出的资金。</w:t>
            </w:r>
            <w:r w:rsidRPr="00DB7EDE">
              <w:rPr>
                <w:rFonts w:ascii="黑体" w:eastAsia="黑体" w:hAnsi="黑体" w:hint="eastAsia"/>
                <w:szCs w:val="21"/>
              </w:rPr>
              <w:br/>
              <w:t>预算资金：一定时期（本年度或预算支出期）内预算安排到具体预算支出的资金。</w:t>
            </w:r>
          </w:p>
        </w:tc>
        <w:tc>
          <w:tcPr>
            <w:tcW w:w="954" w:type="dxa"/>
            <w:vAlign w:val="center"/>
          </w:tcPr>
          <w:p w:rsidR="00B628E2" w:rsidRPr="00DB7EDE" w:rsidRDefault="00873945">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3</w:t>
            </w:r>
          </w:p>
        </w:tc>
      </w:tr>
      <w:tr w:rsidR="00B628E2" w:rsidRPr="00DB7EDE">
        <w:trPr>
          <w:trHeight w:val="1265"/>
          <w:jc w:val="center"/>
        </w:trPr>
        <w:tc>
          <w:tcPr>
            <w:tcW w:w="777" w:type="dxa"/>
            <w:vMerge/>
            <w:shd w:val="clear" w:color="auto" w:fill="auto"/>
            <w:vAlign w:val="center"/>
          </w:tcPr>
          <w:p w:rsidR="00B628E2" w:rsidRPr="00DB7EDE" w:rsidRDefault="00B628E2">
            <w:pPr>
              <w:jc w:val="center"/>
              <w:rPr>
                <w:rFonts w:ascii="黑体" w:eastAsia="黑体" w:hAnsi="黑体"/>
                <w:szCs w:val="21"/>
              </w:rPr>
            </w:pPr>
          </w:p>
        </w:tc>
        <w:tc>
          <w:tcPr>
            <w:tcW w:w="674" w:type="dxa"/>
            <w:vMerge/>
            <w:shd w:val="clear" w:color="auto" w:fill="auto"/>
            <w:tcMar>
              <w:top w:w="10" w:type="dxa"/>
              <w:left w:w="10" w:type="dxa"/>
              <w:bottom w:w="0" w:type="dxa"/>
              <w:right w:w="10" w:type="dxa"/>
            </w:tcMar>
            <w:vAlign w:val="center"/>
          </w:tcPr>
          <w:p w:rsidR="00B628E2" w:rsidRPr="00DB7EDE" w:rsidRDefault="00B628E2">
            <w:pPr>
              <w:jc w:val="center"/>
              <w:rPr>
                <w:rFonts w:ascii="黑体" w:eastAsia="黑体" w:hAnsi="黑体"/>
                <w:szCs w:val="21"/>
              </w:rPr>
            </w:pP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预算</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执行率 （3分）</w:t>
            </w:r>
          </w:p>
        </w:tc>
        <w:tc>
          <w:tcPr>
            <w:tcW w:w="1975"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预算执行率=（实际支出资金/实际到位资金）×100%。</w:t>
            </w:r>
          </w:p>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实际支出资金：一定时期（本年度或预算支出期）内预算支出实际拨付的资金。</w:t>
            </w:r>
          </w:p>
        </w:tc>
        <w:tc>
          <w:tcPr>
            <w:tcW w:w="954" w:type="dxa"/>
            <w:vAlign w:val="center"/>
          </w:tcPr>
          <w:p w:rsidR="00B628E2" w:rsidRPr="00DB7EDE" w:rsidRDefault="00873945">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3</w:t>
            </w:r>
          </w:p>
        </w:tc>
      </w:tr>
      <w:tr w:rsidR="00B628E2" w:rsidRPr="00DB7EDE">
        <w:trPr>
          <w:trHeight w:val="454"/>
          <w:jc w:val="center"/>
        </w:trPr>
        <w:tc>
          <w:tcPr>
            <w:tcW w:w="777" w:type="dxa"/>
            <w:vMerge/>
            <w:shd w:val="clear" w:color="auto" w:fill="auto"/>
            <w:vAlign w:val="center"/>
          </w:tcPr>
          <w:p w:rsidR="00B628E2" w:rsidRPr="00DB7EDE" w:rsidRDefault="00B628E2">
            <w:pPr>
              <w:jc w:val="center"/>
              <w:rPr>
                <w:rFonts w:ascii="黑体" w:eastAsia="黑体" w:hAnsi="黑体"/>
                <w:szCs w:val="21"/>
              </w:rPr>
            </w:pPr>
          </w:p>
        </w:tc>
        <w:tc>
          <w:tcPr>
            <w:tcW w:w="674" w:type="dxa"/>
            <w:vMerge/>
            <w:shd w:val="clear" w:color="auto" w:fill="auto"/>
            <w:vAlign w:val="center"/>
          </w:tcPr>
          <w:p w:rsidR="00B628E2" w:rsidRPr="00DB7EDE" w:rsidRDefault="00B628E2">
            <w:pPr>
              <w:rPr>
                <w:rFonts w:ascii="黑体" w:eastAsia="黑体" w:hAnsi="黑体"/>
                <w:szCs w:val="21"/>
              </w:rPr>
            </w:pP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资金使用</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合规性 （1分）</w:t>
            </w:r>
          </w:p>
        </w:tc>
        <w:tc>
          <w:tcPr>
            <w:tcW w:w="1975"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评价要点：</w:t>
            </w:r>
          </w:p>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cs="宋体" w:hint="eastAsia"/>
                <w:szCs w:val="21"/>
              </w:rPr>
              <w:t>①</w:t>
            </w:r>
            <w:r w:rsidRPr="00DB7EDE">
              <w:rPr>
                <w:rFonts w:ascii="黑体" w:eastAsia="黑体" w:hAnsi="黑体" w:hint="eastAsia"/>
                <w:szCs w:val="21"/>
              </w:rPr>
              <w:t>是否符合国家财经法规和财务管理制度以及有关专项资金管理办法的规定；</w:t>
            </w:r>
          </w:p>
          <w:p w:rsidR="00B628E2" w:rsidRPr="00DB7EDE" w:rsidRDefault="00996A62">
            <w:pPr>
              <w:spacing w:line="260" w:lineRule="exact"/>
              <w:ind w:rightChars="50" w:right="105" w:firstLineChars="50" w:firstLine="105"/>
              <w:rPr>
                <w:rFonts w:ascii="黑体" w:eastAsia="黑体" w:hAnsi="黑体"/>
                <w:szCs w:val="21"/>
              </w:rPr>
            </w:pPr>
            <w:r w:rsidRPr="00DB7EDE">
              <w:rPr>
                <w:rFonts w:ascii="黑体" w:eastAsia="黑体" w:hAnsi="黑体" w:cs="宋体" w:hint="eastAsia"/>
                <w:szCs w:val="21"/>
              </w:rPr>
              <w:t>②</w:t>
            </w:r>
            <w:r w:rsidRPr="00DB7EDE">
              <w:rPr>
                <w:rFonts w:ascii="黑体" w:eastAsia="黑体" w:hAnsi="黑体" w:hint="eastAsia"/>
                <w:szCs w:val="21"/>
              </w:rPr>
              <w:t>资金的拨付是否有完整的审批程序和手续；</w:t>
            </w:r>
          </w:p>
          <w:p w:rsidR="00B628E2" w:rsidRPr="00DB7EDE" w:rsidRDefault="00996A62">
            <w:pPr>
              <w:spacing w:line="260" w:lineRule="exact"/>
              <w:ind w:rightChars="50" w:right="105" w:firstLineChars="50" w:firstLine="105"/>
              <w:rPr>
                <w:rFonts w:ascii="黑体" w:eastAsia="黑体" w:hAnsi="黑体"/>
                <w:szCs w:val="21"/>
              </w:rPr>
            </w:pPr>
            <w:r w:rsidRPr="00DB7EDE">
              <w:rPr>
                <w:rFonts w:ascii="黑体" w:eastAsia="黑体" w:hAnsi="黑体" w:cs="宋体" w:hint="eastAsia"/>
                <w:szCs w:val="21"/>
              </w:rPr>
              <w:t>③</w:t>
            </w:r>
            <w:r w:rsidRPr="00DB7EDE">
              <w:rPr>
                <w:rFonts w:ascii="黑体" w:eastAsia="黑体" w:hAnsi="黑体" w:hint="eastAsia"/>
                <w:szCs w:val="21"/>
              </w:rPr>
              <w:t>是否符合预算支出预算批复或合同规定的用途；</w:t>
            </w:r>
          </w:p>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cs="宋体" w:hint="eastAsia"/>
                <w:szCs w:val="21"/>
              </w:rPr>
              <w:t>④</w:t>
            </w:r>
            <w:r w:rsidRPr="00DB7EDE">
              <w:rPr>
                <w:rFonts w:ascii="黑体" w:eastAsia="黑体" w:hAnsi="黑体" w:hint="eastAsia"/>
                <w:szCs w:val="21"/>
              </w:rPr>
              <w:t>是否存在截留、挤占、挪用、虐列支出等情况。</w:t>
            </w:r>
          </w:p>
        </w:tc>
        <w:tc>
          <w:tcPr>
            <w:tcW w:w="954" w:type="dxa"/>
            <w:vAlign w:val="center"/>
          </w:tcPr>
          <w:p w:rsidR="00B628E2" w:rsidRPr="00DB7EDE" w:rsidRDefault="00873945">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1</w:t>
            </w:r>
          </w:p>
        </w:tc>
      </w:tr>
      <w:tr w:rsidR="00B628E2" w:rsidRPr="00DB7EDE">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B628E2" w:rsidRPr="00DB7EDE" w:rsidRDefault="00B628E2">
            <w:pPr>
              <w:jc w:val="center"/>
              <w:rPr>
                <w:rFonts w:ascii="黑体" w:eastAsia="黑体" w:hAnsi="黑体"/>
                <w:szCs w:val="21"/>
              </w:rPr>
            </w:pPr>
          </w:p>
        </w:tc>
        <w:tc>
          <w:tcPr>
            <w:tcW w:w="674" w:type="dxa"/>
            <w:vMerge w:val="restart"/>
            <w:shd w:val="clear" w:color="auto" w:fill="auto"/>
            <w:tcMar>
              <w:top w:w="10" w:type="dxa"/>
              <w:left w:w="10" w:type="dxa"/>
              <w:bottom w:w="0" w:type="dxa"/>
              <w:right w:w="10" w:type="dxa"/>
            </w:tcMar>
            <w:vAlign w:val="center"/>
          </w:tcPr>
          <w:p w:rsidR="00B628E2" w:rsidRPr="00DB7EDE" w:rsidRDefault="00996A62">
            <w:pPr>
              <w:jc w:val="center"/>
              <w:rPr>
                <w:rFonts w:ascii="黑体" w:eastAsia="黑体" w:hAnsi="黑体"/>
                <w:szCs w:val="21"/>
              </w:rPr>
            </w:pPr>
            <w:r w:rsidRPr="00DB7EDE">
              <w:rPr>
                <w:rFonts w:ascii="黑体" w:eastAsia="黑体" w:hAnsi="黑体" w:hint="eastAsia"/>
                <w:szCs w:val="21"/>
              </w:rPr>
              <w:t>组织</w:t>
            </w:r>
          </w:p>
          <w:p w:rsidR="00B628E2" w:rsidRPr="00DB7EDE" w:rsidRDefault="00996A62">
            <w:pPr>
              <w:jc w:val="center"/>
              <w:rPr>
                <w:rFonts w:ascii="黑体" w:eastAsia="黑体" w:hAnsi="黑体"/>
                <w:szCs w:val="21"/>
              </w:rPr>
            </w:pPr>
            <w:r w:rsidRPr="00DB7EDE">
              <w:rPr>
                <w:rFonts w:ascii="黑体" w:eastAsia="黑体" w:hAnsi="黑体" w:hint="eastAsia"/>
                <w:szCs w:val="21"/>
              </w:rPr>
              <w:t>实施（10）</w:t>
            </w: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管理制度</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健全性 （5分）</w:t>
            </w:r>
          </w:p>
        </w:tc>
        <w:tc>
          <w:tcPr>
            <w:tcW w:w="1975"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评价要点：</w:t>
            </w:r>
            <w:r w:rsidRPr="00DB7EDE">
              <w:rPr>
                <w:rFonts w:ascii="黑体" w:eastAsia="黑体" w:hAnsi="黑体" w:hint="eastAsia"/>
                <w:szCs w:val="21"/>
              </w:rPr>
              <w:br/>
            </w:r>
            <w:r w:rsidRPr="00DB7EDE">
              <w:rPr>
                <w:rFonts w:ascii="黑体" w:eastAsia="黑体" w:hAnsi="黑体" w:cs="宋体" w:hint="eastAsia"/>
                <w:szCs w:val="21"/>
              </w:rPr>
              <w:t>①</w:t>
            </w:r>
            <w:r w:rsidRPr="00DB7EDE">
              <w:rPr>
                <w:rFonts w:ascii="黑体" w:eastAsia="黑体" w:hAnsi="黑体" w:hint="eastAsia"/>
                <w:szCs w:val="21"/>
              </w:rPr>
              <w:t>是否已制定或具有相应的业务管理制度；</w:t>
            </w:r>
            <w:r w:rsidRPr="00DB7EDE">
              <w:rPr>
                <w:rFonts w:ascii="黑体" w:eastAsia="黑体" w:hAnsi="黑体" w:hint="eastAsia"/>
                <w:szCs w:val="21"/>
              </w:rPr>
              <w:br/>
            </w:r>
            <w:r w:rsidRPr="00DB7EDE">
              <w:rPr>
                <w:rFonts w:ascii="黑体" w:eastAsia="黑体" w:hAnsi="黑体" w:cs="宋体" w:hint="eastAsia"/>
                <w:szCs w:val="21"/>
              </w:rPr>
              <w:t>②</w:t>
            </w:r>
            <w:r w:rsidRPr="00DB7EDE">
              <w:rPr>
                <w:rFonts w:ascii="黑体" w:eastAsia="黑体" w:hAnsi="黑体" w:hint="eastAsia"/>
                <w:szCs w:val="21"/>
              </w:rPr>
              <w:t>财务和业务管理制度是否合法、合规、完整。</w:t>
            </w:r>
          </w:p>
        </w:tc>
        <w:tc>
          <w:tcPr>
            <w:tcW w:w="954" w:type="dxa"/>
            <w:vAlign w:val="center"/>
          </w:tcPr>
          <w:p w:rsidR="00B628E2" w:rsidRPr="00DB7EDE" w:rsidRDefault="00873945">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5</w:t>
            </w:r>
          </w:p>
        </w:tc>
      </w:tr>
      <w:tr w:rsidR="00B628E2" w:rsidRPr="00DB7EDE">
        <w:trPr>
          <w:trHeight w:val="454"/>
          <w:jc w:val="center"/>
        </w:trPr>
        <w:tc>
          <w:tcPr>
            <w:tcW w:w="777" w:type="dxa"/>
            <w:vMerge/>
            <w:shd w:val="clear" w:color="auto" w:fill="auto"/>
            <w:vAlign w:val="center"/>
          </w:tcPr>
          <w:p w:rsidR="00B628E2" w:rsidRPr="00DB7EDE" w:rsidRDefault="00B628E2">
            <w:pPr>
              <w:rPr>
                <w:rFonts w:ascii="黑体" w:eastAsia="黑体" w:hAnsi="黑体"/>
                <w:szCs w:val="21"/>
              </w:rPr>
            </w:pPr>
          </w:p>
        </w:tc>
        <w:tc>
          <w:tcPr>
            <w:tcW w:w="674" w:type="dxa"/>
            <w:vMerge/>
            <w:shd w:val="clear" w:color="auto" w:fill="auto"/>
            <w:vAlign w:val="center"/>
          </w:tcPr>
          <w:p w:rsidR="00B628E2" w:rsidRPr="00DB7EDE" w:rsidRDefault="00B628E2">
            <w:pPr>
              <w:rPr>
                <w:rFonts w:ascii="黑体" w:eastAsia="黑体" w:hAnsi="黑体"/>
                <w:szCs w:val="21"/>
              </w:rPr>
            </w:pP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制度执行</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有效性 （5分）</w:t>
            </w:r>
          </w:p>
        </w:tc>
        <w:tc>
          <w:tcPr>
            <w:tcW w:w="1975"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评价要点：</w:t>
            </w:r>
            <w:r w:rsidRPr="00DB7EDE">
              <w:rPr>
                <w:rFonts w:ascii="黑体" w:eastAsia="黑体" w:hAnsi="黑体" w:hint="eastAsia"/>
                <w:szCs w:val="21"/>
              </w:rPr>
              <w:br/>
            </w:r>
            <w:r w:rsidRPr="00DB7EDE">
              <w:rPr>
                <w:rFonts w:ascii="黑体" w:eastAsia="黑体" w:hAnsi="黑体" w:cs="宋体" w:hint="eastAsia"/>
                <w:szCs w:val="21"/>
              </w:rPr>
              <w:t>①</w:t>
            </w:r>
            <w:r w:rsidRPr="00DB7EDE">
              <w:rPr>
                <w:rFonts w:ascii="黑体" w:eastAsia="黑体" w:hAnsi="黑体" w:hint="eastAsia"/>
                <w:szCs w:val="21"/>
              </w:rPr>
              <w:t>是否遵守相关法律法规和相关管理规定；</w:t>
            </w:r>
            <w:r w:rsidRPr="00DB7EDE">
              <w:rPr>
                <w:rFonts w:ascii="黑体" w:eastAsia="黑体" w:hAnsi="黑体" w:hint="eastAsia"/>
                <w:szCs w:val="21"/>
              </w:rPr>
              <w:br/>
            </w:r>
            <w:r w:rsidRPr="00DB7EDE">
              <w:rPr>
                <w:rFonts w:ascii="黑体" w:eastAsia="黑体" w:hAnsi="黑体" w:cs="宋体" w:hint="eastAsia"/>
                <w:szCs w:val="21"/>
              </w:rPr>
              <w:t>②</w:t>
            </w:r>
            <w:r w:rsidRPr="00DB7EDE">
              <w:rPr>
                <w:rFonts w:ascii="黑体" w:eastAsia="黑体" w:hAnsi="黑体" w:hint="eastAsia"/>
                <w:szCs w:val="21"/>
              </w:rPr>
              <w:t>预算支出调整及支出调整手续是否完备；</w:t>
            </w:r>
            <w:r w:rsidRPr="00DB7EDE">
              <w:rPr>
                <w:rFonts w:ascii="黑体" w:eastAsia="黑体" w:hAnsi="黑体" w:hint="eastAsia"/>
                <w:szCs w:val="21"/>
              </w:rPr>
              <w:br/>
            </w:r>
            <w:r w:rsidRPr="00DB7EDE">
              <w:rPr>
                <w:rFonts w:ascii="黑体" w:eastAsia="黑体" w:hAnsi="黑体" w:cs="宋体" w:hint="eastAsia"/>
                <w:szCs w:val="21"/>
              </w:rPr>
              <w:t>③</w:t>
            </w:r>
            <w:r w:rsidRPr="00DB7EDE">
              <w:rPr>
                <w:rFonts w:ascii="黑体" w:eastAsia="黑体" w:hAnsi="黑体" w:hint="eastAsia"/>
                <w:szCs w:val="21"/>
              </w:rPr>
              <w:t>预算支出合同书、验收报告、技术鉴定等资料是否齐全并及时归档；</w:t>
            </w:r>
            <w:r w:rsidRPr="00DB7EDE">
              <w:rPr>
                <w:rFonts w:ascii="黑体" w:eastAsia="黑体" w:hAnsi="黑体" w:hint="eastAsia"/>
                <w:szCs w:val="21"/>
              </w:rPr>
              <w:br/>
            </w:r>
            <w:r w:rsidRPr="00DB7EDE">
              <w:rPr>
                <w:rFonts w:ascii="黑体" w:eastAsia="黑体" w:hAnsi="黑体" w:cs="宋体" w:hint="eastAsia"/>
                <w:szCs w:val="21"/>
              </w:rPr>
              <w:t>④</w:t>
            </w:r>
            <w:r w:rsidRPr="00DB7EDE">
              <w:rPr>
                <w:rFonts w:ascii="黑体" w:eastAsia="黑体" w:hAnsi="黑体" w:hint="eastAsia"/>
                <w:szCs w:val="21"/>
              </w:rPr>
              <w:t>预算支出实施的人员条件、场地设备、信息支撑等是否落实到位。</w:t>
            </w:r>
          </w:p>
        </w:tc>
        <w:tc>
          <w:tcPr>
            <w:tcW w:w="954" w:type="dxa"/>
            <w:vAlign w:val="center"/>
          </w:tcPr>
          <w:p w:rsidR="00B628E2" w:rsidRPr="00DB7EDE" w:rsidRDefault="00873945">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5</w:t>
            </w:r>
          </w:p>
        </w:tc>
      </w:tr>
      <w:tr w:rsidR="00B628E2" w:rsidRPr="00DB7EDE">
        <w:trPr>
          <w:trHeight w:val="1781"/>
          <w:jc w:val="center"/>
        </w:trPr>
        <w:tc>
          <w:tcPr>
            <w:tcW w:w="777" w:type="dxa"/>
            <w:vMerge w:val="restart"/>
            <w:shd w:val="clear" w:color="auto" w:fill="auto"/>
            <w:noWrap/>
            <w:tcMar>
              <w:top w:w="10" w:type="dxa"/>
              <w:left w:w="10" w:type="dxa"/>
              <w:bottom w:w="0" w:type="dxa"/>
              <w:right w:w="10" w:type="dxa"/>
            </w:tcMar>
            <w:vAlign w:val="center"/>
          </w:tcPr>
          <w:p w:rsidR="00B628E2" w:rsidRPr="00DB7EDE" w:rsidRDefault="00996A62">
            <w:pPr>
              <w:jc w:val="center"/>
              <w:rPr>
                <w:rFonts w:ascii="黑体" w:eastAsia="黑体" w:hAnsi="黑体"/>
                <w:szCs w:val="21"/>
              </w:rPr>
            </w:pPr>
            <w:r w:rsidRPr="00DB7EDE">
              <w:rPr>
                <w:rFonts w:ascii="黑体" w:eastAsia="黑体" w:hAnsi="黑体" w:hint="eastAsia"/>
                <w:szCs w:val="21"/>
              </w:rPr>
              <w:t xml:space="preserve">产   </w:t>
            </w:r>
          </w:p>
          <w:p w:rsidR="00B628E2" w:rsidRPr="00DB7EDE" w:rsidRDefault="00996A62">
            <w:pPr>
              <w:jc w:val="center"/>
              <w:rPr>
                <w:rFonts w:ascii="黑体" w:eastAsia="黑体" w:hAnsi="黑体"/>
                <w:szCs w:val="21"/>
              </w:rPr>
            </w:pPr>
            <w:r w:rsidRPr="00DB7EDE">
              <w:rPr>
                <w:rFonts w:ascii="黑体" w:eastAsia="黑体" w:hAnsi="黑体" w:hint="eastAsia"/>
                <w:szCs w:val="21"/>
              </w:rPr>
              <w:t>出 （40）</w:t>
            </w:r>
          </w:p>
        </w:tc>
        <w:tc>
          <w:tcPr>
            <w:tcW w:w="674" w:type="dxa"/>
            <w:shd w:val="clear" w:color="auto" w:fill="auto"/>
            <w:tcMar>
              <w:top w:w="10" w:type="dxa"/>
              <w:left w:w="10" w:type="dxa"/>
              <w:bottom w:w="0" w:type="dxa"/>
              <w:right w:w="10" w:type="dxa"/>
            </w:tcMar>
            <w:vAlign w:val="center"/>
          </w:tcPr>
          <w:p w:rsidR="00B628E2" w:rsidRPr="00DB7EDE" w:rsidRDefault="00996A62">
            <w:pPr>
              <w:jc w:val="center"/>
              <w:rPr>
                <w:rFonts w:ascii="黑体" w:eastAsia="黑体" w:hAnsi="黑体"/>
                <w:szCs w:val="21"/>
              </w:rPr>
            </w:pPr>
            <w:r w:rsidRPr="00DB7EDE">
              <w:rPr>
                <w:rFonts w:ascii="黑体" w:eastAsia="黑体" w:hAnsi="黑体" w:hint="eastAsia"/>
                <w:szCs w:val="21"/>
              </w:rPr>
              <w:t>产出</w:t>
            </w:r>
          </w:p>
          <w:p w:rsidR="00B628E2" w:rsidRPr="00DB7EDE" w:rsidRDefault="00996A62">
            <w:pPr>
              <w:jc w:val="center"/>
              <w:rPr>
                <w:rFonts w:ascii="黑体" w:eastAsia="黑体" w:hAnsi="黑体"/>
                <w:szCs w:val="21"/>
              </w:rPr>
            </w:pPr>
            <w:r w:rsidRPr="00DB7EDE">
              <w:rPr>
                <w:rFonts w:ascii="黑体" w:eastAsia="黑体" w:hAnsi="黑体" w:hint="eastAsia"/>
                <w:szCs w:val="21"/>
              </w:rPr>
              <w:t>数量（10）</w:t>
            </w: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实际</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完成率 （10分）</w:t>
            </w:r>
          </w:p>
        </w:tc>
        <w:tc>
          <w:tcPr>
            <w:tcW w:w="1975" w:type="dxa"/>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实际完成率=（实际产出数/计划产出数）×100%。</w:t>
            </w:r>
            <w:r w:rsidRPr="00DB7EDE">
              <w:rPr>
                <w:rFonts w:ascii="黑体" w:eastAsia="黑体" w:hAnsi="黑体" w:hint="eastAsia"/>
                <w:szCs w:val="21"/>
              </w:rPr>
              <w:br/>
              <w:t>实际产出数：一定时期（本年度或预算支出期）内预算支出实际产出的产品或提供的服务数量。</w:t>
            </w:r>
            <w:r w:rsidRPr="00DB7EDE">
              <w:rPr>
                <w:rFonts w:ascii="黑体" w:eastAsia="黑体" w:hAnsi="黑体" w:hint="eastAsia"/>
                <w:szCs w:val="21"/>
              </w:rPr>
              <w:br/>
              <w:t>计划产出数：预算支出绩效目标确定的在一定时期（本年度或预算支出期）内计划产出的产品或提供的服务数量。</w:t>
            </w:r>
          </w:p>
        </w:tc>
        <w:tc>
          <w:tcPr>
            <w:tcW w:w="954" w:type="dxa"/>
            <w:vAlign w:val="center"/>
          </w:tcPr>
          <w:p w:rsidR="00B628E2" w:rsidRPr="00DB7EDE" w:rsidRDefault="00873945">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10</w:t>
            </w:r>
          </w:p>
        </w:tc>
      </w:tr>
      <w:tr w:rsidR="00B628E2" w:rsidRPr="00DB7EDE">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B628E2" w:rsidRPr="00DB7EDE" w:rsidRDefault="00B628E2">
            <w:pPr>
              <w:jc w:val="center"/>
              <w:rPr>
                <w:rFonts w:ascii="黑体" w:eastAsia="黑体" w:hAnsi="黑体"/>
                <w:szCs w:val="21"/>
              </w:rPr>
            </w:pPr>
          </w:p>
        </w:tc>
        <w:tc>
          <w:tcPr>
            <w:tcW w:w="674" w:type="dxa"/>
            <w:shd w:val="clear" w:color="auto" w:fill="auto"/>
            <w:tcMar>
              <w:top w:w="10" w:type="dxa"/>
              <w:left w:w="10" w:type="dxa"/>
              <w:bottom w:w="0" w:type="dxa"/>
              <w:right w:w="10" w:type="dxa"/>
            </w:tcMar>
            <w:vAlign w:val="center"/>
          </w:tcPr>
          <w:p w:rsidR="00B628E2" w:rsidRPr="00DB7EDE" w:rsidRDefault="00996A62">
            <w:pPr>
              <w:jc w:val="center"/>
              <w:rPr>
                <w:rFonts w:ascii="黑体" w:eastAsia="黑体" w:hAnsi="黑体"/>
                <w:szCs w:val="21"/>
              </w:rPr>
            </w:pPr>
            <w:r w:rsidRPr="00DB7EDE">
              <w:rPr>
                <w:rFonts w:ascii="黑体" w:eastAsia="黑体" w:hAnsi="黑体" w:hint="eastAsia"/>
                <w:szCs w:val="21"/>
              </w:rPr>
              <w:t>产出</w:t>
            </w:r>
          </w:p>
          <w:p w:rsidR="00B628E2" w:rsidRPr="00DB7EDE" w:rsidRDefault="00996A62">
            <w:pPr>
              <w:jc w:val="center"/>
              <w:rPr>
                <w:rFonts w:ascii="黑体" w:eastAsia="黑体" w:hAnsi="黑体"/>
                <w:szCs w:val="21"/>
              </w:rPr>
            </w:pPr>
            <w:r w:rsidRPr="00DB7EDE">
              <w:rPr>
                <w:rFonts w:ascii="黑体" w:eastAsia="黑体" w:hAnsi="黑体" w:hint="eastAsia"/>
                <w:szCs w:val="21"/>
              </w:rPr>
              <w:t>质量（10）</w:t>
            </w: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质量</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达标率 （10分）</w:t>
            </w:r>
          </w:p>
        </w:tc>
        <w:tc>
          <w:tcPr>
            <w:tcW w:w="1975" w:type="dxa"/>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质量达标率=（质量达标产出数/实际产出数）×100%。</w:t>
            </w:r>
            <w:r w:rsidRPr="00DB7EDE">
              <w:rPr>
                <w:rFonts w:ascii="黑体" w:eastAsia="黑体" w:hAnsi="黑体"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B628E2" w:rsidRPr="00DB7EDE" w:rsidRDefault="00873945">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10</w:t>
            </w:r>
          </w:p>
        </w:tc>
      </w:tr>
      <w:tr w:rsidR="00B628E2" w:rsidRPr="00DB7EDE">
        <w:trPr>
          <w:trHeight w:val="1255"/>
          <w:jc w:val="center"/>
        </w:trPr>
        <w:tc>
          <w:tcPr>
            <w:tcW w:w="777" w:type="dxa"/>
            <w:vMerge/>
            <w:shd w:val="clear" w:color="auto" w:fill="auto"/>
            <w:vAlign w:val="center"/>
          </w:tcPr>
          <w:p w:rsidR="00B628E2" w:rsidRPr="00DB7EDE" w:rsidRDefault="00B628E2">
            <w:pPr>
              <w:rPr>
                <w:rFonts w:ascii="黑体" w:eastAsia="黑体" w:hAnsi="黑体"/>
                <w:szCs w:val="21"/>
              </w:rPr>
            </w:pPr>
          </w:p>
        </w:tc>
        <w:tc>
          <w:tcPr>
            <w:tcW w:w="674" w:type="dxa"/>
            <w:shd w:val="clear" w:color="auto" w:fill="auto"/>
            <w:vAlign w:val="center"/>
          </w:tcPr>
          <w:p w:rsidR="00B628E2" w:rsidRPr="00DB7EDE" w:rsidRDefault="00996A62">
            <w:pPr>
              <w:jc w:val="center"/>
              <w:rPr>
                <w:rFonts w:ascii="黑体" w:eastAsia="黑体" w:hAnsi="黑体"/>
                <w:szCs w:val="21"/>
              </w:rPr>
            </w:pPr>
            <w:r w:rsidRPr="00DB7EDE">
              <w:rPr>
                <w:rFonts w:ascii="黑体" w:eastAsia="黑体" w:hAnsi="黑体" w:hint="eastAsia"/>
                <w:szCs w:val="21"/>
              </w:rPr>
              <w:t>产出</w:t>
            </w:r>
          </w:p>
          <w:p w:rsidR="00B628E2" w:rsidRPr="00DB7EDE" w:rsidRDefault="00996A62">
            <w:pPr>
              <w:jc w:val="center"/>
              <w:rPr>
                <w:rFonts w:ascii="黑体" w:eastAsia="黑体" w:hAnsi="黑体"/>
                <w:szCs w:val="21"/>
              </w:rPr>
            </w:pPr>
            <w:r w:rsidRPr="00DB7EDE">
              <w:rPr>
                <w:rFonts w:ascii="黑体" w:eastAsia="黑体" w:hAnsi="黑体" w:hint="eastAsia"/>
                <w:szCs w:val="21"/>
              </w:rPr>
              <w:t>时效（10）</w:t>
            </w: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完成</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及时性 （10分）</w:t>
            </w:r>
          </w:p>
        </w:tc>
        <w:tc>
          <w:tcPr>
            <w:tcW w:w="1975"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实际完成时间：预算支出实施单位完成该预算支出实际所耗用的时间。</w:t>
            </w:r>
            <w:r w:rsidRPr="00DB7EDE">
              <w:rPr>
                <w:rFonts w:ascii="黑体" w:eastAsia="黑体" w:hAnsi="黑体" w:hint="eastAsia"/>
                <w:szCs w:val="21"/>
              </w:rPr>
              <w:br/>
              <w:t>计划完成时间：按照预算支出实施计划或相关规定完成该预算支出所需的时间。</w:t>
            </w:r>
          </w:p>
        </w:tc>
        <w:tc>
          <w:tcPr>
            <w:tcW w:w="954" w:type="dxa"/>
            <w:vAlign w:val="center"/>
          </w:tcPr>
          <w:p w:rsidR="00B628E2" w:rsidRPr="00DB7EDE" w:rsidRDefault="00873945">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10</w:t>
            </w:r>
          </w:p>
        </w:tc>
      </w:tr>
      <w:tr w:rsidR="00B628E2" w:rsidRPr="00DB7EDE">
        <w:trPr>
          <w:trHeight w:val="454"/>
          <w:jc w:val="center"/>
        </w:trPr>
        <w:tc>
          <w:tcPr>
            <w:tcW w:w="777" w:type="dxa"/>
            <w:shd w:val="clear" w:color="auto" w:fill="auto"/>
            <w:vAlign w:val="center"/>
          </w:tcPr>
          <w:p w:rsidR="00B628E2" w:rsidRPr="00DB7EDE" w:rsidRDefault="00996A62">
            <w:pPr>
              <w:ind w:left="113"/>
              <w:jc w:val="center"/>
              <w:rPr>
                <w:rFonts w:ascii="黑体" w:eastAsia="黑体" w:hAnsi="黑体"/>
                <w:szCs w:val="21"/>
              </w:rPr>
            </w:pPr>
            <w:r w:rsidRPr="00DB7EDE">
              <w:rPr>
                <w:rFonts w:ascii="黑体" w:eastAsia="黑体" w:hAnsi="黑体" w:hint="eastAsia"/>
                <w:szCs w:val="21"/>
              </w:rPr>
              <w:lastRenderedPageBreak/>
              <w:t>产   出 （40）</w:t>
            </w:r>
          </w:p>
        </w:tc>
        <w:tc>
          <w:tcPr>
            <w:tcW w:w="674" w:type="dxa"/>
            <w:shd w:val="clear" w:color="auto" w:fill="auto"/>
            <w:vAlign w:val="center"/>
          </w:tcPr>
          <w:p w:rsidR="00B628E2" w:rsidRPr="00DB7EDE" w:rsidRDefault="00996A62">
            <w:pPr>
              <w:jc w:val="center"/>
              <w:rPr>
                <w:rFonts w:ascii="黑体" w:eastAsia="黑体" w:hAnsi="黑体"/>
                <w:szCs w:val="21"/>
              </w:rPr>
            </w:pPr>
            <w:r w:rsidRPr="00DB7EDE">
              <w:rPr>
                <w:rFonts w:ascii="黑体" w:eastAsia="黑体" w:hAnsi="黑体" w:hint="eastAsia"/>
                <w:szCs w:val="21"/>
              </w:rPr>
              <w:t>产出</w:t>
            </w:r>
          </w:p>
          <w:p w:rsidR="00B628E2" w:rsidRPr="00DB7EDE" w:rsidRDefault="00996A62">
            <w:pPr>
              <w:jc w:val="center"/>
              <w:rPr>
                <w:rFonts w:ascii="黑体" w:eastAsia="黑体" w:hAnsi="黑体"/>
                <w:szCs w:val="21"/>
              </w:rPr>
            </w:pPr>
            <w:r w:rsidRPr="00DB7EDE">
              <w:rPr>
                <w:rFonts w:ascii="黑体" w:eastAsia="黑体" w:hAnsi="黑体" w:hint="eastAsia"/>
                <w:szCs w:val="21"/>
              </w:rPr>
              <w:t>成本（10）</w:t>
            </w: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成本</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节约率 （10分）</w:t>
            </w:r>
          </w:p>
        </w:tc>
        <w:tc>
          <w:tcPr>
            <w:tcW w:w="1975" w:type="dxa"/>
            <w:shd w:val="clear" w:color="auto" w:fill="auto"/>
            <w:tcMar>
              <w:top w:w="10" w:type="dxa"/>
              <w:left w:w="10" w:type="dxa"/>
              <w:bottom w:w="0" w:type="dxa"/>
              <w:right w:w="10" w:type="dxa"/>
            </w:tcMar>
            <w:vAlign w:val="center"/>
          </w:tcPr>
          <w:p w:rsidR="00B628E2" w:rsidRPr="00DB7EDE" w:rsidRDefault="00996A62" w:rsidP="00996A62">
            <w:pPr>
              <w:tabs>
                <w:tab w:val="left" w:pos="2604"/>
              </w:tabs>
              <w:spacing w:line="320" w:lineRule="exact"/>
              <w:ind w:leftChars="50" w:left="105" w:rightChars="50" w:right="105" w:firstLineChars="46" w:firstLine="97"/>
              <w:rPr>
                <w:rFonts w:ascii="黑体" w:eastAsia="黑体" w:hAnsi="黑体"/>
                <w:szCs w:val="21"/>
              </w:rPr>
            </w:pPr>
            <w:r w:rsidRPr="00DB7EDE">
              <w:rPr>
                <w:rFonts w:ascii="黑体" w:eastAsia="黑体" w:hAnsi="黑体"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成本节约率=[（计划成本-实际成本）/计划成本]×100%。</w:t>
            </w:r>
            <w:r w:rsidRPr="00DB7EDE">
              <w:rPr>
                <w:rFonts w:ascii="黑体" w:eastAsia="黑体" w:hAnsi="黑体" w:hint="eastAsia"/>
                <w:szCs w:val="21"/>
              </w:rPr>
              <w:br/>
              <w:t>实际成本：预算支出实施单位如期、保质、保量完成既定工作目标实际所耗费的支出。</w:t>
            </w:r>
            <w:r w:rsidRPr="00DB7EDE">
              <w:rPr>
                <w:rFonts w:ascii="黑体" w:eastAsia="黑体" w:hAnsi="黑体" w:hint="eastAsia"/>
                <w:szCs w:val="21"/>
              </w:rPr>
              <w:br/>
              <w:t>计划成本：预算支出实施单位为完成工作目标计划安排的支出，一般以预算支出预算为参考。</w:t>
            </w:r>
          </w:p>
        </w:tc>
        <w:tc>
          <w:tcPr>
            <w:tcW w:w="954" w:type="dxa"/>
            <w:vAlign w:val="center"/>
          </w:tcPr>
          <w:p w:rsidR="00B628E2" w:rsidRPr="00DB7EDE" w:rsidRDefault="00873945">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10</w:t>
            </w:r>
          </w:p>
        </w:tc>
      </w:tr>
      <w:tr w:rsidR="00B628E2" w:rsidRPr="00DB7EDE">
        <w:trPr>
          <w:trHeight w:val="454"/>
          <w:jc w:val="center"/>
        </w:trPr>
        <w:tc>
          <w:tcPr>
            <w:tcW w:w="777" w:type="dxa"/>
            <w:vMerge w:val="restart"/>
            <w:shd w:val="clear" w:color="auto" w:fill="auto"/>
            <w:noWrap/>
            <w:tcMar>
              <w:top w:w="10" w:type="dxa"/>
              <w:left w:w="10" w:type="dxa"/>
              <w:bottom w:w="0" w:type="dxa"/>
              <w:right w:w="10" w:type="dxa"/>
            </w:tcMar>
            <w:vAlign w:val="center"/>
          </w:tcPr>
          <w:p w:rsidR="00B628E2" w:rsidRPr="00DB7EDE" w:rsidRDefault="00996A62">
            <w:pPr>
              <w:jc w:val="center"/>
              <w:rPr>
                <w:rFonts w:ascii="黑体" w:eastAsia="黑体" w:hAnsi="黑体"/>
                <w:szCs w:val="21"/>
              </w:rPr>
            </w:pPr>
            <w:r w:rsidRPr="00DB7EDE">
              <w:rPr>
                <w:rFonts w:ascii="黑体" w:eastAsia="黑体" w:hAnsi="黑体" w:hint="eastAsia"/>
                <w:szCs w:val="21"/>
              </w:rPr>
              <w:t>效</w:t>
            </w:r>
          </w:p>
          <w:p w:rsidR="00B628E2" w:rsidRPr="00DB7EDE" w:rsidRDefault="00996A62">
            <w:pPr>
              <w:jc w:val="center"/>
              <w:rPr>
                <w:rFonts w:ascii="黑体" w:eastAsia="黑体" w:hAnsi="黑体"/>
                <w:szCs w:val="21"/>
              </w:rPr>
            </w:pPr>
            <w:r w:rsidRPr="00DB7EDE">
              <w:rPr>
                <w:rFonts w:ascii="黑体" w:eastAsia="黑体" w:hAnsi="黑体" w:hint="eastAsia"/>
                <w:szCs w:val="21"/>
              </w:rPr>
              <w:t>益</w:t>
            </w:r>
          </w:p>
          <w:p w:rsidR="00B628E2" w:rsidRPr="00DB7EDE" w:rsidRDefault="00996A62">
            <w:pPr>
              <w:jc w:val="center"/>
              <w:rPr>
                <w:rFonts w:ascii="黑体" w:eastAsia="黑体" w:hAnsi="黑体"/>
                <w:szCs w:val="21"/>
              </w:rPr>
            </w:pPr>
            <w:r w:rsidRPr="00DB7EDE">
              <w:rPr>
                <w:rFonts w:ascii="黑体" w:eastAsia="黑体" w:hAnsi="黑体" w:hint="eastAsia"/>
                <w:szCs w:val="21"/>
              </w:rPr>
              <w:t>（30）</w:t>
            </w:r>
          </w:p>
        </w:tc>
        <w:tc>
          <w:tcPr>
            <w:tcW w:w="674" w:type="dxa"/>
            <w:vMerge w:val="restart"/>
            <w:shd w:val="clear" w:color="auto" w:fill="auto"/>
            <w:tcMar>
              <w:top w:w="10" w:type="dxa"/>
              <w:left w:w="10" w:type="dxa"/>
              <w:bottom w:w="0" w:type="dxa"/>
              <w:right w:w="10" w:type="dxa"/>
            </w:tcMar>
            <w:vAlign w:val="center"/>
          </w:tcPr>
          <w:p w:rsidR="00B628E2" w:rsidRPr="00DB7EDE" w:rsidRDefault="00996A62">
            <w:pPr>
              <w:jc w:val="center"/>
              <w:rPr>
                <w:rFonts w:ascii="黑体" w:eastAsia="黑体" w:hAnsi="黑体"/>
                <w:szCs w:val="21"/>
              </w:rPr>
            </w:pPr>
            <w:r w:rsidRPr="00DB7EDE">
              <w:rPr>
                <w:rFonts w:ascii="黑体" w:eastAsia="黑体" w:hAnsi="黑体" w:hint="eastAsia"/>
                <w:szCs w:val="21"/>
              </w:rPr>
              <w:t>预算支出</w:t>
            </w:r>
            <w:r w:rsidRPr="00DB7EDE">
              <w:rPr>
                <w:rFonts w:ascii="黑体" w:eastAsia="黑体" w:hAnsi="黑体" w:hint="eastAsia"/>
                <w:szCs w:val="21"/>
              </w:rPr>
              <w:br/>
              <w:t>效益（10）</w:t>
            </w: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实施效益（20分）</w:t>
            </w:r>
          </w:p>
        </w:tc>
        <w:tc>
          <w:tcPr>
            <w:tcW w:w="1975"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预算支出实施所产生的社会效益、经济效益、生态效益、可持续影响等。可根据预算支出实际情况有选择地设置和细化。</w:t>
            </w:r>
          </w:p>
        </w:tc>
        <w:tc>
          <w:tcPr>
            <w:tcW w:w="954" w:type="dxa"/>
            <w:vAlign w:val="center"/>
          </w:tcPr>
          <w:p w:rsidR="00B628E2" w:rsidRPr="00DB7EDE" w:rsidRDefault="00873945">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20</w:t>
            </w:r>
          </w:p>
        </w:tc>
      </w:tr>
      <w:tr w:rsidR="00B628E2" w:rsidRPr="00DB7EDE">
        <w:trPr>
          <w:trHeight w:val="454"/>
          <w:jc w:val="center"/>
        </w:trPr>
        <w:tc>
          <w:tcPr>
            <w:tcW w:w="777" w:type="dxa"/>
            <w:vMerge/>
            <w:shd w:val="clear" w:color="auto" w:fill="auto"/>
            <w:vAlign w:val="center"/>
          </w:tcPr>
          <w:p w:rsidR="00B628E2" w:rsidRPr="00DB7EDE" w:rsidRDefault="00B628E2">
            <w:pPr>
              <w:rPr>
                <w:rFonts w:ascii="黑体" w:eastAsia="黑体" w:hAnsi="黑体"/>
                <w:szCs w:val="21"/>
              </w:rPr>
            </w:pPr>
          </w:p>
        </w:tc>
        <w:tc>
          <w:tcPr>
            <w:tcW w:w="674" w:type="dxa"/>
            <w:vMerge/>
            <w:shd w:val="clear" w:color="auto" w:fill="auto"/>
            <w:vAlign w:val="center"/>
          </w:tcPr>
          <w:p w:rsidR="00B628E2" w:rsidRPr="00DB7EDE" w:rsidRDefault="00B628E2">
            <w:pPr>
              <w:rPr>
                <w:rFonts w:ascii="黑体" w:eastAsia="黑体" w:hAnsi="黑体"/>
                <w:szCs w:val="21"/>
              </w:rPr>
            </w:pPr>
          </w:p>
        </w:tc>
        <w:tc>
          <w:tcPr>
            <w:tcW w:w="1071"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社会公众</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或服务对</w:t>
            </w:r>
          </w:p>
          <w:p w:rsidR="00B628E2" w:rsidRPr="00DB7EDE" w:rsidRDefault="00996A62">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象满意度（10分）</w:t>
            </w:r>
          </w:p>
        </w:tc>
        <w:tc>
          <w:tcPr>
            <w:tcW w:w="1975"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B628E2" w:rsidRPr="00DB7EDE" w:rsidRDefault="00996A62">
            <w:pPr>
              <w:spacing w:line="260" w:lineRule="exact"/>
              <w:ind w:leftChars="50" w:left="105" w:rightChars="50" w:right="105"/>
              <w:rPr>
                <w:rFonts w:ascii="黑体" w:eastAsia="黑体" w:hAnsi="黑体"/>
                <w:szCs w:val="21"/>
              </w:rPr>
            </w:pPr>
            <w:r w:rsidRPr="00DB7EDE">
              <w:rPr>
                <w:rFonts w:ascii="黑体" w:eastAsia="黑体" w:hAnsi="黑体" w:hint="eastAsia"/>
                <w:szCs w:val="21"/>
              </w:rPr>
              <w:t>社会公众或服务对象是指因该预算支出实施而受到影响的部门、群体或个人。一般采取社会调查的方式。</w:t>
            </w:r>
          </w:p>
        </w:tc>
        <w:tc>
          <w:tcPr>
            <w:tcW w:w="954" w:type="dxa"/>
            <w:vAlign w:val="center"/>
          </w:tcPr>
          <w:p w:rsidR="00B628E2" w:rsidRPr="00DB7EDE" w:rsidRDefault="007424A6">
            <w:pPr>
              <w:spacing w:line="260" w:lineRule="exact"/>
              <w:ind w:leftChars="50" w:left="105" w:rightChars="50" w:right="105"/>
              <w:jc w:val="center"/>
              <w:rPr>
                <w:rFonts w:ascii="黑体" w:eastAsia="黑体" w:hAnsi="黑体"/>
                <w:szCs w:val="21"/>
              </w:rPr>
            </w:pPr>
            <w:r w:rsidRPr="00DB7EDE">
              <w:rPr>
                <w:rFonts w:ascii="黑体" w:eastAsia="黑体" w:hAnsi="黑体" w:hint="eastAsia"/>
                <w:szCs w:val="21"/>
              </w:rPr>
              <w:t>9</w:t>
            </w:r>
          </w:p>
        </w:tc>
      </w:tr>
    </w:tbl>
    <w:p w:rsidR="00B628E2" w:rsidRPr="00DB7EDE" w:rsidRDefault="00996A62">
      <w:pPr>
        <w:widowControl/>
        <w:spacing w:line="600" w:lineRule="exact"/>
        <w:ind w:firstLineChars="200" w:firstLine="420"/>
        <w:jc w:val="left"/>
        <w:rPr>
          <w:rFonts w:ascii="黑体" w:eastAsia="黑体" w:hAnsi="黑体"/>
          <w:sz w:val="32"/>
          <w:szCs w:val="32"/>
        </w:rPr>
      </w:pPr>
      <w:r w:rsidRPr="00DB7EDE">
        <w:rPr>
          <w:rFonts w:ascii="黑体" w:eastAsia="黑体" w:hAnsi="黑体"/>
        </w:rPr>
        <w:br w:type="page"/>
      </w:r>
    </w:p>
    <w:tbl>
      <w:tblPr>
        <w:tblW w:w="9999" w:type="dxa"/>
        <w:jc w:val="center"/>
        <w:tblLook w:val="04A0"/>
      </w:tblPr>
      <w:tblGrid>
        <w:gridCol w:w="1135"/>
        <w:gridCol w:w="992"/>
        <w:gridCol w:w="1261"/>
        <w:gridCol w:w="1224"/>
        <w:gridCol w:w="1134"/>
        <w:gridCol w:w="1134"/>
        <w:gridCol w:w="828"/>
        <w:gridCol w:w="873"/>
        <w:gridCol w:w="1418"/>
      </w:tblGrid>
      <w:tr w:rsidR="006907C5" w:rsidRPr="00DB7EDE" w:rsidTr="007424A6">
        <w:trPr>
          <w:trHeight w:val="690"/>
          <w:jc w:val="center"/>
        </w:trPr>
        <w:tc>
          <w:tcPr>
            <w:tcW w:w="9999" w:type="dxa"/>
            <w:gridSpan w:val="9"/>
            <w:tcBorders>
              <w:top w:val="nil"/>
              <w:left w:val="nil"/>
              <w:bottom w:val="nil"/>
              <w:right w:val="nil"/>
            </w:tcBorders>
            <w:shd w:val="clear" w:color="auto" w:fill="auto"/>
            <w:noWrap/>
            <w:vAlign w:val="center"/>
          </w:tcPr>
          <w:p w:rsidR="007424A6" w:rsidRPr="00DB7EDE" w:rsidRDefault="007424A6" w:rsidP="007424A6">
            <w:pPr>
              <w:spacing w:line="600" w:lineRule="exact"/>
              <w:rPr>
                <w:rFonts w:ascii="黑体" w:eastAsia="黑体" w:hAnsi="黑体"/>
                <w:sz w:val="32"/>
                <w:szCs w:val="32"/>
              </w:rPr>
            </w:pPr>
            <w:r w:rsidRPr="00DB7EDE">
              <w:rPr>
                <w:rFonts w:ascii="黑体" w:eastAsia="黑体" w:hAnsi="黑体"/>
                <w:sz w:val="32"/>
                <w:szCs w:val="32"/>
              </w:rPr>
              <w:lastRenderedPageBreak/>
              <w:t>附件</w:t>
            </w:r>
            <w:r w:rsidRPr="00DB7EDE">
              <w:rPr>
                <w:rFonts w:ascii="黑体" w:eastAsia="黑体" w:hAnsi="黑体" w:hint="eastAsia"/>
                <w:sz w:val="32"/>
                <w:szCs w:val="32"/>
              </w:rPr>
              <w:t>4-2</w:t>
            </w:r>
          </w:p>
          <w:p w:rsidR="006907C5" w:rsidRPr="00DB7EDE" w:rsidRDefault="006907C5" w:rsidP="007424A6">
            <w:pPr>
              <w:widowControl/>
              <w:spacing w:line="400" w:lineRule="exact"/>
              <w:jc w:val="center"/>
              <w:rPr>
                <w:rFonts w:ascii="黑体" w:eastAsia="黑体" w:hAnsi="黑体"/>
                <w:color w:val="000000"/>
                <w:kern w:val="0"/>
                <w:sz w:val="36"/>
                <w:szCs w:val="36"/>
              </w:rPr>
            </w:pPr>
            <w:r w:rsidRPr="00DB7EDE">
              <w:rPr>
                <w:rFonts w:ascii="黑体" w:eastAsia="黑体" w:hAnsi="黑体"/>
                <w:color w:val="000000"/>
                <w:kern w:val="0"/>
                <w:sz w:val="36"/>
                <w:szCs w:val="36"/>
              </w:rPr>
              <w:t>预算支出绩效自评表</w:t>
            </w:r>
          </w:p>
        </w:tc>
      </w:tr>
      <w:tr w:rsidR="006907C5" w:rsidRPr="00DB7EDE" w:rsidTr="007424A6">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6907C5" w:rsidRPr="00DB7EDE" w:rsidRDefault="006907C5" w:rsidP="007424A6">
            <w:pPr>
              <w:widowControl/>
              <w:spacing w:line="320" w:lineRule="exact"/>
              <w:jc w:val="center"/>
              <w:rPr>
                <w:rFonts w:ascii="黑体" w:eastAsia="黑体" w:hAnsi="黑体"/>
                <w:color w:val="000000"/>
                <w:kern w:val="0"/>
                <w:sz w:val="22"/>
              </w:rPr>
            </w:pPr>
            <w:r w:rsidRPr="00DB7EDE">
              <w:rPr>
                <w:rFonts w:ascii="黑体" w:eastAsia="黑体" w:hAnsi="黑体"/>
                <w:color w:val="000000"/>
                <w:kern w:val="0"/>
                <w:sz w:val="22"/>
              </w:rPr>
              <w:t xml:space="preserve">（   </w:t>
            </w:r>
            <w:r w:rsidRPr="00DB7EDE">
              <w:rPr>
                <w:rFonts w:ascii="黑体" w:eastAsia="黑体" w:hAnsi="黑体" w:hint="eastAsia"/>
                <w:color w:val="000000"/>
                <w:kern w:val="0"/>
                <w:sz w:val="22"/>
              </w:rPr>
              <w:t>2020</w:t>
            </w:r>
            <w:r w:rsidRPr="00DB7EDE">
              <w:rPr>
                <w:rFonts w:ascii="黑体" w:eastAsia="黑体" w:hAnsi="黑体"/>
                <w:color w:val="000000"/>
                <w:kern w:val="0"/>
                <w:sz w:val="22"/>
              </w:rPr>
              <w:t>年度）</w:t>
            </w:r>
          </w:p>
        </w:tc>
      </w:tr>
      <w:tr w:rsidR="006907C5" w:rsidRPr="00DB7EDE" w:rsidTr="007424A6">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项目支</w:t>
            </w:r>
          </w:p>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 xml:space="preserve">　专项业务费用类</w:t>
            </w:r>
          </w:p>
        </w:tc>
      </w:tr>
      <w:tr w:rsidR="006907C5" w:rsidRPr="00DB7EDE" w:rsidTr="007424A6">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怀化市鹤城区教育局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ED1A71">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ED1A71">
              <w:rPr>
                <w:rFonts w:ascii="黑体" w:eastAsia="黑体" w:hAnsi="黑体" w:hint="eastAsia"/>
                <w:color w:val="000000"/>
                <w:kern w:val="0"/>
                <w:szCs w:val="21"/>
              </w:rPr>
              <w:t>怀化市黄金坳中心完全小学</w:t>
            </w:r>
          </w:p>
        </w:tc>
      </w:tr>
      <w:tr w:rsidR="006907C5" w:rsidRPr="00DB7EDE" w:rsidTr="007424A6">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项目资金</w:t>
            </w:r>
            <w:r w:rsidRPr="00DB7EDE">
              <w:rPr>
                <w:rFonts w:ascii="黑体" w:eastAsia="黑体" w:hAnsi="黑体"/>
                <w:color w:val="000000"/>
                <w:kern w:val="0"/>
                <w:szCs w:val="21"/>
              </w:rPr>
              <w:br/>
              <w:t>（万元）</w:t>
            </w:r>
          </w:p>
        </w:tc>
        <w:tc>
          <w:tcPr>
            <w:tcW w:w="2253" w:type="dxa"/>
            <w:gridSpan w:val="2"/>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6907C5" w:rsidRPr="00DB7EDE" w:rsidRDefault="006907C5" w:rsidP="007424A6">
            <w:pPr>
              <w:spacing w:line="320" w:lineRule="exact"/>
              <w:rPr>
                <w:rFonts w:ascii="黑体" w:eastAsia="黑体" w:hAnsi="黑体"/>
                <w:szCs w:val="21"/>
              </w:rPr>
            </w:pPr>
            <w:r w:rsidRPr="00DB7EDE">
              <w:rPr>
                <w:rFonts w:ascii="黑体" w:eastAsia="黑体" w:hAnsi="黑体"/>
                <w:szCs w:val="21"/>
              </w:rPr>
              <w:t>全年执行数</w:t>
            </w:r>
          </w:p>
        </w:tc>
        <w:tc>
          <w:tcPr>
            <w:tcW w:w="828" w:type="dxa"/>
            <w:tcBorders>
              <w:top w:val="nil"/>
              <w:left w:val="nil"/>
              <w:bottom w:val="single" w:sz="4" w:space="0" w:color="auto"/>
              <w:right w:val="single" w:sz="4" w:space="0" w:color="auto"/>
            </w:tcBorders>
            <w:shd w:val="clear" w:color="auto" w:fill="auto"/>
          </w:tcPr>
          <w:p w:rsidR="006907C5" w:rsidRPr="00DB7EDE" w:rsidRDefault="006907C5" w:rsidP="007424A6">
            <w:pPr>
              <w:spacing w:line="320" w:lineRule="exact"/>
              <w:rPr>
                <w:rFonts w:ascii="黑体" w:eastAsia="黑体" w:hAnsi="黑体"/>
                <w:szCs w:val="21"/>
              </w:rPr>
            </w:pPr>
            <w:r w:rsidRPr="00DB7EDE">
              <w:rPr>
                <w:rFonts w:ascii="黑体" w:eastAsia="黑体" w:hAnsi="黑体"/>
                <w:szCs w:val="21"/>
              </w:rPr>
              <w:t>分值</w:t>
            </w:r>
          </w:p>
        </w:tc>
        <w:tc>
          <w:tcPr>
            <w:tcW w:w="873" w:type="dxa"/>
            <w:tcBorders>
              <w:top w:val="nil"/>
              <w:left w:val="nil"/>
              <w:bottom w:val="single" w:sz="4" w:space="0" w:color="auto"/>
              <w:right w:val="single" w:sz="4" w:space="0" w:color="auto"/>
            </w:tcBorders>
            <w:shd w:val="clear" w:color="auto" w:fill="auto"/>
          </w:tcPr>
          <w:p w:rsidR="006907C5" w:rsidRPr="00DB7EDE" w:rsidRDefault="006907C5" w:rsidP="007424A6">
            <w:pPr>
              <w:spacing w:line="320" w:lineRule="exact"/>
              <w:rPr>
                <w:rFonts w:ascii="黑体" w:eastAsia="黑体" w:hAnsi="黑体"/>
                <w:szCs w:val="21"/>
              </w:rPr>
            </w:pPr>
            <w:r w:rsidRPr="00DB7EDE">
              <w:rPr>
                <w:rFonts w:ascii="黑体" w:eastAsia="黑体" w:hAnsi="黑体"/>
                <w:szCs w:val="21"/>
              </w:rPr>
              <w:t>执行率</w:t>
            </w:r>
          </w:p>
        </w:tc>
        <w:tc>
          <w:tcPr>
            <w:tcW w:w="1418" w:type="dxa"/>
            <w:tcBorders>
              <w:top w:val="nil"/>
              <w:left w:val="nil"/>
              <w:bottom w:val="single" w:sz="4" w:space="0" w:color="auto"/>
              <w:right w:val="single" w:sz="4" w:space="0" w:color="auto"/>
            </w:tcBorders>
            <w:shd w:val="clear" w:color="auto" w:fill="auto"/>
          </w:tcPr>
          <w:p w:rsidR="006907C5" w:rsidRPr="00DB7EDE" w:rsidRDefault="006907C5" w:rsidP="007424A6">
            <w:pPr>
              <w:spacing w:line="320" w:lineRule="exact"/>
              <w:rPr>
                <w:rFonts w:ascii="黑体" w:eastAsia="黑体" w:hAnsi="黑体"/>
                <w:szCs w:val="21"/>
              </w:rPr>
            </w:pPr>
            <w:r w:rsidRPr="00DB7EDE">
              <w:rPr>
                <w:rFonts w:ascii="黑体" w:eastAsia="黑体" w:hAnsi="黑体"/>
                <w:szCs w:val="21"/>
              </w:rPr>
              <w:t>得分</w:t>
            </w:r>
          </w:p>
        </w:tc>
      </w:tr>
      <w:tr w:rsidR="006907C5" w:rsidRPr="00DB7EDE" w:rsidTr="007424A6">
        <w:trPr>
          <w:trHeight w:val="472"/>
          <w:jc w:val="center"/>
        </w:trPr>
        <w:tc>
          <w:tcPr>
            <w:tcW w:w="1135" w:type="dxa"/>
            <w:vMerge/>
            <w:tcBorders>
              <w:top w:val="nil"/>
              <w:left w:val="single" w:sz="4" w:space="0" w:color="auto"/>
              <w:bottom w:val="single" w:sz="4" w:space="0" w:color="000000"/>
              <w:right w:val="single" w:sz="4" w:space="0" w:color="auto"/>
            </w:tcBorders>
            <w:vAlign w:val="center"/>
          </w:tcPr>
          <w:p w:rsidR="006907C5" w:rsidRPr="00DB7EDE" w:rsidRDefault="006907C5" w:rsidP="007424A6">
            <w:pPr>
              <w:widowControl/>
              <w:spacing w:line="320" w:lineRule="exact"/>
              <w:jc w:val="left"/>
              <w:rPr>
                <w:rFonts w:ascii="黑体" w:eastAsia="黑体" w:hAnsi="黑体"/>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6907C5" w:rsidRPr="00DB7EDE" w:rsidRDefault="006907C5" w:rsidP="001F06E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1F06E8">
              <w:rPr>
                <w:rFonts w:ascii="黑体" w:eastAsia="黑体" w:hAnsi="黑体" w:hint="eastAsia"/>
                <w:color w:val="000000"/>
                <w:kern w:val="0"/>
                <w:szCs w:val="21"/>
              </w:rPr>
              <w:t>15.968</w:t>
            </w:r>
          </w:p>
        </w:tc>
        <w:tc>
          <w:tcPr>
            <w:tcW w:w="1134" w:type="dxa"/>
            <w:tcBorders>
              <w:top w:val="nil"/>
              <w:left w:val="nil"/>
              <w:bottom w:val="single" w:sz="4" w:space="0" w:color="auto"/>
              <w:right w:val="single" w:sz="4" w:space="0" w:color="auto"/>
            </w:tcBorders>
            <w:shd w:val="clear" w:color="auto" w:fill="auto"/>
            <w:vAlign w:val="center"/>
          </w:tcPr>
          <w:p w:rsidR="006907C5" w:rsidRPr="00DB7EDE" w:rsidRDefault="006907C5" w:rsidP="001F06E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1F06E8">
              <w:rPr>
                <w:rFonts w:ascii="黑体" w:eastAsia="黑体" w:hAnsi="黑体" w:hint="eastAsia"/>
                <w:color w:val="000000"/>
                <w:kern w:val="0"/>
                <w:szCs w:val="21"/>
              </w:rPr>
              <w:t>15.968</w:t>
            </w:r>
          </w:p>
        </w:tc>
        <w:tc>
          <w:tcPr>
            <w:tcW w:w="1134" w:type="dxa"/>
            <w:tcBorders>
              <w:top w:val="nil"/>
              <w:left w:val="nil"/>
              <w:bottom w:val="single" w:sz="4" w:space="0" w:color="auto"/>
              <w:right w:val="single" w:sz="4" w:space="0" w:color="auto"/>
            </w:tcBorders>
            <w:shd w:val="clear" w:color="auto" w:fill="auto"/>
            <w:vAlign w:val="center"/>
          </w:tcPr>
          <w:p w:rsidR="006907C5" w:rsidRPr="00DB7EDE" w:rsidRDefault="001F06E8" w:rsidP="007424A6">
            <w:pPr>
              <w:widowControl/>
              <w:spacing w:line="320" w:lineRule="exact"/>
              <w:jc w:val="left"/>
              <w:rPr>
                <w:rFonts w:ascii="黑体" w:eastAsia="黑体" w:hAnsi="黑体"/>
                <w:color w:val="000000"/>
                <w:kern w:val="0"/>
                <w:szCs w:val="21"/>
              </w:rPr>
            </w:pPr>
            <w:r>
              <w:rPr>
                <w:rFonts w:ascii="黑体" w:eastAsia="黑体" w:hAnsi="黑体" w:hint="eastAsia"/>
                <w:color w:val="000000"/>
                <w:kern w:val="0"/>
                <w:szCs w:val="21"/>
              </w:rPr>
              <w:t>15.968</w:t>
            </w:r>
          </w:p>
        </w:tc>
        <w:tc>
          <w:tcPr>
            <w:tcW w:w="828"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EC2694" w:rsidRPr="00DB7EDE">
              <w:rPr>
                <w:rFonts w:ascii="黑体" w:eastAsia="黑体" w:hAnsi="黑体"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6907C5" w:rsidRPr="00DB7EDE" w:rsidRDefault="00EC2694"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EC2694" w:rsidRPr="00DB7EDE">
              <w:rPr>
                <w:rFonts w:ascii="黑体" w:eastAsia="黑体" w:hAnsi="黑体" w:hint="eastAsia"/>
                <w:color w:val="000000"/>
                <w:kern w:val="0"/>
                <w:szCs w:val="21"/>
              </w:rPr>
              <w:t>10</w:t>
            </w:r>
          </w:p>
        </w:tc>
      </w:tr>
      <w:tr w:rsidR="006907C5" w:rsidRPr="00DB7EDE" w:rsidTr="007424A6">
        <w:trPr>
          <w:trHeight w:val="538"/>
          <w:jc w:val="center"/>
        </w:trPr>
        <w:tc>
          <w:tcPr>
            <w:tcW w:w="1135" w:type="dxa"/>
            <w:vMerge/>
            <w:tcBorders>
              <w:top w:val="nil"/>
              <w:left w:val="single" w:sz="4" w:space="0" w:color="auto"/>
              <w:bottom w:val="single" w:sz="4" w:space="0" w:color="000000"/>
              <w:right w:val="single" w:sz="4" w:space="0" w:color="auto"/>
            </w:tcBorders>
            <w:vAlign w:val="center"/>
          </w:tcPr>
          <w:p w:rsidR="006907C5" w:rsidRPr="00DB7EDE" w:rsidRDefault="006907C5" w:rsidP="007424A6">
            <w:pPr>
              <w:widowControl/>
              <w:spacing w:line="320" w:lineRule="exact"/>
              <w:jc w:val="left"/>
              <w:rPr>
                <w:rFonts w:ascii="黑体" w:eastAsia="黑体" w:hAnsi="黑体"/>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r>
      <w:tr w:rsidR="006907C5" w:rsidRPr="00DB7EDE" w:rsidTr="007424A6">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6907C5" w:rsidRPr="00DB7EDE" w:rsidRDefault="006907C5" w:rsidP="007424A6">
            <w:pPr>
              <w:widowControl/>
              <w:spacing w:line="320" w:lineRule="exact"/>
              <w:jc w:val="left"/>
              <w:rPr>
                <w:rFonts w:ascii="黑体" w:eastAsia="黑体" w:hAnsi="黑体"/>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ind w:firstLineChars="300" w:firstLine="630"/>
              <w:jc w:val="left"/>
              <w:rPr>
                <w:rFonts w:ascii="黑体" w:eastAsia="黑体" w:hAnsi="黑体"/>
                <w:color w:val="000000"/>
                <w:kern w:val="0"/>
                <w:szCs w:val="21"/>
              </w:rPr>
            </w:pPr>
            <w:r w:rsidRPr="00DB7EDE">
              <w:rPr>
                <w:rFonts w:ascii="黑体" w:eastAsia="黑体" w:hAnsi="黑体"/>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r>
      <w:tr w:rsidR="006907C5" w:rsidRPr="00DB7EDE" w:rsidTr="007424A6">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6907C5" w:rsidRPr="00DB7EDE" w:rsidRDefault="006907C5" w:rsidP="007424A6">
            <w:pPr>
              <w:widowControl/>
              <w:spacing w:line="320" w:lineRule="exact"/>
              <w:jc w:val="left"/>
              <w:rPr>
                <w:rFonts w:ascii="黑体" w:eastAsia="黑体" w:hAnsi="黑体"/>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ind w:firstLineChars="300" w:firstLine="630"/>
              <w:jc w:val="left"/>
              <w:rPr>
                <w:rFonts w:ascii="黑体" w:eastAsia="黑体" w:hAnsi="黑体"/>
                <w:color w:val="000000"/>
                <w:kern w:val="0"/>
                <w:szCs w:val="21"/>
              </w:rPr>
            </w:pPr>
            <w:r w:rsidRPr="00DB7EDE">
              <w:rPr>
                <w:rFonts w:ascii="黑体" w:eastAsia="黑体" w:hAnsi="黑体"/>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r>
      <w:tr w:rsidR="006907C5" w:rsidRPr="00DB7EDE" w:rsidTr="007424A6">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年度总</w:t>
            </w:r>
          </w:p>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 xml:space="preserve">实际完成情况　</w:t>
            </w:r>
          </w:p>
        </w:tc>
      </w:tr>
      <w:tr w:rsidR="006907C5" w:rsidRPr="00DB7EDE" w:rsidTr="007424A6">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6907C5" w:rsidRPr="00DB7EDE" w:rsidRDefault="006907C5" w:rsidP="007424A6">
            <w:pPr>
              <w:widowControl/>
              <w:spacing w:line="320" w:lineRule="exact"/>
              <w:jc w:val="left"/>
              <w:rPr>
                <w:rFonts w:ascii="黑体" w:eastAsia="黑体" w:hAnsi="黑体"/>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按计划高标准完成2020年度学生营养餐正常进行，确保保安的工资发放及校园的安全。</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高标准完成2020年度学生营养餐正常进行，确保保安的工资发放及校园的安全。</w:t>
            </w:r>
          </w:p>
        </w:tc>
      </w:tr>
      <w:tr w:rsidR="006907C5" w:rsidRPr="00DB7EDE" w:rsidTr="007424A6">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绩</w:t>
            </w:r>
          </w:p>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效</w:t>
            </w:r>
          </w:p>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指</w:t>
            </w:r>
          </w:p>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年度</w:t>
            </w:r>
          </w:p>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实际</w:t>
            </w:r>
          </w:p>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偏差原因</w:t>
            </w:r>
          </w:p>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分析及</w:t>
            </w:r>
          </w:p>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改进措施</w:t>
            </w:r>
          </w:p>
        </w:tc>
      </w:tr>
      <w:tr w:rsidR="006907C5" w:rsidRPr="00DB7EDE" w:rsidTr="007424A6">
        <w:trPr>
          <w:trHeight w:val="340"/>
          <w:jc w:val="center"/>
        </w:trPr>
        <w:tc>
          <w:tcPr>
            <w:tcW w:w="1135" w:type="dxa"/>
            <w:vMerge/>
            <w:tcBorders>
              <w:left w:val="single" w:sz="4" w:space="0" w:color="auto"/>
              <w:right w:val="single" w:sz="4" w:space="0" w:color="auto"/>
            </w:tcBorders>
            <w:shd w:val="clear" w:color="auto" w:fill="auto"/>
            <w:vAlign w:val="center"/>
          </w:tcPr>
          <w:p w:rsidR="006907C5" w:rsidRPr="00DB7EDE" w:rsidRDefault="006907C5" w:rsidP="007424A6">
            <w:pPr>
              <w:spacing w:line="320" w:lineRule="exact"/>
              <w:jc w:val="center"/>
              <w:rPr>
                <w:rFonts w:ascii="黑体" w:eastAsia="黑体" w:hAnsi="黑体"/>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产出</w:t>
            </w:r>
          </w:p>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指标</w:t>
            </w:r>
          </w:p>
          <w:p w:rsidR="006907C5" w:rsidRPr="00DB7EDE" w:rsidRDefault="006907C5" w:rsidP="007424A6">
            <w:pPr>
              <w:widowControl/>
              <w:spacing w:line="320" w:lineRule="exact"/>
              <w:jc w:val="center"/>
              <w:rPr>
                <w:rFonts w:ascii="黑体" w:eastAsia="黑体" w:hAnsi="黑体"/>
                <w:color w:val="000000"/>
                <w:kern w:val="0"/>
                <w:szCs w:val="21"/>
              </w:rPr>
            </w:pPr>
          </w:p>
          <w:p w:rsidR="006907C5" w:rsidRPr="00DB7EDE" w:rsidRDefault="006907C5" w:rsidP="00234E7A">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w:t>
            </w:r>
            <w:r w:rsidR="00234E7A" w:rsidRPr="00DB7EDE">
              <w:rPr>
                <w:rFonts w:ascii="黑体" w:eastAsia="黑体" w:hAnsi="黑体" w:hint="eastAsia"/>
                <w:color w:val="000000"/>
                <w:kern w:val="0"/>
                <w:szCs w:val="21"/>
              </w:rPr>
              <w:t>6</w:t>
            </w:r>
            <w:r w:rsidRPr="00DB7EDE">
              <w:rPr>
                <w:rFonts w:ascii="黑体" w:eastAsia="黑体" w:hAnsi="黑体"/>
                <w:color w:val="000000"/>
                <w:kern w:val="0"/>
                <w:szCs w:val="21"/>
              </w:rPr>
              <w:t>0分)</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食堂工作人员</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ED1A71">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ED1A71">
              <w:rPr>
                <w:rFonts w:ascii="黑体" w:eastAsia="黑体" w:hAnsi="黑体" w:hint="eastAsia"/>
                <w:color w:val="000000"/>
                <w:kern w:val="0"/>
                <w:szCs w:val="21"/>
              </w:rPr>
              <w:t>9</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ED1A71" w:rsidP="001F5D09">
            <w:pPr>
              <w:widowControl/>
              <w:spacing w:line="320" w:lineRule="exact"/>
              <w:jc w:val="left"/>
              <w:rPr>
                <w:rFonts w:ascii="黑体" w:eastAsia="黑体" w:hAnsi="黑体"/>
                <w:color w:val="000000"/>
                <w:kern w:val="0"/>
                <w:szCs w:val="21"/>
              </w:rPr>
            </w:pPr>
            <w:r>
              <w:rPr>
                <w:rFonts w:ascii="黑体" w:eastAsia="黑体" w:hAnsi="黑体" w:hint="eastAsia"/>
                <w:color w:val="000000"/>
                <w:kern w:val="0"/>
                <w:szCs w:val="21"/>
              </w:rPr>
              <w:t>9</w:t>
            </w:r>
          </w:p>
        </w:tc>
        <w:tc>
          <w:tcPr>
            <w:tcW w:w="828"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234E7A">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234E7A" w:rsidRPr="00DB7EDE">
              <w:rPr>
                <w:rFonts w:ascii="黑体" w:eastAsia="黑体" w:hAnsi="黑体"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234E7A"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B72D77" w:rsidRPr="00DB7EDE">
              <w:rPr>
                <w:rFonts w:ascii="黑体" w:eastAsia="黑体" w:hAnsi="黑体"/>
                <w:color w:val="000000"/>
                <w:kern w:val="0"/>
                <w:szCs w:val="21"/>
              </w:rPr>
              <w:t>无</w:t>
            </w:r>
          </w:p>
        </w:tc>
      </w:tr>
      <w:tr w:rsidR="006907C5" w:rsidRPr="00DB7EDE" w:rsidTr="007424A6">
        <w:trPr>
          <w:trHeight w:val="340"/>
          <w:jc w:val="center"/>
        </w:trPr>
        <w:tc>
          <w:tcPr>
            <w:tcW w:w="1135" w:type="dxa"/>
            <w:vMerge/>
            <w:tcBorders>
              <w:left w:val="single" w:sz="4" w:space="0" w:color="auto"/>
              <w:right w:val="single" w:sz="4" w:space="0" w:color="auto"/>
            </w:tcBorders>
            <w:shd w:val="clear" w:color="auto" w:fill="auto"/>
            <w:vAlign w:val="center"/>
          </w:tcPr>
          <w:p w:rsidR="006907C5" w:rsidRPr="00DB7EDE" w:rsidRDefault="006907C5" w:rsidP="007424A6">
            <w:pPr>
              <w:spacing w:line="320" w:lineRule="exact"/>
              <w:jc w:val="center"/>
              <w:rPr>
                <w:rFonts w:ascii="黑体" w:eastAsia="黑体" w:hAnsi="黑体"/>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spacing w:line="320" w:lineRule="exact"/>
              <w:jc w:val="left"/>
              <w:rPr>
                <w:rFonts w:ascii="黑体" w:eastAsia="黑体" w:hAnsi="黑体"/>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保安</w:t>
            </w:r>
            <w:r w:rsidRPr="00DB7EDE">
              <w:rPr>
                <w:rFonts w:ascii="黑体" w:eastAsia="黑体" w:hAnsi="黑体"/>
                <w:color w:val="000000"/>
                <w:kern w:val="0"/>
                <w:szCs w:val="21"/>
              </w:rPr>
              <w:t>人数</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ED1A71" w:rsidP="007424A6">
            <w:pPr>
              <w:widowControl/>
              <w:spacing w:line="320" w:lineRule="exact"/>
              <w:jc w:val="left"/>
              <w:rPr>
                <w:rFonts w:ascii="黑体" w:eastAsia="黑体" w:hAnsi="黑体"/>
                <w:color w:val="000000"/>
                <w:kern w:val="0"/>
                <w:szCs w:val="21"/>
              </w:rPr>
            </w:pPr>
            <w:r>
              <w:rPr>
                <w:rFonts w:ascii="黑体" w:eastAsia="黑体" w:hAnsi="黑体" w:hint="eastAsia"/>
                <w:color w:val="000000"/>
                <w:kern w:val="0"/>
                <w:szCs w:val="21"/>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ED1A71" w:rsidP="007424A6">
            <w:pPr>
              <w:widowControl/>
              <w:spacing w:line="320" w:lineRule="exact"/>
              <w:jc w:val="left"/>
              <w:rPr>
                <w:rFonts w:ascii="黑体" w:eastAsia="黑体" w:hAnsi="黑体"/>
                <w:color w:val="000000"/>
                <w:kern w:val="0"/>
                <w:szCs w:val="21"/>
              </w:rPr>
            </w:pPr>
            <w:r>
              <w:rPr>
                <w:rFonts w:ascii="黑体" w:eastAsia="黑体" w:hAnsi="黑体" w:hint="eastAsia"/>
                <w:color w:val="000000"/>
                <w:kern w:val="0"/>
                <w:szCs w:val="21"/>
              </w:rPr>
              <w:t>2</w:t>
            </w:r>
          </w:p>
        </w:tc>
        <w:tc>
          <w:tcPr>
            <w:tcW w:w="828"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234E7A">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234E7A" w:rsidRPr="00DB7EDE">
              <w:rPr>
                <w:rFonts w:ascii="黑体" w:eastAsia="黑体" w:hAnsi="黑体"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234E7A">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234E7A" w:rsidRPr="00DB7EDE">
              <w:rPr>
                <w:rFonts w:ascii="黑体" w:eastAsia="黑体" w:hAnsi="黑体"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6907C5" w:rsidRPr="00DB7EDE" w:rsidTr="007424A6">
        <w:trPr>
          <w:trHeight w:val="340"/>
          <w:jc w:val="center"/>
        </w:trPr>
        <w:tc>
          <w:tcPr>
            <w:tcW w:w="1135" w:type="dxa"/>
            <w:vMerge/>
            <w:tcBorders>
              <w:left w:val="single" w:sz="4" w:space="0" w:color="auto"/>
              <w:right w:val="single" w:sz="4" w:space="0" w:color="auto"/>
            </w:tcBorders>
            <w:shd w:val="clear" w:color="auto" w:fill="auto"/>
            <w:vAlign w:val="center"/>
          </w:tcPr>
          <w:p w:rsidR="006907C5" w:rsidRPr="00DB7EDE" w:rsidRDefault="006907C5" w:rsidP="007424A6">
            <w:pPr>
              <w:spacing w:line="320" w:lineRule="exact"/>
              <w:jc w:val="center"/>
              <w:rPr>
                <w:rFonts w:ascii="黑体" w:eastAsia="黑体" w:hAnsi="黑体"/>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spacing w:line="320" w:lineRule="exact"/>
              <w:jc w:val="left"/>
              <w:rPr>
                <w:rFonts w:ascii="黑体" w:eastAsia="黑体" w:hAnsi="黑体"/>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校园安全率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1F5D09" w:rsidRPr="00DB7EDE">
              <w:rPr>
                <w:rFonts w:ascii="黑体" w:eastAsia="黑体" w:hAnsi="黑体"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1F5D09" w:rsidRPr="00DB7EDE">
              <w:rPr>
                <w:rFonts w:ascii="黑体" w:eastAsia="黑体" w:hAnsi="黑体"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234E7A">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234E7A" w:rsidRPr="00DB7EDE">
              <w:rPr>
                <w:rFonts w:ascii="黑体" w:eastAsia="黑体" w:hAnsi="黑体"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234E7A">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234E7A" w:rsidRPr="00DB7EDE">
              <w:rPr>
                <w:rFonts w:ascii="黑体" w:eastAsia="黑体" w:hAnsi="黑体"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1F5D09" w:rsidRPr="00DB7EDE" w:rsidTr="007424A6">
        <w:trPr>
          <w:trHeight w:val="340"/>
          <w:jc w:val="center"/>
        </w:trPr>
        <w:tc>
          <w:tcPr>
            <w:tcW w:w="1135" w:type="dxa"/>
            <w:vMerge/>
            <w:tcBorders>
              <w:left w:val="single" w:sz="4" w:space="0" w:color="auto"/>
              <w:right w:val="single" w:sz="4" w:space="0" w:color="auto"/>
            </w:tcBorders>
            <w:shd w:val="clear" w:color="auto" w:fill="auto"/>
            <w:vAlign w:val="center"/>
          </w:tcPr>
          <w:p w:rsidR="001F5D09" w:rsidRPr="00DB7EDE" w:rsidRDefault="001F5D09" w:rsidP="007424A6">
            <w:pPr>
              <w:spacing w:line="320" w:lineRule="exact"/>
              <w:jc w:val="center"/>
              <w:rPr>
                <w:rFonts w:ascii="黑体" w:eastAsia="黑体" w:hAnsi="黑体"/>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spacing w:line="320" w:lineRule="exact"/>
              <w:jc w:val="left"/>
              <w:rPr>
                <w:rFonts w:ascii="黑体" w:eastAsia="黑体" w:hAnsi="黑体"/>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center"/>
              <w:rPr>
                <w:rFonts w:ascii="黑体" w:eastAsia="黑体" w:hAnsi="黑体"/>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营养餐正常执行率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A03DD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A03DD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234E7A">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6907C5" w:rsidRPr="00DB7EDE" w:rsidTr="007424A6">
        <w:trPr>
          <w:trHeight w:val="340"/>
          <w:jc w:val="center"/>
        </w:trPr>
        <w:tc>
          <w:tcPr>
            <w:tcW w:w="1135" w:type="dxa"/>
            <w:vMerge/>
            <w:tcBorders>
              <w:left w:val="single" w:sz="4" w:space="0" w:color="auto"/>
              <w:right w:val="single" w:sz="4" w:space="0" w:color="auto"/>
            </w:tcBorders>
            <w:shd w:val="clear" w:color="auto" w:fill="auto"/>
            <w:vAlign w:val="center"/>
          </w:tcPr>
          <w:p w:rsidR="006907C5" w:rsidRPr="00DB7EDE" w:rsidRDefault="006907C5" w:rsidP="007424A6">
            <w:pPr>
              <w:spacing w:line="320" w:lineRule="exact"/>
              <w:jc w:val="center"/>
              <w:rPr>
                <w:rFonts w:ascii="黑体" w:eastAsia="黑体" w:hAnsi="黑体"/>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spacing w:line="320" w:lineRule="exact"/>
              <w:jc w:val="left"/>
              <w:rPr>
                <w:rFonts w:ascii="黑体" w:eastAsia="黑体" w:hAnsi="黑体"/>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执行年度</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1F5D09" w:rsidRPr="00DB7EDE">
              <w:rPr>
                <w:rFonts w:ascii="黑体" w:eastAsia="黑体" w:hAnsi="黑体" w:hint="eastAsia"/>
                <w:color w:val="000000"/>
                <w:kern w:val="0"/>
                <w:szCs w:val="21"/>
              </w:rPr>
              <w:t>2020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1F5D09" w:rsidRPr="00DB7EDE">
              <w:rPr>
                <w:rFonts w:ascii="黑体" w:eastAsia="黑体" w:hAnsi="黑体" w:hint="eastAsia"/>
                <w:color w:val="000000"/>
                <w:kern w:val="0"/>
                <w:szCs w:val="21"/>
              </w:rPr>
              <w:t>2020</w:t>
            </w:r>
          </w:p>
        </w:tc>
        <w:tc>
          <w:tcPr>
            <w:tcW w:w="828"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234E7A">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234E7A" w:rsidRPr="00DB7EDE">
              <w:rPr>
                <w:rFonts w:ascii="黑体" w:eastAsia="黑体" w:hAnsi="黑体"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234E7A"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6907C5" w:rsidRPr="00DB7EDE" w:rsidRDefault="006907C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1F5D09" w:rsidRPr="00DB7EDE" w:rsidTr="007424A6">
        <w:trPr>
          <w:trHeight w:val="340"/>
          <w:jc w:val="center"/>
        </w:trPr>
        <w:tc>
          <w:tcPr>
            <w:tcW w:w="1135" w:type="dxa"/>
            <w:vMerge/>
            <w:tcBorders>
              <w:left w:val="single" w:sz="4" w:space="0" w:color="auto"/>
              <w:right w:val="single" w:sz="4" w:space="0" w:color="auto"/>
            </w:tcBorders>
            <w:shd w:val="clear" w:color="auto" w:fill="auto"/>
            <w:vAlign w:val="center"/>
          </w:tcPr>
          <w:p w:rsidR="001F5D09" w:rsidRPr="00DB7EDE" w:rsidRDefault="001F5D09" w:rsidP="007424A6">
            <w:pPr>
              <w:spacing w:line="320" w:lineRule="exact"/>
              <w:jc w:val="center"/>
              <w:rPr>
                <w:rFonts w:ascii="黑体" w:eastAsia="黑体" w:hAnsi="黑体"/>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spacing w:line="320" w:lineRule="exact"/>
              <w:jc w:val="left"/>
              <w:rPr>
                <w:rFonts w:ascii="黑体" w:eastAsia="黑体" w:hAnsi="黑体"/>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center"/>
              <w:rPr>
                <w:rFonts w:ascii="黑体" w:eastAsia="黑体" w:hAnsi="黑体"/>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工资发放及时性</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A03DD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A03DD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234E7A">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1F5D09" w:rsidRPr="00DB7EDE" w:rsidTr="00234E7A">
        <w:trPr>
          <w:trHeight w:val="573"/>
          <w:jc w:val="center"/>
        </w:trPr>
        <w:tc>
          <w:tcPr>
            <w:tcW w:w="1135" w:type="dxa"/>
            <w:vMerge/>
            <w:tcBorders>
              <w:left w:val="single" w:sz="4" w:space="0" w:color="auto"/>
              <w:right w:val="single" w:sz="4" w:space="0" w:color="auto"/>
            </w:tcBorders>
            <w:shd w:val="clear" w:color="auto" w:fill="auto"/>
            <w:vAlign w:val="center"/>
          </w:tcPr>
          <w:p w:rsidR="001F5D09" w:rsidRPr="00DB7EDE" w:rsidRDefault="001F5D09" w:rsidP="007424A6">
            <w:pPr>
              <w:spacing w:line="320" w:lineRule="exact"/>
              <w:jc w:val="center"/>
              <w:rPr>
                <w:rFonts w:ascii="黑体" w:eastAsia="黑体" w:hAnsi="黑体"/>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spacing w:line="320" w:lineRule="exact"/>
              <w:jc w:val="left"/>
              <w:rPr>
                <w:rFonts w:ascii="黑体" w:eastAsia="黑体" w:hAnsi="黑体"/>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食堂人员工资</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ED1A71" w:rsidP="007424A6">
            <w:pPr>
              <w:widowControl/>
              <w:spacing w:line="320" w:lineRule="exact"/>
              <w:jc w:val="left"/>
              <w:rPr>
                <w:rFonts w:ascii="黑体" w:eastAsia="黑体" w:hAnsi="黑体"/>
                <w:color w:val="000000"/>
                <w:kern w:val="0"/>
                <w:szCs w:val="21"/>
              </w:rPr>
            </w:pPr>
            <w:r>
              <w:rPr>
                <w:rFonts w:ascii="黑体" w:eastAsia="黑体" w:hAnsi="黑体" w:hint="eastAsia"/>
                <w:color w:val="000000"/>
                <w:kern w:val="0"/>
                <w:szCs w:val="21"/>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ED1A71">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ED1A71">
              <w:rPr>
                <w:rFonts w:ascii="黑体" w:eastAsia="黑体" w:hAnsi="黑体" w:hint="eastAsia"/>
                <w:color w:val="000000"/>
                <w:kern w:val="0"/>
                <w:szCs w:val="21"/>
              </w:rPr>
              <w:t>11</w:t>
            </w:r>
          </w:p>
        </w:tc>
        <w:tc>
          <w:tcPr>
            <w:tcW w:w="828"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234E7A">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1F5D09" w:rsidRPr="00DB7EDE" w:rsidTr="007424A6">
        <w:trPr>
          <w:trHeight w:val="340"/>
          <w:jc w:val="center"/>
        </w:trPr>
        <w:tc>
          <w:tcPr>
            <w:tcW w:w="1135" w:type="dxa"/>
            <w:vMerge/>
            <w:tcBorders>
              <w:left w:val="single" w:sz="4" w:space="0" w:color="auto"/>
              <w:right w:val="single" w:sz="4" w:space="0" w:color="auto"/>
            </w:tcBorders>
            <w:shd w:val="clear" w:color="auto" w:fill="auto"/>
            <w:vAlign w:val="center"/>
          </w:tcPr>
          <w:p w:rsidR="001F5D09" w:rsidRPr="00DB7EDE" w:rsidRDefault="001F5D09" w:rsidP="007424A6">
            <w:pPr>
              <w:spacing w:line="320" w:lineRule="exact"/>
              <w:jc w:val="center"/>
              <w:rPr>
                <w:rFonts w:ascii="黑体" w:eastAsia="黑体" w:hAnsi="黑体"/>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保安工资</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ED1A71" w:rsidP="007424A6">
            <w:pPr>
              <w:widowControl/>
              <w:spacing w:line="320" w:lineRule="exact"/>
              <w:jc w:val="left"/>
              <w:rPr>
                <w:rFonts w:ascii="黑体" w:eastAsia="黑体" w:hAnsi="黑体"/>
                <w:color w:val="000000"/>
                <w:kern w:val="0"/>
                <w:szCs w:val="21"/>
              </w:rPr>
            </w:pPr>
            <w:r>
              <w:rPr>
                <w:rFonts w:ascii="黑体" w:eastAsia="黑体" w:hAnsi="黑体" w:hint="eastAsia"/>
                <w:color w:val="000000"/>
                <w:kern w:val="0"/>
                <w:szCs w:val="21"/>
              </w:rPr>
              <w:t>4.968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ED1A71" w:rsidP="007424A6">
            <w:pPr>
              <w:widowControl/>
              <w:spacing w:line="320" w:lineRule="exact"/>
              <w:jc w:val="left"/>
              <w:rPr>
                <w:rFonts w:ascii="黑体" w:eastAsia="黑体" w:hAnsi="黑体"/>
                <w:color w:val="000000"/>
                <w:kern w:val="0"/>
                <w:szCs w:val="21"/>
              </w:rPr>
            </w:pPr>
            <w:r>
              <w:rPr>
                <w:rFonts w:ascii="黑体" w:eastAsia="黑体" w:hAnsi="黑体" w:hint="eastAsia"/>
                <w:color w:val="000000"/>
                <w:kern w:val="0"/>
                <w:szCs w:val="21"/>
              </w:rPr>
              <w:t>4.968</w:t>
            </w:r>
          </w:p>
        </w:tc>
        <w:tc>
          <w:tcPr>
            <w:tcW w:w="828"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1F5D09" w:rsidRPr="00DB7EDE" w:rsidTr="007424A6">
        <w:trPr>
          <w:trHeight w:val="908"/>
          <w:jc w:val="center"/>
        </w:trPr>
        <w:tc>
          <w:tcPr>
            <w:tcW w:w="1135" w:type="dxa"/>
            <w:vMerge/>
            <w:tcBorders>
              <w:left w:val="single" w:sz="4" w:space="0" w:color="auto"/>
              <w:right w:val="single" w:sz="4" w:space="0" w:color="auto"/>
            </w:tcBorders>
            <w:shd w:val="clear" w:color="auto" w:fill="auto"/>
            <w:vAlign w:val="center"/>
          </w:tcPr>
          <w:p w:rsidR="001F5D09" w:rsidRPr="00DB7EDE" w:rsidRDefault="001F5D09" w:rsidP="007424A6">
            <w:pPr>
              <w:spacing w:line="320" w:lineRule="exact"/>
              <w:jc w:val="center"/>
              <w:rPr>
                <w:rFonts w:ascii="黑体" w:eastAsia="黑体" w:hAnsi="黑体"/>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1F5D09" w:rsidRPr="00DB7EDE" w:rsidRDefault="001F5D09"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效益</w:t>
            </w:r>
          </w:p>
          <w:p w:rsidR="001F5D09" w:rsidRPr="00DB7EDE" w:rsidRDefault="001F5D09"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指标</w:t>
            </w:r>
          </w:p>
          <w:p w:rsidR="001F5D09" w:rsidRPr="00DB7EDE" w:rsidRDefault="001F5D09" w:rsidP="007424A6">
            <w:pPr>
              <w:widowControl/>
              <w:spacing w:line="320" w:lineRule="exact"/>
              <w:jc w:val="left"/>
              <w:rPr>
                <w:rFonts w:ascii="黑体" w:eastAsia="黑体" w:hAnsi="黑体"/>
                <w:color w:val="000000"/>
                <w:kern w:val="0"/>
                <w:szCs w:val="21"/>
              </w:rPr>
            </w:pPr>
          </w:p>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（30分）</w:t>
            </w:r>
          </w:p>
          <w:p w:rsidR="001F5D09" w:rsidRPr="00DB7EDE" w:rsidRDefault="001F5D09" w:rsidP="007424A6">
            <w:pPr>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经济效</w:t>
            </w:r>
          </w:p>
          <w:p w:rsidR="001F5D09" w:rsidRPr="00DB7EDE" w:rsidRDefault="001F5D09"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带动社会经济发展贡献率100%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100%</w:t>
            </w:r>
            <w:r w:rsidRPr="00DB7EDE">
              <w:rPr>
                <w:rFonts w:ascii="黑体" w:eastAsia="黑体" w:hAnsi="黑体"/>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1F5D09" w:rsidRPr="00DB7EDE" w:rsidTr="007424A6">
        <w:trPr>
          <w:trHeight w:val="340"/>
          <w:jc w:val="center"/>
        </w:trPr>
        <w:tc>
          <w:tcPr>
            <w:tcW w:w="1135" w:type="dxa"/>
            <w:vMerge/>
            <w:tcBorders>
              <w:left w:val="single" w:sz="4" w:space="0" w:color="auto"/>
              <w:right w:val="single" w:sz="4" w:space="0" w:color="auto"/>
            </w:tcBorders>
            <w:shd w:val="clear" w:color="auto" w:fill="auto"/>
            <w:vAlign w:val="center"/>
          </w:tcPr>
          <w:p w:rsidR="001F5D09" w:rsidRPr="00DB7EDE" w:rsidRDefault="001F5D09" w:rsidP="007424A6">
            <w:pPr>
              <w:spacing w:line="320" w:lineRule="exact"/>
              <w:jc w:val="center"/>
              <w:rPr>
                <w:rFonts w:ascii="黑体" w:eastAsia="黑体" w:hAnsi="黑体"/>
                <w:color w:val="000000"/>
                <w:kern w:val="0"/>
                <w:szCs w:val="21"/>
              </w:rPr>
            </w:pPr>
          </w:p>
        </w:tc>
        <w:tc>
          <w:tcPr>
            <w:tcW w:w="992" w:type="dxa"/>
            <w:vMerge/>
            <w:tcBorders>
              <w:left w:val="nil"/>
              <w:right w:val="single" w:sz="4" w:space="0" w:color="auto"/>
            </w:tcBorders>
            <w:shd w:val="clear" w:color="auto" w:fill="auto"/>
            <w:vAlign w:val="center"/>
          </w:tcPr>
          <w:p w:rsidR="001F5D09" w:rsidRPr="00DB7EDE" w:rsidRDefault="001F5D09" w:rsidP="007424A6">
            <w:pPr>
              <w:spacing w:line="320" w:lineRule="exact"/>
              <w:jc w:val="left"/>
              <w:rPr>
                <w:rFonts w:ascii="黑体" w:eastAsia="黑体" w:hAnsi="黑体"/>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社会效</w:t>
            </w:r>
          </w:p>
          <w:p w:rsidR="001F5D09" w:rsidRPr="00DB7EDE" w:rsidRDefault="001F5D09"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学校教学工作的正常开展，校园安全得到保障率</w:t>
            </w:r>
            <w:r w:rsidRPr="00DB7EDE">
              <w:rPr>
                <w:rFonts w:ascii="黑体" w:eastAsia="黑体" w:hAnsi="黑体" w:hint="eastAsia"/>
                <w:color w:val="000000"/>
                <w:kern w:val="0"/>
                <w:szCs w:val="21"/>
              </w:rPr>
              <w:lastRenderedPageBreak/>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lastRenderedPageBreak/>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100%</w:t>
            </w:r>
            <w:r w:rsidRPr="00DB7EDE">
              <w:rPr>
                <w:rFonts w:ascii="黑体" w:eastAsia="黑体" w:hAnsi="黑体"/>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1F5D09" w:rsidRPr="00DB7EDE" w:rsidTr="007424A6">
        <w:trPr>
          <w:trHeight w:val="340"/>
          <w:jc w:val="center"/>
        </w:trPr>
        <w:tc>
          <w:tcPr>
            <w:tcW w:w="1135" w:type="dxa"/>
            <w:vMerge/>
            <w:tcBorders>
              <w:left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center"/>
              <w:rPr>
                <w:rFonts w:ascii="黑体" w:eastAsia="黑体" w:hAnsi="黑体"/>
                <w:color w:val="000000"/>
                <w:kern w:val="0"/>
                <w:szCs w:val="21"/>
              </w:rPr>
            </w:pPr>
          </w:p>
        </w:tc>
        <w:tc>
          <w:tcPr>
            <w:tcW w:w="992" w:type="dxa"/>
            <w:vMerge/>
            <w:tcBorders>
              <w:left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p>
        </w:tc>
        <w:tc>
          <w:tcPr>
            <w:tcW w:w="1261" w:type="dxa"/>
            <w:tcBorders>
              <w:top w:val="single" w:sz="4" w:space="0" w:color="auto"/>
              <w:left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校园安全及食堂开展持续保障率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100%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无　</w:t>
            </w:r>
          </w:p>
        </w:tc>
      </w:tr>
      <w:tr w:rsidR="001F5D09" w:rsidRPr="00DB7EDE" w:rsidTr="007424A6">
        <w:trPr>
          <w:trHeight w:val="340"/>
          <w:jc w:val="center"/>
        </w:trPr>
        <w:tc>
          <w:tcPr>
            <w:tcW w:w="1135" w:type="dxa"/>
            <w:vMerge/>
            <w:tcBorders>
              <w:left w:val="single" w:sz="4" w:space="0" w:color="auto"/>
              <w:right w:val="single" w:sz="4" w:space="0" w:color="auto"/>
            </w:tcBorders>
            <w:shd w:val="clear" w:color="auto" w:fill="auto"/>
            <w:vAlign w:val="center"/>
          </w:tcPr>
          <w:p w:rsidR="001F5D09" w:rsidRPr="00DB7EDE" w:rsidRDefault="001F5D09" w:rsidP="007424A6">
            <w:pPr>
              <w:spacing w:line="320" w:lineRule="exact"/>
              <w:jc w:val="left"/>
              <w:rPr>
                <w:rFonts w:ascii="黑体" w:eastAsia="黑体" w:hAnsi="黑体"/>
                <w:color w:val="000000"/>
                <w:kern w:val="0"/>
                <w:szCs w:val="21"/>
              </w:rPr>
            </w:pPr>
          </w:p>
        </w:tc>
        <w:tc>
          <w:tcPr>
            <w:tcW w:w="992" w:type="dxa"/>
            <w:tcBorders>
              <w:top w:val="nil"/>
              <w:left w:val="nil"/>
              <w:right w:val="single" w:sz="4" w:space="0" w:color="auto"/>
            </w:tcBorders>
            <w:shd w:val="clear" w:color="auto" w:fill="auto"/>
            <w:vAlign w:val="center"/>
          </w:tcPr>
          <w:p w:rsidR="001F5D09" w:rsidRPr="00DB7EDE" w:rsidRDefault="001F5D09"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满意度</w:t>
            </w:r>
          </w:p>
          <w:p w:rsidR="001F5D09" w:rsidRPr="00DB7EDE" w:rsidRDefault="001F5D09"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指标</w:t>
            </w:r>
          </w:p>
          <w:p w:rsidR="001F5D09" w:rsidRPr="00DB7EDE" w:rsidRDefault="001F5D09"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w:t>
            </w:r>
            <w:r w:rsidRPr="00DB7EDE">
              <w:rPr>
                <w:rFonts w:ascii="黑体" w:eastAsia="黑体" w:hAnsi="黑体" w:hint="eastAsia"/>
                <w:color w:val="000000"/>
                <w:kern w:val="0"/>
                <w:szCs w:val="21"/>
              </w:rPr>
              <w:t>10</w:t>
            </w:r>
            <w:r w:rsidRPr="00DB7EDE">
              <w:rPr>
                <w:rFonts w:ascii="黑体" w:eastAsia="黑体" w:hAnsi="黑体"/>
                <w:color w:val="000000"/>
                <w:kern w:val="0"/>
                <w:szCs w:val="21"/>
              </w:rPr>
              <w:t>分）</w:t>
            </w:r>
          </w:p>
        </w:tc>
        <w:tc>
          <w:tcPr>
            <w:tcW w:w="1261" w:type="dxa"/>
            <w:tcBorders>
              <w:top w:val="nil"/>
              <w:left w:val="nil"/>
              <w:right w:val="single" w:sz="4" w:space="0" w:color="auto"/>
            </w:tcBorders>
            <w:shd w:val="clear" w:color="auto" w:fill="auto"/>
            <w:vAlign w:val="center"/>
          </w:tcPr>
          <w:p w:rsidR="001F5D09" w:rsidRPr="00DB7EDE" w:rsidRDefault="001F5D09"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食堂人员及保安人员满意度</w:t>
            </w:r>
          </w:p>
        </w:tc>
        <w:tc>
          <w:tcPr>
            <w:tcW w:w="1134" w:type="dxa"/>
            <w:tcBorders>
              <w:top w:val="nil"/>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95%</w:t>
            </w:r>
          </w:p>
        </w:tc>
        <w:tc>
          <w:tcPr>
            <w:tcW w:w="828" w:type="dxa"/>
            <w:tcBorders>
              <w:top w:val="nil"/>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8</w:t>
            </w:r>
          </w:p>
        </w:tc>
        <w:tc>
          <w:tcPr>
            <w:tcW w:w="1418" w:type="dxa"/>
            <w:tcBorders>
              <w:top w:val="nil"/>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学校的管理制度还需进一步完善</w:t>
            </w:r>
          </w:p>
        </w:tc>
      </w:tr>
      <w:tr w:rsidR="001F5D09" w:rsidRPr="00DB7EDE" w:rsidTr="007424A6">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1F5D09" w:rsidRPr="00DB7EDE" w:rsidRDefault="001F5D09"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98</w:t>
            </w:r>
          </w:p>
        </w:tc>
        <w:tc>
          <w:tcPr>
            <w:tcW w:w="1418" w:type="dxa"/>
            <w:tcBorders>
              <w:top w:val="nil"/>
              <w:left w:val="nil"/>
              <w:bottom w:val="single" w:sz="4" w:space="0" w:color="auto"/>
              <w:right w:val="single" w:sz="4" w:space="0" w:color="auto"/>
            </w:tcBorders>
            <w:shd w:val="clear" w:color="auto" w:fill="auto"/>
            <w:vAlign w:val="center"/>
          </w:tcPr>
          <w:p w:rsidR="001F5D09" w:rsidRPr="00DB7EDE" w:rsidRDefault="001F5D09"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r>
    </w:tbl>
    <w:p w:rsidR="007424A6" w:rsidRPr="00DB7EDE" w:rsidRDefault="007424A6" w:rsidP="00042845">
      <w:pPr>
        <w:spacing w:beforeLines="50" w:line="320" w:lineRule="exact"/>
        <w:jc w:val="left"/>
        <w:rPr>
          <w:rFonts w:ascii="黑体" w:eastAsia="黑体" w:hAnsi="黑体"/>
          <w:sz w:val="24"/>
        </w:rPr>
      </w:pPr>
      <w:r w:rsidRPr="00DB7EDE">
        <w:rPr>
          <w:rFonts w:ascii="黑体" w:eastAsia="黑体" w:hAnsi="黑体"/>
          <w:sz w:val="24"/>
        </w:rPr>
        <w:t>填表人：</w:t>
      </w:r>
      <w:r w:rsidR="001F06E8">
        <w:rPr>
          <w:rFonts w:ascii="黑体" w:eastAsia="黑体" w:hAnsi="黑体" w:hint="eastAsia"/>
          <w:sz w:val="24"/>
        </w:rPr>
        <w:t>王岚</w:t>
      </w:r>
      <w:r w:rsidRPr="00DB7EDE">
        <w:rPr>
          <w:rFonts w:ascii="黑体" w:eastAsia="黑体" w:hAnsi="黑体"/>
          <w:sz w:val="24"/>
        </w:rPr>
        <w:t xml:space="preserve"> 填报日期：</w:t>
      </w:r>
      <w:r w:rsidR="0040084C" w:rsidRPr="00DB7EDE">
        <w:rPr>
          <w:rFonts w:ascii="黑体" w:eastAsia="黑体" w:hAnsi="黑体" w:hint="eastAsia"/>
          <w:sz w:val="24"/>
        </w:rPr>
        <w:t>2021.6.21</w:t>
      </w:r>
      <w:r w:rsidRPr="00DB7EDE">
        <w:rPr>
          <w:rFonts w:ascii="黑体" w:eastAsia="黑体" w:hAnsi="黑体"/>
          <w:sz w:val="24"/>
        </w:rPr>
        <w:t>联系电话：</w:t>
      </w:r>
      <w:r w:rsidR="001F06E8">
        <w:rPr>
          <w:rFonts w:ascii="黑体" w:eastAsia="黑体" w:hAnsi="黑体" w:hint="eastAsia"/>
          <w:sz w:val="24"/>
        </w:rPr>
        <w:t>17378007911</w:t>
      </w:r>
      <w:r w:rsidRPr="00DB7EDE">
        <w:rPr>
          <w:rFonts w:ascii="黑体" w:eastAsia="黑体" w:hAnsi="黑体"/>
          <w:sz w:val="24"/>
        </w:rPr>
        <w:t>单位负责人签字：</w:t>
      </w:r>
    </w:p>
    <w:tbl>
      <w:tblPr>
        <w:tblW w:w="9999" w:type="dxa"/>
        <w:jc w:val="center"/>
        <w:tblLook w:val="04A0"/>
      </w:tblPr>
      <w:tblGrid>
        <w:gridCol w:w="1135"/>
        <w:gridCol w:w="992"/>
        <w:gridCol w:w="1261"/>
        <w:gridCol w:w="1224"/>
        <w:gridCol w:w="1134"/>
        <w:gridCol w:w="1134"/>
        <w:gridCol w:w="828"/>
        <w:gridCol w:w="873"/>
        <w:gridCol w:w="1418"/>
      </w:tblGrid>
      <w:tr w:rsidR="007424A6" w:rsidRPr="00DB7EDE" w:rsidTr="007424A6">
        <w:trPr>
          <w:trHeight w:val="690"/>
          <w:jc w:val="center"/>
        </w:trPr>
        <w:tc>
          <w:tcPr>
            <w:tcW w:w="9999" w:type="dxa"/>
            <w:gridSpan w:val="9"/>
            <w:tcBorders>
              <w:top w:val="nil"/>
              <w:left w:val="nil"/>
              <w:bottom w:val="nil"/>
              <w:right w:val="nil"/>
            </w:tcBorders>
            <w:shd w:val="clear" w:color="auto" w:fill="auto"/>
            <w:noWrap/>
            <w:vAlign w:val="center"/>
          </w:tcPr>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widowControl/>
              <w:spacing w:line="400" w:lineRule="exact"/>
              <w:jc w:val="center"/>
              <w:rPr>
                <w:rFonts w:ascii="黑体" w:eastAsia="黑体" w:hAnsi="黑体"/>
                <w:color w:val="000000"/>
                <w:kern w:val="0"/>
                <w:sz w:val="36"/>
                <w:szCs w:val="36"/>
              </w:rPr>
            </w:pPr>
          </w:p>
          <w:p w:rsidR="007424A6" w:rsidRPr="00DB7EDE" w:rsidRDefault="007424A6" w:rsidP="007424A6">
            <w:pPr>
              <w:spacing w:line="600" w:lineRule="exact"/>
              <w:rPr>
                <w:rFonts w:ascii="黑体" w:eastAsia="黑体" w:hAnsi="黑体"/>
                <w:sz w:val="32"/>
                <w:szCs w:val="32"/>
              </w:rPr>
            </w:pPr>
            <w:r w:rsidRPr="00DB7EDE">
              <w:rPr>
                <w:rFonts w:ascii="黑体" w:eastAsia="黑体" w:hAnsi="黑体"/>
                <w:sz w:val="32"/>
                <w:szCs w:val="32"/>
              </w:rPr>
              <w:lastRenderedPageBreak/>
              <w:t>附件</w:t>
            </w:r>
            <w:r w:rsidRPr="00DB7EDE">
              <w:rPr>
                <w:rFonts w:ascii="黑体" w:eastAsia="黑体" w:hAnsi="黑体" w:hint="eastAsia"/>
                <w:sz w:val="32"/>
                <w:szCs w:val="32"/>
              </w:rPr>
              <w:t>4-2</w:t>
            </w:r>
          </w:p>
          <w:p w:rsidR="007424A6" w:rsidRPr="00DB7EDE" w:rsidRDefault="007424A6" w:rsidP="007424A6">
            <w:pPr>
              <w:widowControl/>
              <w:spacing w:line="400" w:lineRule="exact"/>
              <w:jc w:val="center"/>
              <w:rPr>
                <w:rFonts w:ascii="黑体" w:eastAsia="黑体" w:hAnsi="黑体"/>
                <w:color w:val="000000"/>
                <w:kern w:val="0"/>
                <w:sz w:val="36"/>
                <w:szCs w:val="36"/>
              </w:rPr>
            </w:pPr>
            <w:r w:rsidRPr="00DB7EDE">
              <w:rPr>
                <w:rFonts w:ascii="黑体" w:eastAsia="黑体" w:hAnsi="黑体"/>
                <w:color w:val="000000"/>
                <w:kern w:val="0"/>
                <w:sz w:val="36"/>
                <w:szCs w:val="36"/>
              </w:rPr>
              <w:t>预算支出绩效自评表</w:t>
            </w:r>
          </w:p>
        </w:tc>
      </w:tr>
      <w:tr w:rsidR="007424A6" w:rsidRPr="00DB7EDE" w:rsidTr="007424A6">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7424A6" w:rsidRPr="00DB7EDE" w:rsidRDefault="007424A6" w:rsidP="007424A6">
            <w:pPr>
              <w:widowControl/>
              <w:spacing w:line="320" w:lineRule="exact"/>
              <w:jc w:val="center"/>
              <w:rPr>
                <w:rFonts w:ascii="黑体" w:eastAsia="黑体" w:hAnsi="黑体"/>
                <w:color w:val="000000"/>
                <w:kern w:val="0"/>
                <w:sz w:val="22"/>
              </w:rPr>
            </w:pPr>
            <w:r w:rsidRPr="00DB7EDE">
              <w:rPr>
                <w:rFonts w:ascii="黑体" w:eastAsia="黑体" w:hAnsi="黑体"/>
                <w:color w:val="000000"/>
                <w:kern w:val="0"/>
                <w:sz w:val="22"/>
              </w:rPr>
              <w:lastRenderedPageBreak/>
              <w:t xml:space="preserve">（   </w:t>
            </w:r>
            <w:r w:rsidRPr="00DB7EDE">
              <w:rPr>
                <w:rFonts w:ascii="黑体" w:eastAsia="黑体" w:hAnsi="黑体" w:hint="eastAsia"/>
                <w:color w:val="000000"/>
                <w:kern w:val="0"/>
                <w:sz w:val="22"/>
              </w:rPr>
              <w:t>2020</w:t>
            </w:r>
            <w:r w:rsidRPr="00DB7EDE">
              <w:rPr>
                <w:rFonts w:ascii="黑体" w:eastAsia="黑体" w:hAnsi="黑体"/>
                <w:color w:val="000000"/>
                <w:kern w:val="0"/>
                <w:sz w:val="22"/>
              </w:rPr>
              <w:t>年度）</w:t>
            </w:r>
          </w:p>
        </w:tc>
      </w:tr>
      <w:tr w:rsidR="007424A6" w:rsidRPr="00DB7EDE" w:rsidTr="007424A6">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项目支</w:t>
            </w:r>
          </w:p>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hint="eastAsia"/>
                <w:color w:val="000000"/>
                <w:kern w:val="0"/>
                <w:szCs w:val="21"/>
              </w:rPr>
              <w:t>专项个人家庭补助类</w:t>
            </w:r>
            <w:r w:rsidRPr="00DB7EDE">
              <w:rPr>
                <w:rFonts w:ascii="黑体" w:eastAsia="黑体" w:hAnsi="黑体"/>
                <w:color w:val="000000"/>
                <w:kern w:val="0"/>
                <w:szCs w:val="21"/>
              </w:rPr>
              <w:t xml:space="preserve">　</w:t>
            </w:r>
          </w:p>
        </w:tc>
      </w:tr>
      <w:tr w:rsidR="007424A6" w:rsidRPr="00DB7EDE" w:rsidTr="007424A6">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怀化市鹤城区教育局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1F06E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怀化市</w:t>
            </w:r>
            <w:r w:rsidR="001F06E8">
              <w:rPr>
                <w:rFonts w:ascii="黑体" w:eastAsia="黑体" w:hAnsi="黑体" w:hint="eastAsia"/>
                <w:color w:val="000000"/>
                <w:kern w:val="0"/>
                <w:szCs w:val="21"/>
              </w:rPr>
              <w:t>黄金坳小学</w:t>
            </w:r>
          </w:p>
        </w:tc>
      </w:tr>
      <w:tr w:rsidR="007424A6" w:rsidRPr="00DB7EDE" w:rsidTr="007424A6">
        <w:trPr>
          <w:trHeight w:val="812"/>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项目资金</w:t>
            </w:r>
            <w:r w:rsidRPr="00DB7EDE">
              <w:rPr>
                <w:rFonts w:ascii="黑体" w:eastAsia="黑体" w:hAnsi="黑体"/>
                <w:color w:val="000000"/>
                <w:kern w:val="0"/>
                <w:szCs w:val="21"/>
              </w:rPr>
              <w:br/>
              <w:t>（万元）</w:t>
            </w:r>
          </w:p>
        </w:tc>
        <w:tc>
          <w:tcPr>
            <w:tcW w:w="2253" w:type="dxa"/>
            <w:gridSpan w:val="2"/>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7424A6" w:rsidRPr="00DB7EDE" w:rsidRDefault="007424A6" w:rsidP="007424A6">
            <w:pPr>
              <w:spacing w:line="320" w:lineRule="exact"/>
              <w:rPr>
                <w:rFonts w:ascii="黑体" w:eastAsia="黑体" w:hAnsi="黑体"/>
                <w:szCs w:val="21"/>
              </w:rPr>
            </w:pPr>
            <w:r w:rsidRPr="00DB7EDE">
              <w:rPr>
                <w:rFonts w:ascii="黑体" w:eastAsia="黑体" w:hAnsi="黑体"/>
                <w:szCs w:val="21"/>
              </w:rPr>
              <w:t>全年执行数</w:t>
            </w:r>
          </w:p>
        </w:tc>
        <w:tc>
          <w:tcPr>
            <w:tcW w:w="828" w:type="dxa"/>
            <w:tcBorders>
              <w:top w:val="nil"/>
              <w:left w:val="nil"/>
              <w:bottom w:val="single" w:sz="4" w:space="0" w:color="auto"/>
              <w:right w:val="single" w:sz="4" w:space="0" w:color="auto"/>
            </w:tcBorders>
            <w:shd w:val="clear" w:color="auto" w:fill="auto"/>
          </w:tcPr>
          <w:p w:rsidR="007424A6" w:rsidRPr="00DB7EDE" w:rsidRDefault="007424A6" w:rsidP="007424A6">
            <w:pPr>
              <w:spacing w:line="320" w:lineRule="exact"/>
              <w:rPr>
                <w:rFonts w:ascii="黑体" w:eastAsia="黑体" w:hAnsi="黑体"/>
                <w:szCs w:val="21"/>
              </w:rPr>
            </w:pPr>
            <w:r w:rsidRPr="00DB7EDE">
              <w:rPr>
                <w:rFonts w:ascii="黑体" w:eastAsia="黑体" w:hAnsi="黑体"/>
                <w:szCs w:val="21"/>
              </w:rPr>
              <w:t>分值</w:t>
            </w:r>
          </w:p>
        </w:tc>
        <w:tc>
          <w:tcPr>
            <w:tcW w:w="873" w:type="dxa"/>
            <w:tcBorders>
              <w:top w:val="nil"/>
              <w:left w:val="nil"/>
              <w:bottom w:val="single" w:sz="4" w:space="0" w:color="auto"/>
              <w:right w:val="single" w:sz="4" w:space="0" w:color="auto"/>
            </w:tcBorders>
            <w:shd w:val="clear" w:color="auto" w:fill="auto"/>
          </w:tcPr>
          <w:p w:rsidR="007424A6" w:rsidRPr="00DB7EDE" w:rsidRDefault="007424A6" w:rsidP="007424A6">
            <w:pPr>
              <w:spacing w:line="320" w:lineRule="exact"/>
              <w:rPr>
                <w:rFonts w:ascii="黑体" w:eastAsia="黑体" w:hAnsi="黑体"/>
                <w:szCs w:val="21"/>
              </w:rPr>
            </w:pPr>
            <w:r w:rsidRPr="00DB7EDE">
              <w:rPr>
                <w:rFonts w:ascii="黑体" w:eastAsia="黑体" w:hAnsi="黑体"/>
                <w:szCs w:val="21"/>
              </w:rPr>
              <w:t>执行率</w:t>
            </w:r>
          </w:p>
        </w:tc>
        <w:tc>
          <w:tcPr>
            <w:tcW w:w="1418" w:type="dxa"/>
            <w:tcBorders>
              <w:top w:val="nil"/>
              <w:left w:val="nil"/>
              <w:bottom w:val="single" w:sz="4" w:space="0" w:color="auto"/>
              <w:right w:val="single" w:sz="4" w:space="0" w:color="auto"/>
            </w:tcBorders>
            <w:shd w:val="clear" w:color="auto" w:fill="auto"/>
          </w:tcPr>
          <w:p w:rsidR="007424A6" w:rsidRPr="00DB7EDE" w:rsidRDefault="007424A6" w:rsidP="007424A6">
            <w:pPr>
              <w:spacing w:line="320" w:lineRule="exact"/>
              <w:rPr>
                <w:rFonts w:ascii="黑体" w:eastAsia="黑体" w:hAnsi="黑体"/>
                <w:szCs w:val="21"/>
              </w:rPr>
            </w:pPr>
            <w:r w:rsidRPr="00DB7EDE">
              <w:rPr>
                <w:rFonts w:ascii="黑体" w:eastAsia="黑体" w:hAnsi="黑体"/>
                <w:szCs w:val="21"/>
              </w:rPr>
              <w:t>得分</w:t>
            </w:r>
          </w:p>
        </w:tc>
      </w:tr>
      <w:tr w:rsidR="007424A6" w:rsidRPr="00DB7EDE" w:rsidTr="007424A6">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7424A6" w:rsidRPr="00DB7EDE" w:rsidRDefault="007424A6" w:rsidP="007424A6">
            <w:pPr>
              <w:widowControl/>
              <w:spacing w:line="320" w:lineRule="exact"/>
              <w:jc w:val="left"/>
              <w:rPr>
                <w:rFonts w:ascii="黑体" w:eastAsia="黑体" w:hAnsi="黑体"/>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7424A6" w:rsidRPr="00DB7EDE" w:rsidRDefault="007424A6" w:rsidP="001F06E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1F06E8">
              <w:rPr>
                <w:rFonts w:ascii="黑体" w:eastAsia="黑体" w:hAnsi="黑体" w:hint="eastAsia"/>
                <w:color w:val="000000"/>
                <w:kern w:val="0"/>
                <w:szCs w:val="21"/>
              </w:rPr>
              <w:t>158.2</w:t>
            </w:r>
          </w:p>
        </w:tc>
        <w:tc>
          <w:tcPr>
            <w:tcW w:w="1134" w:type="dxa"/>
            <w:tcBorders>
              <w:top w:val="nil"/>
              <w:left w:val="nil"/>
              <w:bottom w:val="single" w:sz="4" w:space="0" w:color="auto"/>
              <w:right w:val="single" w:sz="4" w:space="0" w:color="auto"/>
            </w:tcBorders>
            <w:shd w:val="clear" w:color="auto" w:fill="auto"/>
            <w:vAlign w:val="center"/>
          </w:tcPr>
          <w:p w:rsidR="007424A6" w:rsidRPr="00DB7EDE" w:rsidRDefault="007424A6" w:rsidP="001F06E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1F06E8">
              <w:rPr>
                <w:rFonts w:ascii="黑体" w:eastAsia="黑体" w:hAnsi="黑体" w:hint="eastAsia"/>
                <w:color w:val="000000"/>
                <w:kern w:val="0"/>
                <w:szCs w:val="21"/>
              </w:rPr>
              <w:t>158.2</w:t>
            </w:r>
          </w:p>
        </w:tc>
        <w:tc>
          <w:tcPr>
            <w:tcW w:w="1134" w:type="dxa"/>
            <w:tcBorders>
              <w:top w:val="nil"/>
              <w:left w:val="nil"/>
              <w:bottom w:val="single" w:sz="4" w:space="0" w:color="auto"/>
              <w:right w:val="single" w:sz="4" w:space="0" w:color="auto"/>
            </w:tcBorders>
            <w:shd w:val="clear" w:color="auto" w:fill="auto"/>
            <w:vAlign w:val="center"/>
          </w:tcPr>
          <w:p w:rsidR="007424A6" w:rsidRPr="00DB7EDE" w:rsidRDefault="007424A6" w:rsidP="001F06E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1F06E8">
              <w:rPr>
                <w:rFonts w:ascii="黑体" w:eastAsia="黑体" w:hAnsi="黑体" w:hint="eastAsia"/>
                <w:color w:val="000000"/>
                <w:kern w:val="0"/>
                <w:szCs w:val="21"/>
              </w:rPr>
              <w:t>158.2</w:t>
            </w:r>
          </w:p>
        </w:tc>
        <w:tc>
          <w:tcPr>
            <w:tcW w:w="828"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403725" w:rsidRPr="00DB7EDE">
              <w:rPr>
                <w:rFonts w:ascii="黑体" w:eastAsia="黑体" w:hAnsi="黑体"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7424A6"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403725" w:rsidRPr="00DB7EDE">
              <w:rPr>
                <w:rFonts w:ascii="黑体" w:eastAsia="黑体" w:hAnsi="黑体" w:hint="eastAsia"/>
                <w:color w:val="000000"/>
                <w:kern w:val="0"/>
                <w:szCs w:val="21"/>
              </w:rPr>
              <w:t>10</w:t>
            </w:r>
          </w:p>
        </w:tc>
      </w:tr>
      <w:tr w:rsidR="007424A6" w:rsidRPr="00DB7EDE" w:rsidTr="007424A6">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7424A6" w:rsidRPr="00DB7EDE" w:rsidRDefault="007424A6" w:rsidP="007424A6">
            <w:pPr>
              <w:widowControl/>
              <w:spacing w:line="320" w:lineRule="exact"/>
              <w:jc w:val="left"/>
              <w:rPr>
                <w:rFonts w:ascii="黑体" w:eastAsia="黑体" w:hAnsi="黑体"/>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p>
        </w:tc>
        <w:tc>
          <w:tcPr>
            <w:tcW w:w="828"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r>
      <w:tr w:rsidR="007424A6" w:rsidRPr="00DB7EDE" w:rsidTr="007424A6">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7424A6" w:rsidRPr="00DB7EDE" w:rsidRDefault="007424A6" w:rsidP="007424A6">
            <w:pPr>
              <w:widowControl/>
              <w:spacing w:line="320" w:lineRule="exact"/>
              <w:jc w:val="left"/>
              <w:rPr>
                <w:rFonts w:ascii="黑体" w:eastAsia="黑体" w:hAnsi="黑体"/>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ind w:firstLineChars="300" w:firstLine="630"/>
              <w:jc w:val="left"/>
              <w:rPr>
                <w:rFonts w:ascii="黑体" w:eastAsia="黑体" w:hAnsi="黑体"/>
                <w:color w:val="000000"/>
                <w:kern w:val="0"/>
                <w:szCs w:val="21"/>
              </w:rPr>
            </w:pPr>
            <w:r w:rsidRPr="00DB7EDE">
              <w:rPr>
                <w:rFonts w:ascii="黑体" w:eastAsia="黑体" w:hAnsi="黑体"/>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r>
      <w:tr w:rsidR="007424A6" w:rsidRPr="00DB7EDE" w:rsidTr="007424A6">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7424A6" w:rsidRPr="00DB7EDE" w:rsidRDefault="007424A6" w:rsidP="007424A6">
            <w:pPr>
              <w:widowControl/>
              <w:spacing w:line="320" w:lineRule="exact"/>
              <w:jc w:val="left"/>
              <w:rPr>
                <w:rFonts w:ascii="黑体" w:eastAsia="黑体" w:hAnsi="黑体"/>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ind w:firstLineChars="300" w:firstLine="630"/>
              <w:jc w:val="left"/>
              <w:rPr>
                <w:rFonts w:ascii="黑体" w:eastAsia="黑体" w:hAnsi="黑体"/>
                <w:color w:val="000000"/>
                <w:kern w:val="0"/>
                <w:szCs w:val="21"/>
              </w:rPr>
            </w:pPr>
            <w:r w:rsidRPr="00DB7EDE">
              <w:rPr>
                <w:rFonts w:ascii="黑体" w:eastAsia="黑体" w:hAnsi="黑体"/>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r>
      <w:tr w:rsidR="007424A6" w:rsidRPr="00DB7EDE" w:rsidTr="007424A6">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年度总</w:t>
            </w:r>
          </w:p>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 xml:space="preserve">实际完成情况　</w:t>
            </w:r>
          </w:p>
        </w:tc>
      </w:tr>
      <w:tr w:rsidR="007424A6" w:rsidRPr="00DB7EDE" w:rsidTr="008A2BCC">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7424A6" w:rsidRPr="00DB7EDE" w:rsidRDefault="007424A6" w:rsidP="007424A6">
            <w:pPr>
              <w:widowControl/>
              <w:spacing w:line="320" w:lineRule="exact"/>
              <w:jc w:val="left"/>
              <w:rPr>
                <w:rFonts w:ascii="黑体" w:eastAsia="黑体" w:hAnsi="黑体"/>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 xml:space="preserve">确保教师的工作正常开展增加教师的幸福感及改善学生营养餐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教师的工作得到正常开展幸福指数提高</w:t>
            </w:r>
            <w:r w:rsidRPr="00DB7EDE">
              <w:rPr>
                <w:rFonts w:ascii="黑体" w:eastAsia="黑体" w:hAnsi="黑体" w:hint="eastAsia"/>
                <w:color w:val="000000"/>
                <w:kern w:val="0"/>
                <w:szCs w:val="21"/>
              </w:rPr>
              <w:t>，</w:t>
            </w:r>
            <w:r w:rsidRPr="00DB7EDE">
              <w:rPr>
                <w:rFonts w:ascii="黑体" w:eastAsia="黑体" w:hAnsi="黑体"/>
                <w:color w:val="000000"/>
                <w:kern w:val="0"/>
                <w:szCs w:val="21"/>
              </w:rPr>
              <w:t>学生营养餐得到有利改善</w:t>
            </w:r>
            <w:r w:rsidRPr="00DB7EDE">
              <w:rPr>
                <w:rFonts w:ascii="黑体" w:eastAsia="黑体" w:hAnsi="黑体" w:hint="eastAsia"/>
                <w:color w:val="000000"/>
                <w:kern w:val="0"/>
                <w:szCs w:val="21"/>
              </w:rPr>
              <w:t>。</w:t>
            </w:r>
          </w:p>
        </w:tc>
      </w:tr>
      <w:tr w:rsidR="007424A6" w:rsidRPr="00DB7EDE" w:rsidTr="008A2BCC">
        <w:trPr>
          <w:trHeight w:val="868"/>
          <w:jc w:val="center"/>
        </w:trPr>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绩</w:t>
            </w:r>
          </w:p>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效</w:t>
            </w:r>
          </w:p>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指</w:t>
            </w:r>
          </w:p>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年度</w:t>
            </w:r>
          </w:p>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实际</w:t>
            </w:r>
          </w:p>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偏差原因</w:t>
            </w:r>
          </w:p>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分析及</w:t>
            </w:r>
          </w:p>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改进措施</w:t>
            </w:r>
          </w:p>
        </w:tc>
      </w:tr>
      <w:tr w:rsidR="00403725" w:rsidRPr="00DB7EDE" w:rsidTr="008A2BCC">
        <w:trPr>
          <w:trHeight w:val="340"/>
          <w:jc w:val="center"/>
        </w:trPr>
        <w:tc>
          <w:tcPr>
            <w:tcW w:w="1135" w:type="dxa"/>
            <w:vMerge/>
            <w:tcBorders>
              <w:top w:val="single" w:sz="4" w:space="0" w:color="auto"/>
              <w:left w:val="single" w:sz="4" w:space="0" w:color="auto"/>
              <w:right w:val="single" w:sz="4" w:space="0" w:color="auto"/>
            </w:tcBorders>
            <w:shd w:val="clear" w:color="auto" w:fill="auto"/>
            <w:vAlign w:val="center"/>
          </w:tcPr>
          <w:p w:rsidR="00403725" w:rsidRPr="00DB7EDE" w:rsidRDefault="00403725" w:rsidP="007424A6">
            <w:pPr>
              <w:spacing w:line="320" w:lineRule="exact"/>
              <w:jc w:val="center"/>
              <w:rPr>
                <w:rFonts w:ascii="黑体" w:eastAsia="黑体" w:hAnsi="黑体"/>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产出</w:t>
            </w:r>
          </w:p>
          <w:p w:rsidR="00403725" w:rsidRPr="00DB7EDE" w:rsidRDefault="0040372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指标</w:t>
            </w:r>
          </w:p>
          <w:p w:rsidR="00403725" w:rsidRPr="00DB7EDE" w:rsidRDefault="00403725" w:rsidP="007424A6">
            <w:pPr>
              <w:widowControl/>
              <w:spacing w:line="320" w:lineRule="exact"/>
              <w:jc w:val="center"/>
              <w:rPr>
                <w:rFonts w:ascii="黑体" w:eastAsia="黑体" w:hAnsi="黑体"/>
                <w:color w:val="000000"/>
                <w:kern w:val="0"/>
                <w:szCs w:val="21"/>
              </w:rPr>
            </w:pPr>
          </w:p>
          <w:p w:rsidR="00403725" w:rsidRPr="00DB7EDE" w:rsidRDefault="00403725" w:rsidP="00403725">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w:t>
            </w:r>
            <w:r w:rsidRPr="00DB7EDE">
              <w:rPr>
                <w:rFonts w:ascii="黑体" w:eastAsia="黑体" w:hAnsi="黑体" w:hint="eastAsia"/>
                <w:color w:val="000000"/>
                <w:kern w:val="0"/>
                <w:szCs w:val="21"/>
              </w:rPr>
              <w:t>6</w:t>
            </w:r>
            <w:r w:rsidRPr="00DB7EDE">
              <w:rPr>
                <w:rFonts w:ascii="黑体" w:eastAsia="黑体" w:hAnsi="黑体"/>
                <w:color w:val="000000"/>
                <w:kern w:val="0"/>
                <w:szCs w:val="21"/>
              </w:rPr>
              <w:t>0分)</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教师人数</w:t>
            </w:r>
          </w:p>
        </w:tc>
        <w:tc>
          <w:tcPr>
            <w:tcW w:w="113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1F06E8" w:rsidP="007424A6">
            <w:pPr>
              <w:widowControl/>
              <w:spacing w:line="320" w:lineRule="exact"/>
              <w:jc w:val="left"/>
              <w:rPr>
                <w:rFonts w:ascii="黑体" w:eastAsia="黑体" w:hAnsi="黑体"/>
                <w:color w:val="000000"/>
                <w:kern w:val="0"/>
                <w:szCs w:val="21"/>
              </w:rPr>
            </w:pPr>
            <w:r>
              <w:rPr>
                <w:rFonts w:ascii="黑体" w:eastAsia="黑体" w:hAnsi="黑体" w:hint="eastAsia"/>
                <w:color w:val="000000"/>
                <w:kern w:val="0"/>
                <w:szCs w:val="21"/>
              </w:rPr>
              <w:t>62</w:t>
            </w:r>
          </w:p>
        </w:tc>
        <w:tc>
          <w:tcPr>
            <w:tcW w:w="113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1F06E8" w:rsidP="007424A6">
            <w:pPr>
              <w:widowControl/>
              <w:spacing w:line="320" w:lineRule="exact"/>
              <w:jc w:val="left"/>
              <w:rPr>
                <w:rFonts w:ascii="黑体" w:eastAsia="黑体" w:hAnsi="黑体"/>
                <w:color w:val="000000"/>
                <w:kern w:val="0"/>
                <w:szCs w:val="21"/>
              </w:rPr>
            </w:pPr>
            <w:r>
              <w:rPr>
                <w:rFonts w:ascii="黑体" w:eastAsia="黑体" w:hAnsi="黑体" w:hint="eastAsia"/>
                <w:color w:val="000000"/>
                <w:kern w:val="0"/>
                <w:szCs w:val="21"/>
              </w:rPr>
              <w:t>62</w:t>
            </w:r>
          </w:p>
        </w:tc>
        <w:tc>
          <w:tcPr>
            <w:tcW w:w="828"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A03DD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A03DD8">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无　</w:t>
            </w:r>
          </w:p>
        </w:tc>
      </w:tr>
      <w:tr w:rsidR="00403725" w:rsidRPr="00DB7EDE" w:rsidTr="007424A6">
        <w:trPr>
          <w:trHeight w:val="340"/>
          <w:jc w:val="center"/>
        </w:trPr>
        <w:tc>
          <w:tcPr>
            <w:tcW w:w="1135" w:type="dxa"/>
            <w:vMerge/>
            <w:tcBorders>
              <w:left w:val="single" w:sz="4" w:space="0" w:color="auto"/>
              <w:right w:val="single" w:sz="4" w:space="0" w:color="auto"/>
            </w:tcBorders>
            <w:shd w:val="clear" w:color="auto" w:fill="auto"/>
            <w:vAlign w:val="center"/>
          </w:tcPr>
          <w:p w:rsidR="00403725" w:rsidRPr="00DB7EDE" w:rsidRDefault="00403725" w:rsidP="007424A6">
            <w:pPr>
              <w:spacing w:line="320" w:lineRule="exact"/>
              <w:jc w:val="center"/>
              <w:rPr>
                <w:rFonts w:ascii="黑体" w:eastAsia="黑体" w:hAnsi="黑体"/>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spacing w:line="320" w:lineRule="exact"/>
              <w:jc w:val="left"/>
              <w:rPr>
                <w:rFonts w:ascii="黑体" w:eastAsia="黑体" w:hAnsi="黑体"/>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center"/>
              <w:rPr>
                <w:rFonts w:ascii="黑体" w:eastAsia="黑体" w:hAnsi="黑体"/>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学生就餐人数</w:t>
            </w:r>
          </w:p>
        </w:tc>
        <w:tc>
          <w:tcPr>
            <w:tcW w:w="113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1F06E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1F06E8">
              <w:rPr>
                <w:rFonts w:ascii="黑体" w:eastAsia="黑体" w:hAnsi="黑体" w:hint="eastAsia"/>
                <w:color w:val="000000"/>
                <w:kern w:val="0"/>
                <w:szCs w:val="21"/>
              </w:rPr>
              <w:t>1048</w:t>
            </w:r>
          </w:p>
        </w:tc>
        <w:tc>
          <w:tcPr>
            <w:tcW w:w="113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1F06E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1F06E8">
              <w:rPr>
                <w:rFonts w:ascii="黑体" w:eastAsia="黑体" w:hAnsi="黑体" w:hint="eastAsia"/>
                <w:color w:val="000000"/>
                <w:kern w:val="0"/>
                <w:szCs w:val="21"/>
              </w:rPr>
              <w:t>1048</w:t>
            </w:r>
          </w:p>
        </w:tc>
        <w:tc>
          <w:tcPr>
            <w:tcW w:w="828"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A03DD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A03DD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403725" w:rsidRPr="00DB7EDE" w:rsidTr="007424A6">
        <w:trPr>
          <w:trHeight w:val="340"/>
          <w:jc w:val="center"/>
        </w:trPr>
        <w:tc>
          <w:tcPr>
            <w:tcW w:w="1135" w:type="dxa"/>
            <w:vMerge/>
            <w:tcBorders>
              <w:left w:val="single" w:sz="4" w:space="0" w:color="auto"/>
              <w:right w:val="single" w:sz="4" w:space="0" w:color="auto"/>
            </w:tcBorders>
            <w:shd w:val="clear" w:color="auto" w:fill="auto"/>
            <w:vAlign w:val="center"/>
          </w:tcPr>
          <w:p w:rsidR="00403725" w:rsidRPr="00DB7EDE" w:rsidRDefault="00403725" w:rsidP="007424A6">
            <w:pPr>
              <w:spacing w:line="320" w:lineRule="exact"/>
              <w:jc w:val="center"/>
              <w:rPr>
                <w:rFonts w:ascii="黑体" w:eastAsia="黑体" w:hAnsi="黑体"/>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spacing w:line="320" w:lineRule="exact"/>
              <w:jc w:val="left"/>
              <w:rPr>
                <w:rFonts w:ascii="黑体" w:eastAsia="黑体" w:hAnsi="黑体"/>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营养餐质量达标率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A03DD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A03DD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403725" w:rsidRPr="00DB7EDE" w:rsidTr="007424A6">
        <w:trPr>
          <w:trHeight w:val="340"/>
          <w:jc w:val="center"/>
        </w:trPr>
        <w:tc>
          <w:tcPr>
            <w:tcW w:w="1135" w:type="dxa"/>
            <w:vMerge/>
            <w:tcBorders>
              <w:left w:val="single" w:sz="4" w:space="0" w:color="auto"/>
              <w:right w:val="single" w:sz="4" w:space="0" w:color="auto"/>
            </w:tcBorders>
            <w:shd w:val="clear" w:color="auto" w:fill="auto"/>
            <w:vAlign w:val="center"/>
          </w:tcPr>
          <w:p w:rsidR="00403725" w:rsidRPr="00DB7EDE" w:rsidRDefault="00403725" w:rsidP="007424A6">
            <w:pPr>
              <w:spacing w:line="320" w:lineRule="exact"/>
              <w:jc w:val="center"/>
              <w:rPr>
                <w:rFonts w:ascii="黑体" w:eastAsia="黑体" w:hAnsi="黑体"/>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spacing w:line="320" w:lineRule="exact"/>
              <w:jc w:val="left"/>
              <w:rPr>
                <w:rFonts w:ascii="黑体" w:eastAsia="黑体" w:hAnsi="黑体"/>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center"/>
              <w:rPr>
                <w:rFonts w:ascii="黑体" w:eastAsia="黑体" w:hAnsi="黑体"/>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教师工作质量达标率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100%</w:t>
            </w:r>
            <w:r w:rsidRPr="00DB7EDE">
              <w:rPr>
                <w:rFonts w:ascii="黑体" w:eastAsia="黑体" w:hAnsi="黑体"/>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A03DD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A03DD8">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403725" w:rsidRPr="00DB7EDE" w:rsidTr="007424A6">
        <w:trPr>
          <w:trHeight w:val="340"/>
          <w:jc w:val="center"/>
        </w:trPr>
        <w:tc>
          <w:tcPr>
            <w:tcW w:w="1135" w:type="dxa"/>
            <w:vMerge/>
            <w:tcBorders>
              <w:left w:val="single" w:sz="4" w:space="0" w:color="auto"/>
              <w:right w:val="single" w:sz="4" w:space="0" w:color="auto"/>
            </w:tcBorders>
            <w:shd w:val="clear" w:color="auto" w:fill="auto"/>
            <w:vAlign w:val="center"/>
          </w:tcPr>
          <w:p w:rsidR="00403725" w:rsidRPr="00DB7EDE" w:rsidRDefault="00403725" w:rsidP="007424A6">
            <w:pPr>
              <w:spacing w:line="320" w:lineRule="exact"/>
              <w:jc w:val="center"/>
              <w:rPr>
                <w:rFonts w:ascii="黑体" w:eastAsia="黑体" w:hAnsi="黑体"/>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spacing w:line="320" w:lineRule="exact"/>
              <w:jc w:val="left"/>
              <w:rPr>
                <w:rFonts w:ascii="黑体" w:eastAsia="黑体" w:hAnsi="黑体"/>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资金使用及时性</w:t>
            </w:r>
          </w:p>
        </w:tc>
        <w:tc>
          <w:tcPr>
            <w:tcW w:w="113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100%</w:t>
            </w:r>
            <w:r w:rsidRPr="00DB7EDE">
              <w:rPr>
                <w:rFonts w:ascii="黑体" w:eastAsia="黑体" w:hAnsi="黑体"/>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A03DD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A03DD8">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403725" w:rsidRPr="00DB7EDE" w:rsidTr="007424A6">
        <w:trPr>
          <w:trHeight w:val="340"/>
          <w:jc w:val="center"/>
        </w:trPr>
        <w:tc>
          <w:tcPr>
            <w:tcW w:w="1135" w:type="dxa"/>
            <w:vMerge/>
            <w:tcBorders>
              <w:left w:val="single" w:sz="4" w:space="0" w:color="auto"/>
              <w:right w:val="single" w:sz="4" w:space="0" w:color="auto"/>
            </w:tcBorders>
            <w:shd w:val="clear" w:color="auto" w:fill="auto"/>
            <w:vAlign w:val="center"/>
          </w:tcPr>
          <w:p w:rsidR="00403725" w:rsidRPr="00DB7EDE" w:rsidRDefault="00403725" w:rsidP="007424A6">
            <w:pPr>
              <w:spacing w:line="320" w:lineRule="exact"/>
              <w:jc w:val="center"/>
              <w:rPr>
                <w:rFonts w:ascii="黑体" w:eastAsia="黑体" w:hAnsi="黑体"/>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spacing w:line="320" w:lineRule="exact"/>
              <w:jc w:val="left"/>
              <w:rPr>
                <w:rFonts w:ascii="黑体" w:eastAsia="黑体" w:hAnsi="黑体"/>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center"/>
              <w:rPr>
                <w:rFonts w:ascii="黑体" w:eastAsia="黑体" w:hAnsi="黑体"/>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项目实施期</w:t>
            </w:r>
          </w:p>
        </w:tc>
        <w:tc>
          <w:tcPr>
            <w:tcW w:w="113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2020年度</w:t>
            </w:r>
          </w:p>
        </w:tc>
        <w:tc>
          <w:tcPr>
            <w:tcW w:w="113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2020年度</w:t>
            </w:r>
          </w:p>
        </w:tc>
        <w:tc>
          <w:tcPr>
            <w:tcW w:w="828"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A03DD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A03DD8">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403725" w:rsidRPr="00DB7EDE" w:rsidTr="007424A6">
        <w:trPr>
          <w:trHeight w:val="340"/>
          <w:jc w:val="center"/>
        </w:trPr>
        <w:tc>
          <w:tcPr>
            <w:tcW w:w="1135" w:type="dxa"/>
            <w:vMerge/>
            <w:tcBorders>
              <w:left w:val="single" w:sz="4" w:space="0" w:color="auto"/>
              <w:right w:val="single" w:sz="4" w:space="0" w:color="auto"/>
            </w:tcBorders>
            <w:shd w:val="clear" w:color="auto" w:fill="auto"/>
            <w:vAlign w:val="center"/>
          </w:tcPr>
          <w:p w:rsidR="00403725" w:rsidRPr="00DB7EDE" w:rsidRDefault="00403725" w:rsidP="007424A6">
            <w:pPr>
              <w:spacing w:line="320" w:lineRule="exact"/>
              <w:jc w:val="center"/>
              <w:rPr>
                <w:rFonts w:ascii="黑体" w:eastAsia="黑体" w:hAnsi="黑体"/>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spacing w:line="320" w:lineRule="exact"/>
              <w:jc w:val="left"/>
              <w:rPr>
                <w:rFonts w:ascii="黑体" w:eastAsia="黑体" w:hAnsi="黑体"/>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教师各类津贴</w:t>
            </w:r>
          </w:p>
        </w:tc>
        <w:tc>
          <w:tcPr>
            <w:tcW w:w="113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1F06E8" w:rsidP="007424A6">
            <w:pPr>
              <w:widowControl/>
              <w:spacing w:line="320" w:lineRule="exact"/>
              <w:jc w:val="left"/>
              <w:rPr>
                <w:rFonts w:ascii="黑体" w:eastAsia="黑体" w:hAnsi="黑体"/>
                <w:color w:val="000000"/>
                <w:kern w:val="0"/>
                <w:szCs w:val="21"/>
              </w:rPr>
            </w:pPr>
            <w:r>
              <w:rPr>
                <w:rFonts w:ascii="黑体" w:eastAsia="黑体" w:hAnsi="黑体" w:hint="eastAsia"/>
                <w:color w:val="000000"/>
                <w:kern w:val="0"/>
                <w:szCs w:val="21"/>
              </w:rPr>
              <w:t>34.41</w:t>
            </w:r>
          </w:p>
        </w:tc>
        <w:tc>
          <w:tcPr>
            <w:tcW w:w="113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1F06E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001F06E8">
              <w:rPr>
                <w:rFonts w:ascii="黑体" w:eastAsia="黑体" w:hAnsi="黑体" w:hint="eastAsia"/>
                <w:color w:val="000000"/>
                <w:kern w:val="0"/>
                <w:szCs w:val="21"/>
              </w:rPr>
              <w:t>34.41</w:t>
            </w:r>
          </w:p>
        </w:tc>
        <w:tc>
          <w:tcPr>
            <w:tcW w:w="828"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A03DD8">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A03DD8">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403725" w:rsidRPr="00DB7EDE" w:rsidTr="008A2BCC">
        <w:trPr>
          <w:trHeight w:val="340"/>
          <w:jc w:val="center"/>
        </w:trPr>
        <w:tc>
          <w:tcPr>
            <w:tcW w:w="1135" w:type="dxa"/>
            <w:vMerge/>
            <w:tcBorders>
              <w:left w:val="single" w:sz="4" w:space="0" w:color="auto"/>
              <w:right w:val="single" w:sz="4" w:space="0" w:color="auto"/>
            </w:tcBorders>
            <w:shd w:val="clear" w:color="auto" w:fill="auto"/>
            <w:vAlign w:val="center"/>
          </w:tcPr>
          <w:p w:rsidR="00403725" w:rsidRPr="00DB7EDE" w:rsidRDefault="00403725" w:rsidP="007424A6">
            <w:pPr>
              <w:spacing w:line="320" w:lineRule="exact"/>
              <w:jc w:val="center"/>
              <w:rPr>
                <w:rFonts w:ascii="黑体" w:eastAsia="黑体" w:hAnsi="黑体"/>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学生营养餐补贴</w:t>
            </w:r>
          </w:p>
        </w:tc>
        <w:tc>
          <w:tcPr>
            <w:tcW w:w="113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1F06E8" w:rsidP="007424A6">
            <w:pPr>
              <w:widowControl/>
              <w:spacing w:line="320" w:lineRule="exact"/>
              <w:jc w:val="left"/>
              <w:rPr>
                <w:rFonts w:ascii="黑体" w:eastAsia="黑体" w:hAnsi="黑体"/>
                <w:color w:val="000000"/>
                <w:kern w:val="0"/>
                <w:szCs w:val="21"/>
              </w:rPr>
            </w:pPr>
            <w:r>
              <w:rPr>
                <w:rFonts w:ascii="黑体" w:eastAsia="黑体" w:hAnsi="黑体" w:hint="eastAsia"/>
                <w:color w:val="000000"/>
                <w:kern w:val="0"/>
                <w:szCs w:val="21"/>
              </w:rPr>
              <w:t>123.79</w:t>
            </w:r>
          </w:p>
        </w:tc>
        <w:tc>
          <w:tcPr>
            <w:tcW w:w="1134"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1F06E8" w:rsidP="007424A6">
            <w:pPr>
              <w:widowControl/>
              <w:spacing w:line="320" w:lineRule="exact"/>
              <w:jc w:val="left"/>
              <w:rPr>
                <w:rFonts w:ascii="黑体" w:eastAsia="黑体" w:hAnsi="黑体"/>
                <w:color w:val="000000"/>
                <w:kern w:val="0"/>
                <w:szCs w:val="21"/>
              </w:rPr>
            </w:pPr>
            <w:r>
              <w:rPr>
                <w:rFonts w:ascii="黑体" w:eastAsia="黑体" w:hAnsi="黑体" w:hint="eastAsia"/>
                <w:color w:val="000000"/>
                <w:kern w:val="0"/>
                <w:szCs w:val="21"/>
              </w:rPr>
              <w:t>123.79</w:t>
            </w:r>
          </w:p>
        </w:tc>
        <w:tc>
          <w:tcPr>
            <w:tcW w:w="828"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A03DD8">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A03DD8">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403725" w:rsidRPr="00DB7EDE" w:rsidRDefault="00403725"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7424A6" w:rsidRPr="00DB7EDE" w:rsidTr="008A2BCC">
        <w:trPr>
          <w:trHeight w:val="340"/>
          <w:jc w:val="center"/>
        </w:trPr>
        <w:tc>
          <w:tcPr>
            <w:tcW w:w="1135" w:type="dxa"/>
            <w:vMerge/>
            <w:tcBorders>
              <w:left w:val="single" w:sz="4" w:space="0" w:color="auto"/>
              <w:right w:val="single" w:sz="4" w:space="0" w:color="auto"/>
            </w:tcBorders>
            <w:shd w:val="clear" w:color="auto" w:fill="auto"/>
            <w:vAlign w:val="center"/>
          </w:tcPr>
          <w:p w:rsidR="007424A6" w:rsidRPr="00DB7EDE" w:rsidRDefault="007424A6" w:rsidP="007424A6">
            <w:pPr>
              <w:spacing w:line="320" w:lineRule="exact"/>
              <w:jc w:val="center"/>
              <w:rPr>
                <w:rFonts w:ascii="黑体" w:eastAsia="黑体" w:hAnsi="黑体"/>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效益</w:t>
            </w:r>
          </w:p>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指标</w:t>
            </w:r>
          </w:p>
          <w:p w:rsidR="007424A6" w:rsidRPr="00DB7EDE" w:rsidRDefault="007424A6" w:rsidP="007424A6">
            <w:pPr>
              <w:widowControl/>
              <w:spacing w:line="320" w:lineRule="exact"/>
              <w:jc w:val="left"/>
              <w:rPr>
                <w:rFonts w:ascii="黑体" w:eastAsia="黑体" w:hAnsi="黑体"/>
                <w:color w:val="000000"/>
                <w:kern w:val="0"/>
                <w:szCs w:val="21"/>
              </w:rPr>
            </w:pPr>
          </w:p>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（30分）</w:t>
            </w:r>
          </w:p>
          <w:p w:rsidR="007424A6" w:rsidRPr="00DB7EDE" w:rsidRDefault="007424A6" w:rsidP="007424A6">
            <w:pPr>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经济效</w:t>
            </w:r>
          </w:p>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对</w:t>
            </w:r>
            <w:r w:rsidRPr="00DB7EDE">
              <w:rPr>
                <w:rFonts w:ascii="黑体" w:eastAsia="黑体" w:hAnsi="黑体" w:hint="eastAsia"/>
                <w:color w:val="000000"/>
                <w:kern w:val="0"/>
                <w:szCs w:val="21"/>
              </w:rPr>
              <w:t>市场</w:t>
            </w:r>
            <w:r w:rsidRPr="00DB7EDE">
              <w:rPr>
                <w:rFonts w:ascii="黑体" w:eastAsia="黑体" w:hAnsi="黑体"/>
                <w:color w:val="000000"/>
                <w:kern w:val="0"/>
                <w:szCs w:val="21"/>
              </w:rPr>
              <w:t>经济的贡献率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100%</w:t>
            </w:r>
            <w:r w:rsidRPr="00DB7EDE">
              <w:rPr>
                <w:rFonts w:ascii="黑体" w:eastAsia="黑体" w:hAnsi="黑体"/>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7424A6" w:rsidRPr="00DB7EDE" w:rsidTr="008A2BCC">
        <w:trPr>
          <w:trHeight w:val="340"/>
          <w:jc w:val="center"/>
        </w:trPr>
        <w:tc>
          <w:tcPr>
            <w:tcW w:w="1135" w:type="dxa"/>
            <w:vMerge/>
            <w:tcBorders>
              <w:left w:val="single" w:sz="4" w:space="0" w:color="auto"/>
              <w:right w:val="single" w:sz="4" w:space="0" w:color="auto"/>
            </w:tcBorders>
            <w:shd w:val="clear" w:color="auto" w:fill="auto"/>
            <w:vAlign w:val="center"/>
          </w:tcPr>
          <w:p w:rsidR="007424A6" w:rsidRPr="00DB7EDE" w:rsidRDefault="007424A6" w:rsidP="007424A6">
            <w:pPr>
              <w:spacing w:line="320" w:lineRule="exact"/>
              <w:jc w:val="center"/>
              <w:rPr>
                <w:rFonts w:ascii="黑体" w:eastAsia="黑体" w:hAnsi="黑体"/>
                <w:color w:val="000000"/>
                <w:kern w:val="0"/>
                <w:szCs w:val="21"/>
              </w:rPr>
            </w:pPr>
          </w:p>
        </w:tc>
        <w:tc>
          <w:tcPr>
            <w:tcW w:w="992" w:type="dxa"/>
            <w:vMerge/>
            <w:tcBorders>
              <w:left w:val="nil"/>
              <w:right w:val="single" w:sz="4" w:space="0" w:color="auto"/>
            </w:tcBorders>
            <w:shd w:val="clear" w:color="auto" w:fill="auto"/>
            <w:vAlign w:val="center"/>
          </w:tcPr>
          <w:p w:rsidR="007424A6" w:rsidRPr="00DB7EDE" w:rsidRDefault="007424A6" w:rsidP="007424A6">
            <w:pPr>
              <w:spacing w:line="320" w:lineRule="exact"/>
              <w:jc w:val="left"/>
              <w:rPr>
                <w:rFonts w:ascii="黑体" w:eastAsia="黑体" w:hAnsi="黑体"/>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社会效</w:t>
            </w:r>
          </w:p>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学生饮食质量</w:t>
            </w:r>
          </w:p>
        </w:tc>
        <w:tc>
          <w:tcPr>
            <w:tcW w:w="1134"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提升</w:t>
            </w:r>
          </w:p>
        </w:tc>
        <w:tc>
          <w:tcPr>
            <w:tcW w:w="1134"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提升</w:t>
            </w:r>
          </w:p>
        </w:tc>
        <w:tc>
          <w:tcPr>
            <w:tcW w:w="828"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7424A6" w:rsidRPr="00DB7EDE" w:rsidTr="008A2BCC">
        <w:trPr>
          <w:trHeight w:val="309"/>
          <w:jc w:val="center"/>
        </w:trPr>
        <w:tc>
          <w:tcPr>
            <w:tcW w:w="1135" w:type="dxa"/>
            <w:vMerge/>
            <w:tcBorders>
              <w:left w:val="single" w:sz="4" w:space="0" w:color="auto"/>
              <w:right w:val="single" w:sz="4" w:space="0" w:color="auto"/>
            </w:tcBorders>
            <w:shd w:val="clear" w:color="auto" w:fill="auto"/>
            <w:vAlign w:val="center"/>
          </w:tcPr>
          <w:p w:rsidR="007424A6" w:rsidRPr="00DB7EDE" w:rsidRDefault="007424A6" w:rsidP="007424A6">
            <w:pPr>
              <w:spacing w:line="320" w:lineRule="exact"/>
              <w:jc w:val="center"/>
              <w:rPr>
                <w:rFonts w:ascii="黑体" w:eastAsia="黑体" w:hAnsi="黑体"/>
                <w:color w:val="000000"/>
                <w:kern w:val="0"/>
                <w:szCs w:val="21"/>
              </w:rPr>
            </w:pPr>
          </w:p>
        </w:tc>
        <w:tc>
          <w:tcPr>
            <w:tcW w:w="992" w:type="dxa"/>
            <w:vMerge/>
            <w:tcBorders>
              <w:left w:val="nil"/>
              <w:right w:val="single" w:sz="4" w:space="0" w:color="auto"/>
            </w:tcBorders>
            <w:shd w:val="clear" w:color="auto" w:fill="auto"/>
            <w:vAlign w:val="center"/>
          </w:tcPr>
          <w:p w:rsidR="007424A6" w:rsidRPr="00DB7EDE" w:rsidRDefault="007424A6" w:rsidP="007424A6">
            <w:pPr>
              <w:spacing w:line="320" w:lineRule="exact"/>
              <w:jc w:val="left"/>
              <w:rPr>
                <w:rFonts w:ascii="黑体" w:eastAsia="黑体" w:hAnsi="黑体"/>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教师</w:t>
            </w:r>
            <w:r w:rsidRPr="00DB7EDE">
              <w:rPr>
                <w:rFonts w:ascii="黑体" w:eastAsia="黑体" w:hAnsi="黑体"/>
                <w:color w:val="000000"/>
                <w:kern w:val="0"/>
                <w:szCs w:val="21"/>
              </w:rPr>
              <w:t>工作</w:t>
            </w:r>
            <w:r w:rsidRPr="00DB7EDE">
              <w:rPr>
                <w:rFonts w:ascii="黑体" w:eastAsia="黑体" w:hAnsi="黑体"/>
                <w:color w:val="000000"/>
                <w:kern w:val="0"/>
                <w:szCs w:val="21"/>
              </w:rPr>
              <w:lastRenderedPageBreak/>
              <w:t>质量</w:t>
            </w:r>
          </w:p>
        </w:tc>
        <w:tc>
          <w:tcPr>
            <w:tcW w:w="1134"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lastRenderedPageBreak/>
              <w:t>提升</w:t>
            </w:r>
          </w:p>
        </w:tc>
        <w:tc>
          <w:tcPr>
            <w:tcW w:w="1134"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提升</w:t>
            </w:r>
          </w:p>
        </w:tc>
        <w:tc>
          <w:tcPr>
            <w:tcW w:w="828"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7424A6" w:rsidRPr="00DB7EDE" w:rsidTr="008A2BCC">
        <w:trPr>
          <w:trHeight w:val="340"/>
          <w:jc w:val="center"/>
        </w:trPr>
        <w:tc>
          <w:tcPr>
            <w:tcW w:w="1135" w:type="dxa"/>
            <w:vMerge/>
            <w:tcBorders>
              <w:left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p>
        </w:tc>
        <w:tc>
          <w:tcPr>
            <w:tcW w:w="992" w:type="dxa"/>
            <w:vMerge/>
            <w:tcBorders>
              <w:left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食堂安全责任机制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完善</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完善</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7424A6" w:rsidRPr="00DB7EDE" w:rsidTr="008A2BCC">
        <w:trPr>
          <w:trHeight w:val="340"/>
          <w:jc w:val="center"/>
        </w:trPr>
        <w:tc>
          <w:tcPr>
            <w:tcW w:w="1135" w:type="dxa"/>
            <w:vMerge/>
            <w:tcBorders>
              <w:left w:val="single" w:sz="4" w:space="0" w:color="auto"/>
              <w:right w:val="single" w:sz="4" w:space="0" w:color="auto"/>
            </w:tcBorders>
            <w:shd w:val="clear" w:color="auto" w:fill="auto"/>
            <w:vAlign w:val="center"/>
          </w:tcPr>
          <w:p w:rsidR="007424A6" w:rsidRPr="00DB7EDE" w:rsidRDefault="007424A6" w:rsidP="007424A6">
            <w:pPr>
              <w:spacing w:line="320" w:lineRule="exact"/>
              <w:jc w:val="left"/>
              <w:rPr>
                <w:rFonts w:ascii="黑体" w:eastAsia="黑体" w:hAnsi="黑体"/>
                <w:color w:val="000000"/>
                <w:kern w:val="0"/>
                <w:szCs w:val="21"/>
              </w:rPr>
            </w:pPr>
          </w:p>
        </w:tc>
        <w:tc>
          <w:tcPr>
            <w:tcW w:w="992" w:type="dxa"/>
            <w:vMerge/>
            <w:tcBorders>
              <w:left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教师幸福指数</w:t>
            </w:r>
          </w:p>
        </w:tc>
        <w:tc>
          <w:tcPr>
            <w:tcW w:w="113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提升</w:t>
            </w:r>
          </w:p>
        </w:tc>
        <w:tc>
          <w:tcPr>
            <w:tcW w:w="113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提升</w:t>
            </w:r>
          </w:p>
        </w:tc>
        <w:tc>
          <w:tcPr>
            <w:tcW w:w="828"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5</w:t>
            </w:r>
          </w:p>
        </w:tc>
        <w:tc>
          <w:tcPr>
            <w:tcW w:w="1418"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7424A6" w:rsidRPr="00DB7EDE" w:rsidTr="008A2BCC">
        <w:trPr>
          <w:trHeight w:val="340"/>
          <w:jc w:val="center"/>
        </w:trPr>
        <w:tc>
          <w:tcPr>
            <w:tcW w:w="1135" w:type="dxa"/>
            <w:vMerge/>
            <w:tcBorders>
              <w:left w:val="single" w:sz="4" w:space="0" w:color="auto"/>
              <w:right w:val="single" w:sz="4" w:space="0" w:color="auto"/>
            </w:tcBorders>
            <w:shd w:val="clear" w:color="auto" w:fill="auto"/>
            <w:vAlign w:val="center"/>
          </w:tcPr>
          <w:p w:rsidR="007424A6" w:rsidRPr="00DB7EDE" w:rsidRDefault="007424A6" w:rsidP="007424A6">
            <w:pPr>
              <w:spacing w:line="320" w:lineRule="exact"/>
              <w:jc w:val="left"/>
              <w:rPr>
                <w:rFonts w:ascii="黑体" w:eastAsia="黑体" w:hAnsi="黑体"/>
                <w:color w:val="000000"/>
                <w:kern w:val="0"/>
                <w:szCs w:val="21"/>
              </w:rPr>
            </w:pPr>
          </w:p>
        </w:tc>
        <w:tc>
          <w:tcPr>
            <w:tcW w:w="992" w:type="dxa"/>
            <w:vMerge w:val="restart"/>
            <w:tcBorders>
              <w:left w:val="nil"/>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满意度</w:t>
            </w:r>
          </w:p>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指标</w:t>
            </w:r>
          </w:p>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（10分）</w:t>
            </w:r>
          </w:p>
        </w:tc>
        <w:tc>
          <w:tcPr>
            <w:tcW w:w="1261" w:type="dxa"/>
            <w:vMerge w:val="restart"/>
            <w:tcBorders>
              <w:top w:val="nil"/>
              <w:left w:val="nil"/>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教师满意度</w:t>
            </w:r>
          </w:p>
        </w:tc>
        <w:tc>
          <w:tcPr>
            <w:tcW w:w="113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hint="eastAsia"/>
                <w:color w:val="000000"/>
                <w:kern w:val="0"/>
                <w:szCs w:val="21"/>
              </w:rPr>
              <w:t>100%</w:t>
            </w:r>
            <w:r w:rsidRPr="00DB7EDE">
              <w:rPr>
                <w:rFonts w:ascii="黑体" w:eastAsia="黑体" w:hAnsi="黑体"/>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5</w:t>
            </w:r>
          </w:p>
        </w:tc>
        <w:tc>
          <w:tcPr>
            <w:tcW w:w="1418"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无</w:t>
            </w:r>
          </w:p>
        </w:tc>
      </w:tr>
      <w:tr w:rsidR="007424A6" w:rsidRPr="00DB7EDE" w:rsidTr="007424A6">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学生和家长满意度</w:t>
            </w:r>
          </w:p>
        </w:tc>
        <w:tc>
          <w:tcPr>
            <w:tcW w:w="113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95%</w:t>
            </w:r>
          </w:p>
        </w:tc>
        <w:tc>
          <w:tcPr>
            <w:tcW w:w="828"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3</w:t>
            </w:r>
          </w:p>
        </w:tc>
        <w:tc>
          <w:tcPr>
            <w:tcW w:w="1418"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食堂</w:t>
            </w:r>
            <w:r w:rsidRPr="00DB7EDE">
              <w:rPr>
                <w:rFonts w:ascii="黑体" w:eastAsia="黑体" w:hAnsi="黑体"/>
                <w:color w:val="000000"/>
                <w:kern w:val="0"/>
                <w:szCs w:val="21"/>
              </w:rPr>
              <w:t>管理需完善</w:t>
            </w:r>
            <w:r w:rsidRPr="00DB7EDE">
              <w:rPr>
                <w:rFonts w:ascii="黑体" w:eastAsia="黑体" w:hAnsi="黑体" w:hint="eastAsia"/>
                <w:color w:val="000000"/>
                <w:kern w:val="0"/>
                <w:szCs w:val="21"/>
              </w:rPr>
              <w:t>，改善营养餐的质量</w:t>
            </w:r>
          </w:p>
        </w:tc>
      </w:tr>
      <w:tr w:rsidR="007424A6" w:rsidRPr="00DB7EDE" w:rsidTr="007424A6">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center"/>
              <w:rPr>
                <w:rFonts w:ascii="黑体" w:eastAsia="黑体" w:hAnsi="黑体"/>
                <w:color w:val="000000"/>
                <w:kern w:val="0"/>
                <w:szCs w:val="21"/>
              </w:rPr>
            </w:pPr>
            <w:r w:rsidRPr="00DB7EDE">
              <w:rPr>
                <w:rFonts w:ascii="黑体" w:eastAsia="黑体" w:hAnsi="黑体"/>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r w:rsidRPr="00DB7EDE">
              <w:rPr>
                <w:rFonts w:ascii="黑体" w:eastAsia="黑体" w:hAnsi="黑体" w:hint="eastAsia"/>
                <w:color w:val="000000"/>
                <w:kern w:val="0"/>
                <w:szCs w:val="21"/>
              </w:rPr>
              <w:t>98</w:t>
            </w:r>
          </w:p>
        </w:tc>
        <w:tc>
          <w:tcPr>
            <w:tcW w:w="1418" w:type="dxa"/>
            <w:tcBorders>
              <w:top w:val="nil"/>
              <w:left w:val="nil"/>
              <w:bottom w:val="single" w:sz="4" w:space="0" w:color="auto"/>
              <w:right w:val="single" w:sz="4" w:space="0" w:color="auto"/>
            </w:tcBorders>
            <w:shd w:val="clear" w:color="auto" w:fill="auto"/>
            <w:vAlign w:val="center"/>
          </w:tcPr>
          <w:p w:rsidR="007424A6" w:rsidRPr="00DB7EDE" w:rsidRDefault="007424A6" w:rsidP="007424A6">
            <w:pPr>
              <w:widowControl/>
              <w:spacing w:line="320" w:lineRule="exact"/>
              <w:jc w:val="left"/>
              <w:rPr>
                <w:rFonts w:ascii="黑体" w:eastAsia="黑体" w:hAnsi="黑体"/>
                <w:color w:val="000000"/>
                <w:kern w:val="0"/>
                <w:szCs w:val="21"/>
              </w:rPr>
            </w:pPr>
            <w:r w:rsidRPr="00DB7EDE">
              <w:rPr>
                <w:rFonts w:ascii="黑体" w:eastAsia="黑体" w:hAnsi="黑体"/>
                <w:color w:val="000000"/>
                <w:kern w:val="0"/>
                <w:szCs w:val="21"/>
              </w:rPr>
              <w:t xml:space="preserve">　</w:t>
            </w:r>
          </w:p>
        </w:tc>
      </w:tr>
    </w:tbl>
    <w:p w:rsidR="0040084C" w:rsidRPr="00DB7EDE" w:rsidRDefault="0040084C" w:rsidP="00042845">
      <w:pPr>
        <w:spacing w:beforeLines="50" w:line="320" w:lineRule="exact"/>
        <w:jc w:val="left"/>
        <w:rPr>
          <w:rFonts w:ascii="黑体" w:eastAsia="黑体" w:hAnsi="黑体"/>
          <w:sz w:val="24"/>
        </w:rPr>
      </w:pPr>
      <w:r w:rsidRPr="00DB7EDE">
        <w:rPr>
          <w:rFonts w:ascii="黑体" w:eastAsia="黑体" w:hAnsi="黑体"/>
          <w:sz w:val="24"/>
        </w:rPr>
        <w:t xml:space="preserve">填表人： </w:t>
      </w:r>
      <w:r w:rsidR="001F06E8">
        <w:rPr>
          <w:rFonts w:ascii="黑体" w:eastAsia="黑体" w:hAnsi="黑体" w:hint="eastAsia"/>
          <w:sz w:val="24"/>
        </w:rPr>
        <w:t>王岚</w:t>
      </w:r>
      <w:r w:rsidRPr="00DB7EDE">
        <w:rPr>
          <w:rFonts w:ascii="黑体" w:eastAsia="黑体" w:hAnsi="黑体"/>
          <w:sz w:val="24"/>
        </w:rPr>
        <w:t xml:space="preserve"> 填报日期：</w:t>
      </w:r>
      <w:r w:rsidRPr="00DB7EDE">
        <w:rPr>
          <w:rFonts w:ascii="黑体" w:eastAsia="黑体" w:hAnsi="黑体" w:hint="eastAsia"/>
          <w:sz w:val="24"/>
        </w:rPr>
        <w:t>2021.6.21</w:t>
      </w:r>
      <w:r w:rsidRPr="00DB7EDE">
        <w:rPr>
          <w:rFonts w:ascii="黑体" w:eastAsia="黑体" w:hAnsi="黑体"/>
          <w:sz w:val="24"/>
        </w:rPr>
        <w:t>联系电话：</w:t>
      </w:r>
      <w:r w:rsidR="001F06E8">
        <w:rPr>
          <w:rFonts w:ascii="黑体" w:eastAsia="黑体" w:hAnsi="黑体" w:hint="eastAsia"/>
          <w:sz w:val="24"/>
        </w:rPr>
        <w:t>17378007911</w:t>
      </w:r>
      <w:r w:rsidRPr="00DB7EDE">
        <w:rPr>
          <w:rFonts w:ascii="黑体" w:eastAsia="黑体" w:hAnsi="黑体"/>
          <w:sz w:val="24"/>
        </w:rPr>
        <w:t>单位负责人签字：</w:t>
      </w:r>
    </w:p>
    <w:p w:rsidR="007424A6" w:rsidRPr="00DB7EDE" w:rsidRDefault="007424A6" w:rsidP="00042845">
      <w:pPr>
        <w:spacing w:afterLines="100" w:line="600" w:lineRule="exact"/>
        <w:rPr>
          <w:rFonts w:ascii="黑体" w:eastAsia="黑体" w:hAnsi="黑体"/>
          <w:sz w:val="32"/>
          <w:szCs w:val="32"/>
        </w:rPr>
      </w:pPr>
    </w:p>
    <w:p w:rsidR="007424A6" w:rsidRPr="00DB7EDE" w:rsidRDefault="007424A6" w:rsidP="00042845">
      <w:pPr>
        <w:spacing w:afterLines="100" w:line="600" w:lineRule="exact"/>
        <w:rPr>
          <w:rFonts w:ascii="黑体" w:eastAsia="黑体" w:hAnsi="黑体"/>
          <w:sz w:val="32"/>
          <w:szCs w:val="32"/>
        </w:rPr>
      </w:pPr>
    </w:p>
    <w:p w:rsidR="007424A6" w:rsidRPr="00DB7EDE" w:rsidRDefault="007424A6" w:rsidP="00042845">
      <w:pPr>
        <w:spacing w:afterLines="100" w:line="600" w:lineRule="exact"/>
        <w:rPr>
          <w:rFonts w:ascii="黑体" w:eastAsia="黑体" w:hAnsi="黑体"/>
          <w:sz w:val="32"/>
          <w:szCs w:val="32"/>
        </w:rPr>
      </w:pPr>
    </w:p>
    <w:p w:rsidR="007424A6" w:rsidRPr="00DB7EDE" w:rsidRDefault="007424A6" w:rsidP="00042845">
      <w:pPr>
        <w:spacing w:afterLines="100" w:line="600" w:lineRule="exact"/>
        <w:rPr>
          <w:rFonts w:ascii="黑体" w:eastAsia="黑体" w:hAnsi="黑体"/>
          <w:sz w:val="32"/>
          <w:szCs w:val="32"/>
        </w:rPr>
      </w:pPr>
    </w:p>
    <w:p w:rsidR="007424A6" w:rsidRPr="00DB7EDE" w:rsidRDefault="007424A6" w:rsidP="00042845">
      <w:pPr>
        <w:spacing w:afterLines="100" w:line="600" w:lineRule="exact"/>
        <w:rPr>
          <w:rFonts w:ascii="黑体" w:eastAsia="黑体" w:hAnsi="黑体"/>
          <w:sz w:val="32"/>
          <w:szCs w:val="32"/>
        </w:rPr>
      </w:pPr>
    </w:p>
    <w:p w:rsidR="007424A6" w:rsidRPr="00DB7EDE" w:rsidRDefault="007424A6" w:rsidP="00042845">
      <w:pPr>
        <w:spacing w:afterLines="100" w:line="600" w:lineRule="exact"/>
        <w:rPr>
          <w:rFonts w:ascii="黑体" w:eastAsia="黑体" w:hAnsi="黑体"/>
          <w:sz w:val="32"/>
          <w:szCs w:val="32"/>
        </w:rPr>
      </w:pPr>
    </w:p>
    <w:p w:rsidR="007424A6" w:rsidRPr="00DB7EDE" w:rsidRDefault="007424A6" w:rsidP="00042845">
      <w:pPr>
        <w:spacing w:afterLines="100" w:line="600" w:lineRule="exact"/>
        <w:rPr>
          <w:rFonts w:ascii="黑体" w:eastAsia="黑体" w:hAnsi="黑体"/>
          <w:sz w:val="32"/>
          <w:szCs w:val="32"/>
        </w:rPr>
      </w:pPr>
    </w:p>
    <w:p w:rsidR="007424A6" w:rsidRPr="00DB7EDE" w:rsidRDefault="007424A6" w:rsidP="00042845">
      <w:pPr>
        <w:spacing w:afterLines="100" w:line="600" w:lineRule="exact"/>
        <w:rPr>
          <w:rFonts w:ascii="黑体" w:eastAsia="黑体" w:hAnsi="黑体"/>
          <w:sz w:val="32"/>
          <w:szCs w:val="32"/>
        </w:rPr>
      </w:pPr>
    </w:p>
    <w:p w:rsidR="007424A6" w:rsidRPr="00DB7EDE" w:rsidRDefault="007424A6" w:rsidP="00042845">
      <w:pPr>
        <w:spacing w:afterLines="100" w:line="600" w:lineRule="exact"/>
        <w:rPr>
          <w:rFonts w:ascii="黑体" w:eastAsia="黑体" w:hAnsi="黑体"/>
          <w:sz w:val="32"/>
          <w:szCs w:val="32"/>
        </w:rPr>
      </w:pPr>
    </w:p>
    <w:p w:rsidR="007424A6" w:rsidRPr="00DB7EDE" w:rsidRDefault="007424A6" w:rsidP="00042845">
      <w:pPr>
        <w:spacing w:afterLines="100" w:line="600" w:lineRule="exact"/>
        <w:rPr>
          <w:rFonts w:ascii="黑体" w:eastAsia="黑体" w:hAnsi="黑体"/>
          <w:sz w:val="32"/>
          <w:szCs w:val="32"/>
        </w:rPr>
      </w:pPr>
    </w:p>
    <w:p w:rsidR="00B628E2" w:rsidRPr="00DB7EDE" w:rsidRDefault="00996A62" w:rsidP="00042845">
      <w:pPr>
        <w:spacing w:afterLines="100" w:line="600" w:lineRule="exact"/>
        <w:rPr>
          <w:rFonts w:ascii="黑体" w:eastAsia="黑体" w:hAnsi="黑体"/>
          <w:sz w:val="32"/>
          <w:szCs w:val="32"/>
        </w:rPr>
      </w:pPr>
      <w:r w:rsidRPr="00DB7EDE">
        <w:rPr>
          <w:rFonts w:ascii="黑体" w:eastAsia="黑体" w:hAnsi="黑体"/>
          <w:sz w:val="32"/>
          <w:szCs w:val="32"/>
        </w:rPr>
        <w:lastRenderedPageBreak/>
        <w:t>附件</w:t>
      </w:r>
      <w:r w:rsidRPr="00DB7EDE">
        <w:rPr>
          <w:rFonts w:ascii="黑体" w:eastAsia="黑体" w:hAnsi="黑体" w:hint="eastAsia"/>
          <w:sz w:val="32"/>
          <w:szCs w:val="32"/>
        </w:rPr>
        <w:t>5</w:t>
      </w:r>
      <w:r w:rsidRPr="00DB7EDE">
        <w:rPr>
          <w:rFonts w:ascii="黑体" w:eastAsia="黑体" w:hAnsi="黑体"/>
          <w:sz w:val="32"/>
          <w:szCs w:val="32"/>
        </w:rPr>
        <w:t>-1</w:t>
      </w:r>
    </w:p>
    <w:p w:rsidR="00B628E2" w:rsidRPr="001D394D" w:rsidRDefault="00996A62">
      <w:pPr>
        <w:spacing w:line="600" w:lineRule="exact"/>
        <w:jc w:val="center"/>
        <w:rPr>
          <w:rFonts w:ascii="黑体" w:eastAsia="黑体" w:hAnsi="黑体"/>
          <w:sz w:val="36"/>
          <w:szCs w:val="36"/>
        </w:rPr>
      </w:pPr>
      <w:r w:rsidRPr="001D394D">
        <w:rPr>
          <w:rFonts w:ascii="黑体" w:eastAsia="黑体" w:hAnsi="黑体"/>
          <w:sz w:val="36"/>
          <w:szCs w:val="36"/>
        </w:rPr>
        <w:t>预算支出绩效评价报告</w:t>
      </w:r>
    </w:p>
    <w:p w:rsidR="00B628E2" w:rsidRDefault="00B628E2">
      <w:pPr>
        <w:spacing w:line="360" w:lineRule="exact"/>
        <w:rPr>
          <w:rFonts w:eastAsia="黑体"/>
          <w:kern w:val="0"/>
          <w:sz w:val="32"/>
          <w:szCs w:val="32"/>
        </w:rPr>
      </w:pPr>
    </w:p>
    <w:p w:rsidR="007424A6" w:rsidRDefault="007424A6" w:rsidP="007424A6">
      <w:pPr>
        <w:spacing w:line="600" w:lineRule="exact"/>
        <w:ind w:firstLineChars="200" w:firstLine="640"/>
        <w:rPr>
          <w:rFonts w:eastAsia="黑体"/>
          <w:sz w:val="32"/>
          <w:szCs w:val="32"/>
        </w:rPr>
      </w:pPr>
      <w:r>
        <w:rPr>
          <w:rFonts w:eastAsia="黑体"/>
          <w:sz w:val="32"/>
          <w:szCs w:val="32"/>
        </w:rPr>
        <w:t>一、预算支出基本情况</w:t>
      </w:r>
    </w:p>
    <w:p w:rsidR="007424A6" w:rsidRDefault="007424A6" w:rsidP="007424A6">
      <w:pPr>
        <w:spacing w:line="600" w:lineRule="exact"/>
        <w:ind w:firstLineChars="200" w:firstLine="643"/>
        <w:rPr>
          <w:rFonts w:eastAsia="仿宋_GB2312"/>
          <w:sz w:val="32"/>
          <w:szCs w:val="32"/>
        </w:rPr>
      </w:pPr>
      <w:r>
        <w:rPr>
          <w:rFonts w:eastAsia="楷体_GB2312"/>
          <w:b/>
          <w:sz w:val="32"/>
          <w:szCs w:val="32"/>
        </w:rPr>
        <w:t>（一）预算支出概况。</w:t>
      </w:r>
    </w:p>
    <w:p w:rsidR="007424A6" w:rsidRPr="00923BB7" w:rsidRDefault="007424A6" w:rsidP="007424A6">
      <w:pPr>
        <w:spacing w:line="600" w:lineRule="exact"/>
        <w:ind w:firstLineChars="200" w:firstLine="640"/>
        <w:rPr>
          <w:rFonts w:ascii="仿宋" w:eastAsia="仿宋" w:hAnsi="仿宋" w:cs="仿宋"/>
          <w:sz w:val="32"/>
          <w:szCs w:val="32"/>
        </w:rPr>
      </w:pPr>
      <w:r w:rsidRPr="00923BB7">
        <w:rPr>
          <w:rFonts w:ascii="仿宋" w:eastAsia="仿宋" w:hAnsi="仿宋" w:cs="仿宋" w:hint="eastAsia"/>
          <w:sz w:val="32"/>
          <w:szCs w:val="32"/>
        </w:rPr>
        <w:t>1、决策背景：根据国家相关的法律法规，在上级的领导下，认真做好学校的相关工作，确保学校的正常运行，保障各项工作目标的实现，改善学校办学条件，加强教育工作管理与研究，大力推进提升教师队伍素质，提高教育教学质量，努力提高办学效益和质量，使全体师生面貌一新，使学校管理规范化、制度化、精细化、科学化。</w:t>
      </w:r>
    </w:p>
    <w:p w:rsidR="007424A6" w:rsidRPr="00923BB7" w:rsidRDefault="007424A6" w:rsidP="007424A6">
      <w:pPr>
        <w:spacing w:line="600" w:lineRule="exact"/>
        <w:ind w:firstLineChars="200" w:firstLine="640"/>
        <w:rPr>
          <w:rFonts w:ascii="仿宋" w:eastAsia="仿宋" w:hAnsi="仿宋" w:cs="仿宋"/>
          <w:sz w:val="32"/>
          <w:szCs w:val="32"/>
        </w:rPr>
      </w:pPr>
      <w:r w:rsidRPr="00923BB7">
        <w:rPr>
          <w:rFonts w:ascii="仿宋" w:eastAsia="仿宋" w:hAnsi="仿宋" w:cs="仿宋" w:hint="eastAsia"/>
          <w:sz w:val="32"/>
          <w:szCs w:val="32"/>
        </w:rPr>
        <w:t>2、主要内容：学校预算支出总计为</w:t>
      </w:r>
      <w:r w:rsidR="001F06E8">
        <w:rPr>
          <w:rFonts w:ascii="仿宋" w:eastAsia="仿宋" w:hAnsi="仿宋" w:cs="仿宋" w:hint="eastAsia"/>
          <w:sz w:val="32"/>
          <w:szCs w:val="32"/>
        </w:rPr>
        <w:t>936.72</w:t>
      </w:r>
      <w:r w:rsidRPr="00923BB7">
        <w:rPr>
          <w:rFonts w:ascii="仿宋" w:eastAsia="仿宋" w:hAnsi="仿宋" w:cs="仿宋" w:hint="eastAsia"/>
          <w:sz w:val="32"/>
          <w:szCs w:val="32"/>
        </w:rPr>
        <w:t>万元，其中基本支出为</w:t>
      </w:r>
      <w:r w:rsidR="001F06E8">
        <w:rPr>
          <w:rFonts w:ascii="仿宋" w:eastAsia="仿宋" w:hAnsi="仿宋" w:cs="仿宋" w:hint="eastAsia"/>
          <w:sz w:val="32"/>
          <w:szCs w:val="32"/>
        </w:rPr>
        <w:t>739.34</w:t>
      </w:r>
      <w:r w:rsidRPr="00923BB7">
        <w:rPr>
          <w:rFonts w:ascii="仿宋" w:eastAsia="仿宋" w:hAnsi="仿宋" w:cs="仿宋" w:hint="eastAsia"/>
          <w:sz w:val="32"/>
          <w:szCs w:val="32"/>
        </w:rPr>
        <w:t>万元，项目支出为</w:t>
      </w:r>
      <w:r w:rsidR="001F06E8">
        <w:rPr>
          <w:rFonts w:ascii="仿宋" w:eastAsia="仿宋" w:hAnsi="仿宋" w:cs="仿宋" w:hint="eastAsia"/>
          <w:sz w:val="32"/>
          <w:szCs w:val="32"/>
        </w:rPr>
        <w:t>197.38</w:t>
      </w:r>
      <w:r w:rsidRPr="00923BB7">
        <w:rPr>
          <w:rFonts w:ascii="仿宋" w:eastAsia="仿宋" w:hAnsi="仿宋" w:cs="仿宋" w:hint="eastAsia"/>
          <w:sz w:val="32"/>
          <w:szCs w:val="32"/>
        </w:rPr>
        <w:t>万元，其他资本性支出0万元。</w:t>
      </w:r>
    </w:p>
    <w:p w:rsidR="007424A6" w:rsidRDefault="007424A6" w:rsidP="007424A6">
      <w:pPr>
        <w:spacing w:line="600" w:lineRule="exact"/>
        <w:ind w:firstLineChars="200" w:firstLine="643"/>
        <w:rPr>
          <w:rFonts w:eastAsia="仿宋_GB2312"/>
          <w:sz w:val="32"/>
          <w:szCs w:val="32"/>
        </w:rPr>
      </w:pPr>
      <w:r>
        <w:rPr>
          <w:rFonts w:eastAsia="楷体_GB2312"/>
          <w:b/>
          <w:sz w:val="32"/>
          <w:szCs w:val="32"/>
        </w:rPr>
        <w:t>（二）预算资金使用管理情况。</w:t>
      </w:r>
    </w:p>
    <w:p w:rsidR="007424A6" w:rsidRPr="00970270" w:rsidRDefault="007424A6" w:rsidP="007424A6">
      <w:pPr>
        <w:spacing w:line="600" w:lineRule="exact"/>
        <w:ind w:firstLineChars="200" w:firstLine="640"/>
        <w:rPr>
          <w:rFonts w:ascii="仿宋" w:eastAsia="仿宋" w:hAnsi="仿宋" w:cs="仿宋"/>
          <w:sz w:val="32"/>
          <w:szCs w:val="32"/>
        </w:rPr>
      </w:pPr>
      <w:r w:rsidRPr="00923BB7">
        <w:rPr>
          <w:rFonts w:ascii="仿宋" w:eastAsia="仿宋" w:hAnsi="仿宋" w:cs="仿宋" w:hint="eastAsia"/>
          <w:sz w:val="32"/>
          <w:szCs w:val="32"/>
        </w:rPr>
        <w:t>为加强学校的财务管理，完善财务制度，强化财务监督，结合学校的实际情况，在学校的财务正常运行中，严格资金使用标准，严格审批程序。财务处理及时，会计核算规范。规范和加强学校项目支出预算管理，提高资金使用效益。确保学生的营养餐正常开展，临时教师及保安工资的正常发放。做到专款专用。</w:t>
      </w:r>
    </w:p>
    <w:p w:rsidR="007424A6" w:rsidRDefault="007424A6" w:rsidP="007424A6">
      <w:pPr>
        <w:spacing w:line="600" w:lineRule="exact"/>
        <w:ind w:firstLineChars="200" w:firstLine="643"/>
        <w:rPr>
          <w:rFonts w:eastAsia="仿宋_GB2312"/>
          <w:sz w:val="32"/>
          <w:szCs w:val="32"/>
        </w:rPr>
      </w:pPr>
      <w:r>
        <w:rPr>
          <w:rFonts w:eastAsia="楷体_GB2312"/>
          <w:b/>
          <w:sz w:val="32"/>
          <w:szCs w:val="32"/>
        </w:rPr>
        <w:t>（三）预算支出绩效目标完成程度。</w:t>
      </w:r>
    </w:p>
    <w:p w:rsidR="007424A6" w:rsidRPr="00A254C0" w:rsidRDefault="007424A6" w:rsidP="007424A6">
      <w:pPr>
        <w:spacing w:line="600" w:lineRule="exact"/>
        <w:ind w:firstLineChars="200" w:firstLine="640"/>
        <w:rPr>
          <w:rFonts w:eastAsia="仿宋_GB2312"/>
          <w:sz w:val="32"/>
          <w:szCs w:val="32"/>
        </w:rPr>
      </w:pPr>
      <w:r w:rsidRPr="00602E74">
        <w:rPr>
          <w:rFonts w:ascii="仿宋" w:eastAsia="仿宋" w:hAnsi="仿宋" w:hint="eastAsia"/>
          <w:sz w:val="32"/>
          <w:szCs w:val="32"/>
        </w:rPr>
        <w:t>20</w:t>
      </w:r>
      <w:r>
        <w:rPr>
          <w:rFonts w:ascii="仿宋" w:eastAsia="仿宋" w:hAnsi="仿宋" w:hint="eastAsia"/>
          <w:sz w:val="32"/>
          <w:szCs w:val="32"/>
        </w:rPr>
        <w:t>20年度的总体目标是完成专项资金的使用，确保学校</w:t>
      </w:r>
      <w:r>
        <w:rPr>
          <w:rFonts w:ascii="仿宋" w:eastAsia="仿宋" w:hAnsi="仿宋" w:hint="eastAsia"/>
          <w:sz w:val="32"/>
          <w:szCs w:val="32"/>
        </w:rPr>
        <w:lastRenderedPageBreak/>
        <w:t>的工作</w:t>
      </w:r>
      <w:r w:rsidRPr="00602E74">
        <w:rPr>
          <w:rFonts w:ascii="仿宋" w:eastAsia="仿宋" w:hAnsi="仿宋" w:hint="eastAsia"/>
          <w:sz w:val="32"/>
          <w:szCs w:val="32"/>
        </w:rPr>
        <w:t>正常进行。取得了校园安全隐患排查，为师生创造了一个安全优美的工作、学习环境。学生的午餐得到了保障，赢得了师生及家长的赞扬。</w:t>
      </w:r>
    </w:p>
    <w:p w:rsidR="007424A6" w:rsidRDefault="007424A6" w:rsidP="007424A6">
      <w:pPr>
        <w:spacing w:line="600" w:lineRule="exact"/>
        <w:rPr>
          <w:rFonts w:eastAsia="黑体"/>
          <w:sz w:val="32"/>
          <w:szCs w:val="32"/>
        </w:rPr>
      </w:pPr>
      <w:r>
        <w:rPr>
          <w:rFonts w:eastAsia="黑体"/>
          <w:sz w:val="32"/>
          <w:szCs w:val="32"/>
        </w:rPr>
        <w:t>二</w:t>
      </w:r>
      <w:r>
        <w:rPr>
          <w:rFonts w:eastAsia="黑体" w:hint="eastAsia"/>
          <w:sz w:val="32"/>
          <w:szCs w:val="32"/>
        </w:rPr>
        <w:t>、</w:t>
      </w:r>
      <w:r w:rsidRPr="00970270">
        <w:rPr>
          <w:rFonts w:eastAsia="黑体"/>
          <w:sz w:val="32"/>
          <w:szCs w:val="32"/>
        </w:rPr>
        <w:t>绩效评价工作情况</w:t>
      </w:r>
    </w:p>
    <w:p w:rsidR="007424A6" w:rsidRPr="007A7064" w:rsidRDefault="007424A6" w:rsidP="007424A6">
      <w:pPr>
        <w:spacing w:line="600" w:lineRule="exact"/>
        <w:ind w:leftChars="68" w:left="143" w:firstLineChars="200" w:firstLine="640"/>
        <w:rPr>
          <w:rFonts w:eastAsia="黑体"/>
          <w:sz w:val="32"/>
          <w:szCs w:val="32"/>
        </w:rPr>
      </w:pPr>
      <w:r w:rsidRPr="00A8573A">
        <w:rPr>
          <w:rFonts w:ascii="仿宋" w:eastAsia="仿宋" w:hAnsi="仿宋" w:cs="仿宋" w:hint="eastAsia"/>
          <w:sz w:val="32"/>
          <w:szCs w:val="32"/>
        </w:rPr>
        <w:t>2020年，学校积极推进预算绩效管理，合理制定和编报年度预算，加强资金管理，提高资金使用效益，建立完善内部监督机制，合理列支年度经费支出。</w:t>
      </w:r>
    </w:p>
    <w:p w:rsidR="007424A6" w:rsidRPr="00970270" w:rsidRDefault="007424A6" w:rsidP="007424A6">
      <w:pPr>
        <w:spacing w:line="600" w:lineRule="exact"/>
        <w:rPr>
          <w:rFonts w:eastAsia="黑体"/>
          <w:sz w:val="32"/>
          <w:szCs w:val="32"/>
        </w:rPr>
      </w:pPr>
      <w:r>
        <w:rPr>
          <w:rFonts w:eastAsia="黑体"/>
          <w:sz w:val="32"/>
          <w:szCs w:val="32"/>
        </w:rPr>
        <w:t>三</w:t>
      </w:r>
      <w:r>
        <w:rPr>
          <w:rFonts w:eastAsia="黑体" w:hint="eastAsia"/>
          <w:sz w:val="32"/>
          <w:szCs w:val="32"/>
        </w:rPr>
        <w:t>、</w:t>
      </w:r>
      <w:r w:rsidRPr="00970270">
        <w:rPr>
          <w:rFonts w:eastAsia="黑体"/>
          <w:sz w:val="32"/>
          <w:szCs w:val="32"/>
        </w:rPr>
        <w:t>预算支出主要绩效及评价结论</w:t>
      </w:r>
    </w:p>
    <w:p w:rsidR="007424A6" w:rsidRPr="007A7064" w:rsidRDefault="007424A6" w:rsidP="007424A6">
      <w:pPr>
        <w:spacing w:line="600" w:lineRule="exact"/>
        <w:ind w:firstLineChars="200" w:firstLine="640"/>
        <w:rPr>
          <w:rFonts w:ascii="仿宋" w:eastAsia="仿宋" w:hAnsi="仿宋"/>
          <w:sz w:val="32"/>
          <w:szCs w:val="32"/>
        </w:rPr>
      </w:pPr>
      <w:r>
        <w:rPr>
          <w:rFonts w:ascii="仿宋" w:eastAsia="仿宋" w:hAnsi="仿宋" w:hint="eastAsia"/>
          <w:sz w:val="32"/>
          <w:szCs w:val="32"/>
        </w:rPr>
        <w:t>2020年</w:t>
      </w:r>
      <w:r w:rsidRPr="00A8573A">
        <w:rPr>
          <w:rFonts w:ascii="仿宋" w:eastAsia="仿宋" w:hAnsi="仿宋" w:hint="eastAsia"/>
          <w:sz w:val="32"/>
          <w:szCs w:val="32"/>
        </w:rPr>
        <w:t>度完成了专项资金的使用，确保了学校工作的正常进行，取得了较好的经济效应，</w:t>
      </w:r>
      <w:r>
        <w:rPr>
          <w:rFonts w:ascii="仿宋" w:eastAsia="仿宋" w:hAnsi="仿宋" w:hint="eastAsia"/>
          <w:sz w:val="32"/>
          <w:szCs w:val="32"/>
        </w:rPr>
        <w:t>对社会产生了积极影响。</w:t>
      </w:r>
      <w:r w:rsidRPr="00A8573A">
        <w:rPr>
          <w:rFonts w:ascii="仿宋" w:eastAsia="仿宋" w:hAnsi="仿宋" w:hint="eastAsia"/>
          <w:sz w:val="32"/>
          <w:szCs w:val="32"/>
        </w:rPr>
        <w:t>给学校一个安全优美的坏境。</w:t>
      </w:r>
      <w:r>
        <w:rPr>
          <w:rFonts w:ascii="仿宋" w:eastAsia="仿宋" w:hAnsi="仿宋" w:hint="eastAsia"/>
          <w:sz w:val="32"/>
          <w:szCs w:val="32"/>
        </w:rPr>
        <w:t>改善了教师的工作态度，提高了教师的幸福指数。学生营养餐质量得到大大的改善，提高学生的体质。</w:t>
      </w:r>
      <w:r w:rsidRPr="00A8573A">
        <w:rPr>
          <w:rFonts w:ascii="仿宋" w:eastAsia="仿宋" w:hAnsi="仿宋" w:hint="eastAsia"/>
          <w:sz w:val="32"/>
          <w:szCs w:val="32"/>
        </w:rPr>
        <w:t>服务对象满意度较高。</w:t>
      </w:r>
    </w:p>
    <w:p w:rsidR="007424A6" w:rsidRDefault="007424A6" w:rsidP="007424A6">
      <w:pPr>
        <w:spacing w:line="600" w:lineRule="exact"/>
        <w:rPr>
          <w:rFonts w:eastAsia="黑体"/>
          <w:sz w:val="32"/>
          <w:szCs w:val="32"/>
        </w:rPr>
      </w:pPr>
      <w:r>
        <w:rPr>
          <w:rFonts w:eastAsia="黑体"/>
          <w:sz w:val="32"/>
          <w:szCs w:val="32"/>
        </w:rPr>
        <w:t>四、绩效评价指标分析</w:t>
      </w:r>
    </w:p>
    <w:p w:rsidR="007424A6" w:rsidRDefault="007424A6" w:rsidP="007424A6">
      <w:pPr>
        <w:spacing w:line="600" w:lineRule="exact"/>
        <w:rPr>
          <w:rFonts w:eastAsia="楷体_GB2312"/>
          <w:b/>
          <w:sz w:val="32"/>
          <w:szCs w:val="32"/>
        </w:rPr>
      </w:pPr>
      <w:r>
        <w:rPr>
          <w:rFonts w:eastAsia="楷体_GB2312"/>
          <w:b/>
          <w:sz w:val="32"/>
          <w:szCs w:val="32"/>
        </w:rPr>
        <w:t>（一）预算支出决策情况</w:t>
      </w:r>
    </w:p>
    <w:p w:rsidR="007424A6" w:rsidRDefault="007424A6" w:rsidP="007424A6">
      <w:pPr>
        <w:spacing w:line="600" w:lineRule="exact"/>
        <w:ind w:firstLineChars="200" w:firstLine="640"/>
        <w:rPr>
          <w:rFonts w:eastAsia="楷体_GB2312"/>
          <w:b/>
          <w:sz w:val="32"/>
          <w:szCs w:val="32"/>
        </w:rPr>
      </w:pPr>
      <w:r w:rsidRPr="00B40111">
        <w:rPr>
          <w:rFonts w:ascii="仿宋" w:eastAsia="仿宋" w:hAnsi="仿宋" w:hint="eastAsia"/>
          <w:sz w:val="32"/>
          <w:szCs w:val="32"/>
        </w:rPr>
        <w:t>根据国家的相关法律法规，按照各项财务制度，结合学校实际情况。</w:t>
      </w:r>
      <w:r>
        <w:rPr>
          <w:rFonts w:ascii="仿宋" w:eastAsia="仿宋" w:hAnsi="仿宋" w:hint="eastAsia"/>
          <w:sz w:val="32"/>
          <w:szCs w:val="32"/>
        </w:rPr>
        <w:t>制定了相关管理制度及财务制度，重大决策按规定程序办理，使预算支出达到规定的使用标准。以达到</w:t>
      </w:r>
      <w:r w:rsidRPr="00B40111">
        <w:rPr>
          <w:rFonts w:ascii="仿宋" w:eastAsia="仿宋" w:hAnsi="仿宋" w:hint="eastAsia"/>
          <w:sz w:val="32"/>
          <w:szCs w:val="32"/>
        </w:rPr>
        <w:t>促进学校工作的开展，为学生创造良好的学习坏境。</w:t>
      </w:r>
    </w:p>
    <w:p w:rsidR="007424A6" w:rsidRDefault="007424A6" w:rsidP="007424A6">
      <w:pPr>
        <w:spacing w:line="600" w:lineRule="exact"/>
        <w:rPr>
          <w:rFonts w:eastAsia="楷体_GB2312"/>
          <w:b/>
          <w:sz w:val="32"/>
          <w:szCs w:val="32"/>
        </w:rPr>
      </w:pPr>
      <w:r>
        <w:rPr>
          <w:rFonts w:eastAsia="楷体_GB2312"/>
          <w:b/>
          <w:sz w:val="32"/>
          <w:szCs w:val="32"/>
        </w:rPr>
        <w:t>（二）预算执行过程情况</w:t>
      </w:r>
    </w:p>
    <w:p w:rsidR="007424A6" w:rsidRDefault="007424A6" w:rsidP="007424A6">
      <w:pPr>
        <w:spacing w:line="600" w:lineRule="exact"/>
        <w:ind w:firstLineChars="200" w:firstLine="640"/>
        <w:rPr>
          <w:rFonts w:eastAsia="楷体_GB2312"/>
          <w:b/>
          <w:sz w:val="32"/>
          <w:szCs w:val="32"/>
        </w:rPr>
      </w:pPr>
      <w:r w:rsidRPr="00B40111">
        <w:rPr>
          <w:rFonts w:ascii="仿宋" w:eastAsia="仿宋" w:hAnsi="仿宋" w:hint="eastAsia"/>
          <w:sz w:val="32"/>
          <w:szCs w:val="32"/>
        </w:rPr>
        <w:t>20</w:t>
      </w:r>
      <w:r>
        <w:rPr>
          <w:rFonts w:ascii="仿宋" w:eastAsia="仿宋" w:hAnsi="仿宋" w:hint="eastAsia"/>
          <w:sz w:val="32"/>
          <w:szCs w:val="32"/>
        </w:rPr>
        <w:t>20</w:t>
      </w:r>
      <w:r w:rsidRPr="00B40111">
        <w:rPr>
          <w:rFonts w:ascii="仿宋" w:eastAsia="仿宋" w:hAnsi="仿宋" w:hint="eastAsia"/>
          <w:sz w:val="32"/>
          <w:szCs w:val="32"/>
        </w:rPr>
        <w:t>年项目资金年初预算数</w:t>
      </w:r>
      <w:r w:rsidR="001F06E8">
        <w:rPr>
          <w:rFonts w:ascii="仿宋" w:eastAsia="仿宋" w:hAnsi="仿宋" w:cs="仿宋" w:hint="eastAsia"/>
          <w:sz w:val="32"/>
          <w:szCs w:val="32"/>
        </w:rPr>
        <w:t>936.32</w:t>
      </w:r>
      <w:r w:rsidRPr="00B40111">
        <w:rPr>
          <w:rFonts w:ascii="仿宋" w:eastAsia="仿宋" w:hAnsi="仿宋" w:hint="eastAsia"/>
          <w:sz w:val="32"/>
          <w:szCs w:val="32"/>
        </w:rPr>
        <w:t>万元，全年执行数</w:t>
      </w:r>
      <w:r w:rsidR="001F06E8">
        <w:rPr>
          <w:rFonts w:ascii="仿宋" w:eastAsia="仿宋" w:hAnsi="仿宋" w:cs="仿宋" w:hint="eastAsia"/>
          <w:sz w:val="32"/>
          <w:szCs w:val="32"/>
        </w:rPr>
        <w:t>936.32</w:t>
      </w:r>
      <w:r w:rsidRPr="00B40111">
        <w:rPr>
          <w:rFonts w:ascii="仿宋" w:eastAsia="仿宋" w:hAnsi="仿宋" w:hint="eastAsia"/>
          <w:sz w:val="32"/>
          <w:szCs w:val="32"/>
        </w:rPr>
        <w:t>万元</w:t>
      </w:r>
      <w:r>
        <w:rPr>
          <w:rFonts w:eastAsia="楷体_GB2312" w:hint="eastAsia"/>
          <w:b/>
          <w:sz w:val="32"/>
          <w:szCs w:val="32"/>
        </w:rPr>
        <w:t>。</w:t>
      </w:r>
    </w:p>
    <w:p w:rsidR="007424A6" w:rsidRDefault="007424A6" w:rsidP="007424A6">
      <w:pPr>
        <w:spacing w:line="600" w:lineRule="exact"/>
        <w:rPr>
          <w:rFonts w:eastAsia="楷体_GB2312"/>
          <w:b/>
          <w:sz w:val="32"/>
          <w:szCs w:val="32"/>
        </w:rPr>
      </w:pPr>
      <w:r>
        <w:rPr>
          <w:rFonts w:eastAsia="楷体_GB2312"/>
          <w:b/>
          <w:sz w:val="32"/>
          <w:szCs w:val="32"/>
        </w:rPr>
        <w:t>（三）预算支出产出情况</w:t>
      </w:r>
    </w:p>
    <w:p w:rsidR="007424A6" w:rsidRDefault="007424A6" w:rsidP="007424A6">
      <w:pPr>
        <w:spacing w:line="600" w:lineRule="exact"/>
        <w:ind w:firstLineChars="200" w:firstLine="640"/>
        <w:rPr>
          <w:rFonts w:ascii="仿宋" w:eastAsia="仿宋" w:hAnsi="仿宋"/>
          <w:sz w:val="32"/>
          <w:szCs w:val="32"/>
        </w:rPr>
      </w:pPr>
      <w:r w:rsidRPr="00B40111">
        <w:rPr>
          <w:rFonts w:ascii="仿宋" w:eastAsia="仿宋" w:hAnsi="仿宋" w:hint="eastAsia"/>
          <w:sz w:val="32"/>
          <w:szCs w:val="32"/>
        </w:rPr>
        <w:lastRenderedPageBreak/>
        <w:t>按照相关要求，项目支出产出到达了数量，质量，时效及成本指标。</w:t>
      </w:r>
    </w:p>
    <w:p w:rsidR="007424A6" w:rsidRDefault="007424A6" w:rsidP="007424A6">
      <w:pPr>
        <w:spacing w:line="600" w:lineRule="exact"/>
        <w:rPr>
          <w:rFonts w:ascii="仿宋" w:eastAsia="仿宋" w:hAnsi="仿宋" w:cs="仿宋"/>
          <w:color w:val="000000"/>
          <w:kern w:val="0"/>
          <w:sz w:val="32"/>
          <w:szCs w:val="32"/>
        </w:rPr>
      </w:pPr>
      <w:r w:rsidRPr="00207C70">
        <w:rPr>
          <w:rFonts w:ascii="仿宋" w:eastAsia="仿宋" w:hAnsi="仿宋" w:cs="仿宋" w:hint="eastAsia"/>
          <w:bCs/>
          <w:sz w:val="32"/>
          <w:szCs w:val="32"/>
        </w:rPr>
        <w:t>1</w:t>
      </w:r>
      <w:r w:rsidRPr="00207C70">
        <w:rPr>
          <w:rFonts w:ascii="仿宋" w:eastAsia="仿宋" w:hAnsi="仿宋" w:cs="仿宋" w:hint="eastAsia"/>
          <w:b/>
          <w:sz w:val="32"/>
          <w:szCs w:val="32"/>
        </w:rPr>
        <w:t>.</w:t>
      </w:r>
      <w:r w:rsidRPr="00207C70">
        <w:rPr>
          <w:rFonts w:ascii="仿宋" w:eastAsia="仿宋" w:hAnsi="仿宋" w:cs="仿宋" w:hint="eastAsia"/>
          <w:color w:val="000000"/>
          <w:kern w:val="0"/>
          <w:sz w:val="32"/>
          <w:szCs w:val="32"/>
        </w:rPr>
        <w:t>数量</w:t>
      </w:r>
      <w:r w:rsidRPr="00207C70">
        <w:rPr>
          <w:rFonts w:ascii="仿宋" w:eastAsia="仿宋" w:hAnsi="仿宋" w:cs="仿宋" w:hint="eastAsia"/>
          <w:bCs/>
          <w:sz w:val="32"/>
          <w:szCs w:val="32"/>
        </w:rPr>
        <w:t>情况</w:t>
      </w:r>
      <w:r w:rsidRPr="00207C70">
        <w:rPr>
          <w:rFonts w:ascii="仿宋" w:eastAsia="仿宋" w:hAnsi="仿宋" w:cs="仿宋" w:hint="eastAsia"/>
          <w:color w:val="000000"/>
          <w:kern w:val="0"/>
          <w:sz w:val="32"/>
          <w:szCs w:val="32"/>
        </w:rPr>
        <w:t>:</w:t>
      </w:r>
      <w:r w:rsidR="001F06E8">
        <w:rPr>
          <w:rFonts w:ascii="仿宋" w:eastAsia="仿宋" w:hAnsi="仿宋" w:cs="仿宋" w:hint="eastAsia"/>
          <w:color w:val="000000"/>
          <w:kern w:val="0"/>
          <w:sz w:val="32"/>
          <w:szCs w:val="32"/>
        </w:rPr>
        <w:t>1048</w:t>
      </w:r>
      <w:r>
        <w:rPr>
          <w:rFonts w:ascii="仿宋" w:eastAsia="仿宋" w:hAnsi="仿宋" w:cs="仿宋" w:hint="eastAsia"/>
          <w:color w:val="000000"/>
          <w:kern w:val="0"/>
          <w:sz w:val="32"/>
          <w:szCs w:val="32"/>
        </w:rPr>
        <w:t>学生就餐，</w:t>
      </w:r>
      <w:r w:rsidR="001F06E8">
        <w:rPr>
          <w:rFonts w:ascii="仿宋" w:eastAsia="仿宋" w:hAnsi="仿宋" w:cs="仿宋" w:hint="eastAsia"/>
          <w:color w:val="000000"/>
          <w:kern w:val="0"/>
          <w:sz w:val="32"/>
          <w:szCs w:val="32"/>
        </w:rPr>
        <w:t>2</w:t>
      </w:r>
      <w:r>
        <w:rPr>
          <w:rFonts w:ascii="仿宋" w:eastAsia="仿宋" w:hAnsi="仿宋" w:cs="仿宋" w:hint="eastAsia"/>
          <w:color w:val="000000"/>
          <w:kern w:val="0"/>
          <w:sz w:val="32"/>
          <w:szCs w:val="32"/>
        </w:rPr>
        <w:t>个保安，</w:t>
      </w:r>
      <w:r w:rsidR="001F06E8">
        <w:rPr>
          <w:rFonts w:ascii="仿宋" w:eastAsia="仿宋" w:hAnsi="仿宋" w:cs="仿宋" w:hint="eastAsia"/>
          <w:color w:val="000000"/>
          <w:kern w:val="0"/>
          <w:sz w:val="32"/>
          <w:szCs w:val="32"/>
        </w:rPr>
        <w:t>9</w:t>
      </w:r>
      <w:r>
        <w:rPr>
          <w:rFonts w:ascii="仿宋" w:eastAsia="仿宋" w:hAnsi="仿宋" w:cs="仿宋" w:hint="eastAsia"/>
          <w:color w:val="000000"/>
          <w:kern w:val="0"/>
          <w:sz w:val="32"/>
          <w:szCs w:val="32"/>
        </w:rPr>
        <w:t>个食堂工作人员，6</w:t>
      </w:r>
      <w:r w:rsidR="001F06E8">
        <w:rPr>
          <w:rFonts w:ascii="仿宋" w:eastAsia="仿宋" w:hAnsi="仿宋" w:cs="仿宋" w:hint="eastAsia"/>
          <w:color w:val="000000"/>
          <w:kern w:val="0"/>
          <w:sz w:val="32"/>
          <w:szCs w:val="32"/>
        </w:rPr>
        <w:t>2</w:t>
      </w:r>
      <w:r>
        <w:rPr>
          <w:rFonts w:ascii="仿宋" w:eastAsia="仿宋" w:hAnsi="仿宋" w:cs="仿宋" w:hint="eastAsia"/>
          <w:color w:val="000000"/>
          <w:kern w:val="0"/>
          <w:sz w:val="32"/>
          <w:szCs w:val="32"/>
        </w:rPr>
        <w:t>名在编教师。</w:t>
      </w:r>
    </w:p>
    <w:p w:rsidR="007424A6" w:rsidRDefault="007424A6" w:rsidP="007424A6">
      <w:pPr>
        <w:spacing w:line="600" w:lineRule="exact"/>
        <w:rPr>
          <w:rFonts w:ascii="仿宋" w:eastAsia="仿宋" w:hAnsi="仿宋" w:cs="仿宋"/>
          <w:sz w:val="32"/>
          <w:szCs w:val="32"/>
        </w:rPr>
      </w:pPr>
      <w:r w:rsidRPr="00207C70">
        <w:rPr>
          <w:rFonts w:ascii="仿宋" w:eastAsia="仿宋" w:hAnsi="仿宋" w:cs="仿宋" w:hint="eastAsia"/>
          <w:color w:val="000000"/>
          <w:kern w:val="0"/>
          <w:sz w:val="32"/>
          <w:szCs w:val="32"/>
        </w:rPr>
        <w:t>2.质量</w:t>
      </w:r>
      <w:r w:rsidRPr="00207C70">
        <w:rPr>
          <w:rFonts w:ascii="仿宋" w:eastAsia="仿宋" w:hAnsi="仿宋" w:cs="仿宋" w:hint="eastAsia"/>
          <w:bCs/>
          <w:sz w:val="32"/>
          <w:szCs w:val="32"/>
        </w:rPr>
        <w:t>情况</w:t>
      </w:r>
      <w:r w:rsidRPr="00207C70">
        <w:rPr>
          <w:rFonts w:ascii="仿宋" w:eastAsia="仿宋" w:hAnsi="仿宋" w:cs="仿宋" w:hint="eastAsia"/>
          <w:color w:val="000000"/>
          <w:kern w:val="0"/>
          <w:sz w:val="32"/>
          <w:szCs w:val="32"/>
        </w:rPr>
        <w:t>:</w:t>
      </w:r>
      <w:r w:rsidRPr="00825EB7">
        <w:rPr>
          <w:rFonts w:ascii="仿宋" w:eastAsia="仿宋" w:hAnsi="仿宋" w:cs="仿宋" w:hint="eastAsia"/>
          <w:sz w:val="32"/>
          <w:szCs w:val="32"/>
        </w:rPr>
        <w:t>合格率：</w:t>
      </w:r>
      <w:r>
        <w:rPr>
          <w:rFonts w:ascii="仿宋" w:eastAsia="仿宋" w:hAnsi="仿宋" w:cs="仿宋"/>
          <w:sz w:val="32"/>
          <w:szCs w:val="32"/>
        </w:rPr>
        <w:t>9</w:t>
      </w:r>
      <w:r>
        <w:rPr>
          <w:rFonts w:ascii="仿宋" w:eastAsia="仿宋" w:hAnsi="仿宋" w:cs="仿宋" w:hint="eastAsia"/>
          <w:sz w:val="32"/>
          <w:szCs w:val="32"/>
        </w:rPr>
        <w:t>8</w:t>
      </w:r>
      <w:r w:rsidRPr="00825EB7">
        <w:rPr>
          <w:rFonts w:ascii="仿宋" w:eastAsia="仿宋" w:hAnsi="仿宋" w:cs="仿宋" w:hint="eastAsia"/>
          <w:sz w:val="32"/>
          <w:szCs w:val="32"/>
        </w:rPr>
        <w:t>%</w:t>
      </w:r>
      <w:r>
        <w:rPr>
          <w:rFonts w:ascii="仿宋" w:eastAsia="仿宋" w:hAnsi="仿宋" w:cs="仿宋" w:hint="eastAsia"/>
          <w:sz w:val="32"/>
          <w:szCs w:val="32"/>
        </w:rPr>
        <w:t>，</w:t>
      </w:r>
    </w:p>
    <w:p w:rsidR="007424A6" w:rsidRPr="00207C70" w:rsidRDefault="007424A6" w:rsidP="007424A6">
      <w:pPr>
        <w:spacing w:line="600" w:lineRule="exact"/>
        <w:rPr>
          <w:rFonts w:ascii="仿宋" w:eastAsia="仿宋" w:hAnsi="仿宋" w:cs="仿宋"/>
          <w:color w:val="000000"/>
          <w:kern w:val="0"/>
          <w:sz w:val="32"/>
          <w:szCs w:val="32"/>
        </w:rPr>
      </w:pPr>
      <w:r w:rsidRPr="00207C70">
        <w:rPr>
          <w:rFonts w:ascii="仿宋" w:eastAsia="仿宋" w:hAnsi="仿宋" w:cs="仿宋" w:hint="eastAsia"/>
          <w:color w:val="000000"/>
          <w:kern w:val="0"/>
          <w:sz w:val="32"/>
          <w:szCs w:val="32"/>
        </w:rPr>
        <w:t>3.时效</w:t>
      </w:r>
      <w:r w:rsidRPr="00207C70">
        <w:rPr>
          <w:rFonts w:ascii="仿宋" w:eastAsia="仿宋" w:hAnsi="仿宋" w:cs="仿宋" w:hint="eastAsia"/>
          <w:bCs/>
          <w:sz w:val="32"/>
          <w:szCs w:val="32"/>
        </w:rPr>
        <w:t>情况</w:t>
      </w:r>
      <w:r w:rsidRPr="00207C70">
        <w:rPr>
          <w:rFonts w:ascii="仿宋" w:eastAsia="仿宋" w:hAnsi="仿宋" w:cs="仿宋" w:hint="eastAsia"/>
          <w:color w:val="000000"/>
          <w:kern w:val="0"/>
          <w:sz w:val="32"/>
          <w:szCs w:val="32"/>
        </w:rPr>
        <w:t>:完成及时率100%</w:t>
      </w:r>
    </w:p>
    <w:p w:rsidR="007424A6" w:rsidRDefault="007424A6" w:rsidP="007424A6">
      <w:pPr>
        <w:spacing w:line="600" w:lineRule="exact"/>
        <w:rPr>
          <w:rFonts w:ascii="仿宋" w:eastAsia="仿宋" w:hAnsi="仿宋" w:cs="仿宋"/>
          <w:color w:val="000000"/>
          <w:kern w:val="0"/>
          <w:sz w:val="32"/>
          <w:szCs w:val="32"/>
        </w:rPr>
      </w:pPr>
      <w:r w:rsidRPr="00207C70">
        <w:rPr>
          <w:rFonts w:ascii="仿宋" w:eastAsia="仿宋" w:hAnsi="仿宋" w:cs="仿宋" w:hint="eastAsia"/>
          <w:color w:val="000000"/>
          <w:kern w:val="0"/>
          <w:sz w:val="32"/>
          <w:szCs w:val="32"/>
        </w:rPr>
        <w:t>4.成本</w:t>
      </w:r>
      <w:r w:rsidRPr="00207C70">
        <w:rPr>
          <w:rFonts w:ascii="仿宋" w:eastAsia="仿宋" w:hAnsi="仿宋" w:cs="仿宋" w:hint="eastAsia"/>
          <w:bCs/>
          <w:sz w:val="32"/>
          <w:szCs w:val="32"/>
        </w:rPr>
        <w:t>情况</w:t>
      </w:r>
      <w:r w:rsidRPr="00207C70">
        <w:rPr>
          <w:rFonts w:ascii="仿宋" w:eastAsia="仿宋" w:hAnsi="仿宋" w:cs="仿宋" w:hint="eastAsia"/>
          <w:color w:val="000000"/>
          <w:kern w:val="0"/>
          <w:sz w:val="32"/>
          <w:szCs w:val="32"/>
        </w:rPr>
        <w:t>:</w:t>
      </w:r>
      <w:r w:rsidRPr="00825EB7">
        <w:rPr>
          <w:rFonts w:ascii="仿宋" w:eastAsia="仿宋" w:hAnsi="仿宋" w:cs="仿宋" w:hint="eastAsia"/>
          <w:color w:val="000000"/>
          <w:kern w:val="0"/>
          <w:sz w:val="32"/>
          <w:szCs w:val="32"/>
        </w:rPr>
        <w:t>教育教学活动和本年支出合计</w:t>
      </w:r>
      <w:r w:rsidR="001F06E8">
        <w:rPr>
          <w:rFonts w:ascii="仿宋" w:eastAsia="仿宋" w:hAnsi="仿宋" w:cs="仿宋" w:hint="eastAsia"/>
          <w:sz w:val="32"/>
          <w:szCs w:val="32"/>
        </w:rPr>
        <w:t>936.32</w:t>
      </w:r>
      <w:r w:rsidRPr="00825EB7">
        <w:rPr>
          <w:rFonts w:ascii="仿宋" w:eastAsia="仿宋" w:hAnsi="仿宋" w:cs="仿宋" w:hint="eastAsia"/>
          <w:color w:val="000000"/>
          <w:kern w:val="0"/>
          <w:sz w:val="32"/>
          <w:szCs w:val="32"/>
        </w:rPr>
        <w:t>万元</w:t>
      </w:r>
    </w:p>
    <w:p w:rsidR="007424A6" w:rsidRPr="007A7064" w:rsidRDefault="007424A6" w:rsidP="007424A6">
      <w:pPr>
        <w:spacing w:line="600" w:lineRule="exact"/>
        <w:rPr>
          <w:rFonts w:ascii="仿宋" w:eastAsia="仿宋" w:hAnsi="仿宋" w:cs="仿宋"/>
          <w:color w:val="000000"/>
          <w:kern w:val="0"/>
          <w:sz w:val="32"/>
          <w:szCs w:val="32"/>
        </w:rPr>
      </w:pPr>
      <w:r>
        <w:rPr>
          <w:rFonts w:eastAsia="楷体_GB2312"/>
          <w:b/>
          <w:sz w:val="32"/>
          <w:szCs w:val="32"/>
        </w:rPr>
        <w:t>（四）预算支出效益情况</w:t>
      </w:r>
    </w:p>
    <w:p w:rsidR="007424A6" w:rsidRPr="00825EB7" w:rsidRDefault="007424A6" w:rsidP="007424A6">
      <w:pPr>
        <w:spacing w:line="600" w:lineRule="exact"/>
        <w:rPr>
          <w:rFonts w:eastAsia="楷体_GB2312"/>
          <w:b/>
          <w:sz w:val="32"/>
          <w:szCs w:val="32"/>
        </w:rPr>
      </w:pPr>
      <w:r w:rsidRPr="00207C70">
        <w:rPr>
          <w:rFonts w:ascii="仿宋" w:eastAsia="仿宋" w:hAnsi="仿宋" w:cs="仿宋" w:hint="eastAsia"/>
          <w:bCs/>
          <w:sz w:val="32"/>
          <w:szCs w:val="32"/>
        </w:rPr>
        <w:t>1.经济效益情况:</w:t>
      </w:r>
      <w:r>
        <w:rPr>
          <w:rFonts w:ascii="仿宋" w:eastAsia="仿宋" w:hAnsi="仿宋" w:cs="仿宋" w:hint="eastAsia"/>
          <w:bCs/>
          <w:sz w:val="32"/>
          <w:szCs w:val="32"/>
        </w:rPr>
        <w:t>对社会市场经济带来助力</w:t>
      </w:r>
    </w:p>
    <w:p w:rsidR="007424A6" w:rsidRPr="00207C70" w:rsidRDefault="007424A6" w:rsidP="007424A6">
      <w:pPr>
        <w:widowControl/>
        <w:spacing w:line="320" w:lineRule="exact"/>
        <w:jc w:val="center"/>
        <w:rPr>
          <w:rFonts w:ascii="仿宋" w:eastAsia="仿宋" w:hAnsi="仿宋" w:cs="仿宋"/>
          <w:color w:val="000000"/>
          <w:kern w:val="0"/>
          <w:sz w:val="32"/>
          <w:szCs w:val="32"/>
        </w:rPr>
      </w:pPr>
    </w:p>
    <w:p w:rsidR="007424A6" w:rsidRPr="00207C70" w:rsidRDefault="007424A6" w:rsidP="007424A6">
      <w:pPr>
        <w:widowControl/>
        <w:spacing w:line="320" w:lineRule="exact"/>
        <w:rPr>
          <w:rFonts w:ascii="仿宋" w:eastAsia="仿宋" w:hAnsi="仿宋" w:cs="仿宋"/>
          <w:color w:val="000000"/>
          <w:kern w:val="0"/>
          <w:sz w:val="32"/>
          <w:szCs w:val="32"/>
        </w:rPr>
      </w:pPr>
      <w:r w:rsidRPr="00207C70">
        <w:rPr>
          <w:rFonts w:ascii="仿宋" w:eastAsia="仿宋" w:hAnsi="仿宋" w:cs="仿宋" w:hint="eastAsia"/>
          <w:color w:val="000000"/>
          <w:kern w:val="0"/>
          <w:sz w:val="32"/>
          <w:szCs w:val="32"/>
        </w:rPr>
        <w:t>2.社会效益</w:t>
      </w:r>
      <w:r w:rsidRPr="00207C70">
        <w:rPr>
          <w:rFonts w:ascii="仿宋" w:eastAsia="仿宋" w:hAnsi="仿宋" w:cs="仿宋" w:hint="eastAsia"/>
          <w:bCs/>
          <w:sz w:val="32"/>
          <w:szCs w:val="32"/>
        </w:rPr>
        <w:t>情况</w:t>
      </w:r>
      <w:r w:rsidRPr="00207C70">
        <w:rPr>
          <w:rFonts w:ascii="仿宋" w:eastAsia="仿宋" w:hAnsi="仿宋" w:cs="仿宋" w:hint="eastAsia"/>
          <w:color w:val="000000"/>
          <w:kern w:val="0"/>
          <w:sz w:val="32"/>
          <w:szCs w:val="32"/>
        </w:rPr>
        <w:t>:</w:t>
      </w:r>
      <w:r>
        <w:rPr>
          <w:rFonts w:ascii="仿宋" w:eastAsia="仿宋" w:hAnsi="仿宋" w:cs="仿宋" w:hint="eastAsia"/>
          <w:color w:val="000000"/>
          <w:kern w:val="0"/>
          <w:sz w:val="32"/>
          <w:szCs w:val="32"/>
        </w:rPr>
        <w:t>普及义务教育，提高学生及教师素养。得到广大市民的肯定。</w:t>
      </w:r>
    </w:p>
    <w:p w:rsidR="007424A6" w:rsidRPr="00207C70" w:rsidRDefault="007424A6" w:rsidP="007424A6">
      <w:pPr>
        <w:widowControl/>
        <w:spacing w:line="320" w:lineRule="exact"/>
        <w:ind w:firstLineChars="200" w:firstLine="640"/>
        <w:rPr>
          <w:rFonts w:ascii="仿宋" w:eastAsia="仿宋" w:hAnsi="仿宋" w:cs="仿宋"/>
          <w:color w:val="000000"/>
          <w:kern w:val="0"/>
          <w:sz w:val="32"/>
          <w:szCs w:val="32"/>
        </w:rPr>
      </w:pPr>
    </w:p>
    <w:p w:rsidR="007424A6" w:rsidRPr="00825EB7" w:rsidRDefault="007424A6" w:rsidP="007424A6">
      <w:pPr>
        <w:widowControl/>
        <w:rPr>
          <w:rFonts w:eastAsia="仿宋_GB2312"/>
          <w:color w:val="000000"/>
          <w:kern w:val="0"/>
          <w:sz w:val="32"/>
          <w:szCs w:val="21"/>
        </w:rPr>
      </w:pPr>
      <w:r w:rsidRPr="00207C70">
        <w:rPr>
          <w:rFonts w:ascii="仿宋" w:eastAsia="仿宋" w:hAnsi="仿宋" w:cs="仿宋" w:hint="eastAsia"/>
          <w:color w:val="000000"/>
          <w:kern w:val="0"/>
          <w:sz w:val="32"/>
          <w:szCs w:val="32"/>
        </w:rPr>
        <w:t>3.生态效益</w:t>
      </w:r>
      <w:r w:rsidRPr="00415971">
        <w:rPr>
          <w:rFonts w:ascii="仿宋" w:eastAsia="仿宋" w:hAnsi="仿宋" w:cs="仿宋" w:hint="eastAsia"/>
          <w:color w:val="000000"/>
          <w:kern w:val="0"/>
          <w:sz w:val="32"/>
          <w:szCs w:val="32"/>
        </w:rPr>
        <w:t>情况</w:t>
      </w:r>
      <w:r w:rsidRPr="00207C70">
        <w:rPr>
          <w:rFonts w:ascii="仿宋" w:eastAsia="仿宋" w:hAnsi="仿宋" w:cs="仿宋" w:hint="eastAsia"/>
          <w:color w:val="000000"/>
          <w:kern w:val="0"/>
          <w:sz w:val="32"/>
          <w:szCs w:val="32"/>
        </w:rPr>
        <w:t>:</w:t>
      </w:r>
      <w:r w:rsidRPr="00415971">
        <w:rPr>
          <w:rFonts w:ascii="仿宋" w:eastAsia="仿宋" w:hAnsi="仿宋" w:cs="仿宋" w:hint="eastAsia"/>
          <w:color w:val="000000"/>
          <w:kern w:val="0"/>
          <w:sz w:val="32"/>
          <w:szCs w:val="32"/>
        </w:rPr>
        <w:t>无</w:t>
      </w:r>
      <w:r w:rsidRPr="00825EB7">
        <w:rPr>
          <w:rFonts w:eastAsia="仿宋_GB2312" w:hint="eastAsia"/>
          <w:color w:val="000000"/>
          <w:kern w:val="0"/>
          <w:sz w:val="32"/>
          <w:szCs w:val="21"/>
        </w:rPr>
        <w:t>。</w:t>
      </w:r>
    </w:p>
    <w:p w:rsidR="007424A6" w:rsidRPr="00415971" w:rsidRDefault="007424A6" w:rsidP="007424A6">
      <w:pPr>
        <w:widowControl/>
        <w:rPr>
          <w:rFonts w:ascii="仿宋" w:eastAsia="仿宋" w:hAnsi="仿宋" w:cs="仿宋"/>
          <w:color w:val="000000"/>
          <w:kern w:val="0"/>
          <w:sz w:val="32"/>
          <w:szCs w:val="32"/>
        </w:rPr>
      </w:pPr>
      <w:r w:rsidRPr="00415971">
        <w:rPr>
          <w:rFonts w:ascii="仿宋" w:eastAsia="仿宋" w:hAnsi="仿宋" w:cs="仿宋" w:hint="eastAsia"/>
          <w:color w:val="000000"/>
          <w:kern w:val="0"/>
          <w:sz w:val="32"/>
          <w:szCs w:val="32"/>
        </w:rPr>
        <w:t>4.可持续影响情况:对学校、教师、学生带来可持续影响，完善校园食堂安全机制，确保校园工作可持续开展。</w:t>
      </w:r>
    </w:p>
    <w:p w:rsidR="007424A6" w:rsidRPr="007A7064" w:rsidRDefault="007424A6" w:rsidP="007424A6">
      <w:pPr>
        <w:widowControl/>
        <w:rPr>
          <w:rFonts w:ascii="仿宋" w:eastAsia="仿宋" w:hAnsi="仿宋" w:cs="仿宋"/>
          <w:b/>
          <w:sz w:val="32"/>
          <w:szCs w:val="32"/>
        </w:rPr>
      </w:pPr>
      <w:r w:rsidRPr="00207C70">
        <w:rPr>
          <w:rFonts w:ascii="仿宋" w:eastAsia="仿宋" w:hAnsi="仿宋" w:cs="仿宋" w:hint="eastAsia"/>
          <w:color w:val="000000"/>
          <w:kern w:val="0"/>
          <w:sz w:val="32"/>
          <w:szCs w:val="32"/>
        </w:rPr>
        <w:t>5.服务对象满意度</w:t>
      </w:r>
      <w:r w:rsidRPr="00207C70">
        <w:rPr>
          <w:rFonts w:ascii="仿宋" w:eastAsia="仿宋" w:hAnsi="仿宋" w:cs="仿宋" w:hint="eastAsia"/>
          <w:bCs/>
          <w:sz w:val="32"/>
          <w:szCs w:val="32"/>
        </w:rPr>
        <w:t>情况:</w:t>
      </w:r>
      <w:r>
        <w:rPr>
          <w:rFonts w:ascii="仿宋" w:eastAsia="仿宋" w:hAnsi="仿宋" w:cs="仿宋" w:hint="eastAsia"/>
          <w:bCs/>
          <w:sz w:val="32"/>
          <w:szCs w:val="32"/>
        </w:rPr>
        <w:t>得到服务对象的高度赞扬。</w:t>
      </w:r>
    </w:p>
    <w:p w:rsidR="007424A6" w:rsidRDefault="007424A6" w:rsidP="007424A6">
      <w:pPr>
        <w:spacing w:line="600" w:lineRule="exact"/>
        <w:rPr>
          <w:rFonts w:eastAsia="黑体"/>
          <w:sz w:val="32"/>
          <w:szCs w:val="32"/>
        </w:rPr>
      </w:pPr>
      <w:r>
        <w:rPr>
          <w:rFonts w:eastAsia="黑体"/>
          <w:sz w:val="32"/>
          <w:szCs w:val="32"/>
        </w:rPr>
        <w:t>五、主要经验及做法、存在的问题及原因分析</w:t>
      </w:r>
    </w:p>
    <w:p w:rsidR="007424A6" w:rsidRPr="00923BB7" w:rsidRDefault="007424A6" w:rsidP="007424A6">
      <w:pPr>
        <w:spacing w:line="600" w:lineRule="exact"/>
        <w:ind w:firstLineChars="200" w:firstLine="640"/>
        <w:rPr>
          <w:rFonts w:ascii="仿宋" w:eastAsia="仿宋" w:hAnsi="仿宋" w:cs="仿宋"/>
          <w:color w:val="000000"/>
          <w:kern w:val="0"/>
          <w:sz w:val="32"/>
          <w:szCs w:val="32"/>
        </w:rPr>
      </w:pPr>
      <w:r w:rsidRPr="00923BB7">
        <w:rPr>
          <w:rFonts w:ascii="仿宋" w:eastAsia="仿宋" w:hAnsi="仿宋" w:cs="仿宋" w:hint="eastAsia"/>
          <w:color w:val="000000"/>
          <w:kern w:val="0"/>
          <w:sz w:val="32"/>
          <w:szCs w:val="32"/>
        </w:rPr>
        <w:t>无</w:t>
      </w:r>
    </w:p>
    <w:p w:rsidR="007424A6" w:rsidRDefault="007424A6" w:rsidP="007424A6">
      <w:pPr>
        <w:spacing w:line="600" w:lineRule="exact"/>
        <w:rPr>
          <w:rFonts w:eastAsia="黑体"/>
          <w:sz w:val="32"/>
          <w:szCs w:val="32"/>
        </w:rPr>
      </w:pPr>
      <w:r>
        <w:rPr>
          <w:rFonts w:eastAsia="黑体"/>
          <w:sz w:val="32"/>
          <w:szCs w:val="32"/>
        </w:rPr>
        <w:t>六、有关建议</w:t>
      </w:r>
      <w:r>
        <w:rPr>
          <w:rFonts w:eastAsia="黑体" w:hint="eastAsia"/>
          <w:sz w:val="32"/>
          <w:szCs w:val="32"/>
        </w:rPr>
        <w:t xml:space="preserve">   </w:t>
      </w:r>
      <w:r w:rsidRPr="00923BB7">
        <w:rPr>
          <w:rFonts w:ascii="仿宋" w:eastAsia="仿宋" w:hAnsi="仿宋" w:cs="仿宋" w:hint="eastAsia"/>
          <w:color w:val="000000"/>
          <w:kern w:val="0"/>
          <w:sz w:val="32"/>
          <w:szCs w:val="32"/>
        </w:rPr>
        <w:t xml:space="preserve">无 </w:t>
      </w:r>
    </w:p>
    <w:p w:rsidR="007424A6" w:rsidRDefault="007424A6" w:rsidP="008C6D55">
      <w:pPr>
        <w:spacing w:line="600" w:lineRule="exact"/>
        <w:rPr>
          <w:rFonts w:eastAsia="黑体"/>
          <w:sz w:val="32"/>
          <w:szCs w:val="32"/>
        </w:rPr>
      </w:pPr>
      <w:r>
        <w:rPr>
          <w:rFonts w:eastAsia="黑体"/>
          <w:sz w:val="32"/>
          <w:szCs w:val="32"/>
        </w:rPr>
        <w:t>七、其他需要说明的问题</w:t>
      </w:r>
      <w:r>
        <w:rPr>
          <w:rFonts w:eastAsia="黑体" w:hint="eastAsia"/>
          <w:sz w:val="32"/>
          <w:szCs w:val="32"/>
        </w:rPr>
        <w:t xml:space="preserve">   </w:t>
      </w:r>
      <w:r w:rsidRPr="00923BB7">
        <w:rPr>
          <w:rFonts w:ascii="仿宋" w:eastAsia="仿宋" w:hAnsi="仿宋" w:hint="eastAsia"/>
          <w:sz w:val="32"/>
          <w:szCs w:val="32"/>
        </w:rPr>
        <w:t>无</w:t>
      </w:r>
    </w:p>
    <w:p w:rsidR="007424A6" w:rsidRPr="00370C39" w:rsidRDefault="007424A6" w:rsidP="007424A6">
      <w:pPr>
        <w:adjustRightInd w:val="0"/>
        <w:snapToGrid w:val="0"/>
        <w:spacing w:line="600" w:lineRule="exact"/>
        <w:jc w:val="right"/>
        <w:rPr>
          <w:rFonts w:eastAsia="黑体"/>
          <w:sz w:val="32"/>
          <w:szCs w:val="32"/>
        </w:rPr>
      </w:pPr>
      <w:r w:rsidRPr="00370C39">
        <w:rPr>
          <w:rFonts w:eastAsia="黑体" w:hint="eastAsia"/>
          <w:sz w:val="32"/>
          <w:szCs w:val="32"/>
        </w:rPr>
        <w:t>怀化市</w:t>
      </w:r>
      <w:r w:rsidR="001F06E8">
        <w:rPr>
          <w:rFonts w:eastAsia="黑体" w:hint="eastAsia"/>
          <w:sz w:val="32"/>
          <w:szCs w:val="32"/>
        </w:rPr>
        <w:t>黄金坳小学</w:t>
      </w:r>
    </w:p>
    <w:p w:rsidR="007424A6" w:rsidRPr="00370C39" w:rsidRDefault="007424A6" w:rsidP="001D394D">
      <w:pPr>
        <w:adjustRightInd w:val="0"/>
        <w:snapToGrid w:val="0"/>
        <w:spacing w:line="600" w:lineRule="exact"/>
        <w:ind w:right="640"/>
        <w:jc w:val="right"/>
        <w:rPr>
          <w:rFonts w:eastAsia="黑体"/>
          <w:sz w:val="32"/>
          <w:szCs w:val="32"/>
        </w:rPr>
      </w:pPr>
      <w:r w:rsidRPr="00370C39">
        <w:rPr>
          <w:rFonts w:eastAsia="黑体" w:hint="eastAsia"/>
          <w:sz w:val="32"/>
          <w:szCs w:val="32"/>
        </w:rPr>
        <w:t>2021.6.</w:t>
      </w:r>
      <w:r>
        <w:rPr>
          <w:rFonts w:eastAsia="黑体" w:hint="eastAsia"/>
          <w:sz w:val="32"/>
          <w:szCs w:val="32"/>
        </w:rPr>
        <w:t>21</w:t>
      </w:r>
    </w:p>
    <w:p w:rsidR="00B628E2" w:rsidRPr="007424A6" w:rsidRDefault="00B628E2" w:rsidP="007424A6">
      <w:pPr>
        <w:widowControl/>
        <w:spacing w:line="600" w:lineRule="exact"/>
        <w:jc w:val="left"/>
        <w:rPr>
          <w:rFonts w:eastAsia="仿宋_GB2312"/>
          <w:sz w:val="32"/>
          <w:szCs w:val="32"/>
        </w:rPr>
      </w:pPr>
    </w:p>
    <w:sectPr w:rsidR="00B628E2" w:rsidRPr="007424A6" w:rsidSect="00B628E2">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689" w:rsidRDefault="00A95689" w:rsidP="00996A62">
      <w:r>
        <w:separator/>
      </w:r>
    </w:p>
  </w:endnote>
  <w:endnote w:type="continuationSeparator" w:id="0">
    <w:p w:rsidR="00A95689" w:rsidRDefault="00A95689" w:rsidP="00996A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hakuyoxingshu7000"/>
    <w:charset w:val="86"/>
    <w:family w:val="auto"/>
    <w:pitch w:val="default"/>
    <w:sig w:usb0="00000000" w:usb1="080E0000" w:usb2="00000000" w:usb3="00000000" w:csb0="00040000"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689" w:rsidRDefault="00A95689" w:rsidP="00996A62">
      <w:r>
        <w:separator/>
      </w:r>
    </w:p>
  </w:footnote>
  <w:footnote w:type="continuationSeparator" w:id="0">
    <w:p w:rsidR="00A95689" w:rsidRDefault="00A95689" w:rsidP="00996A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4D" w:rsidRDefault="001D394D" w:rsidP="001D394D">
    <w:pPr>
      <w:pStyle w:val="a4"/>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22046"/>
    <w:rsid w:val="00042845"/>
    <w:rsid w:val="00092635"/>
    <w:rsid w:val="000B0765"/>
    <w:rsid w:val="000B57BC"/>
    <w:rsid w:val="0014276E"/>
    <w:rsid w:val="00162440"/>
    <w:rsid w:val="00174EEF"/>
    <w:rsid w:val="001A127E"/>
    <w:rsid w:val="001D394D"/>
    <w:rsid w:val="001E171D"/>
    <w:rsid w:val="001F06E8"/>
    <w:rsid w:val="001F55EF"/>
    <w:rsid w:val="001F5CFE"/>
    <w:rsid w:val="001F5D09"/>
    <w:rsid w:val="00234E7A"/>
    <w:rsid w:val="00241592"/>
    <w:rsid w:val="002558F7"/>
    <w:rsid w:val="002D53CB"/>
    <w:rsid w:val="0031755D"/>
    <w:rsid w:val="003711D0"/>
    <w:rsid w:val="003716A8"/>
    <w:rsid w:val="00377767"/>
    <w:rsid w:val="00377A33"/>
    <w:rsid w:val="003A6F4A"/>
    <w:rsid w:val="003E5114"/>
    <w:rsid w:val="003F6C99"/>
    <w:rsid w:val="0040084C"/>
    <w:rsid w:val="00403725"/>
    <w:rsid w:val="00426627"/>
    <w:rsid w:val="004870D8"/>
    <w:rsid w:val="004C5805"/>
    <w:rsid w:val="00510713"/>
    <w:rsid w:val="00515456"/>
    <w:rsid w:val="00572F37"/>
    <w:rsid w:val="005833DD"/>
    <w:rsid w:val="00595424"/>
    <w:rsid w:val="005A4AB0"/>
    <w:rsid w:val="005B0493"/>
    <w:rsid w:val="005C0429"/>
    <w:rsid w:val="00614437"/>
    <w:rsid w:val="006263F5"/>
    <w:rsid w:val="006370F0"/>
    <w:rsid w:val="006811E5"/>
    <w:rsid w:val="006907C5"/>
    <w:rsid w:val="006C1511"/>
    <w:rsid w:val="006E2300"/>
    <w:rsid w:val="006E627E"/>
    <w:rsid w:val="007065D1"/>
    <w:rsid w:val="007424A6"/>
    <w:rsid w:val="007A6385"/>
    <w:rsid w:val="007B54D9"/>
    <w:rsid w:val="00844563"/>
    <w:rsid w:val="00873945"/>
    <w:rsid w:val="00887C00"/>
    <w:rsid w:val="008A2BCC"/>
    <w:rsid w:val="008A4834"/>
    <w:rsid w:val="008C6D55"/>
    <w:rsid w:val="008D7141"/>
    <w:rsid w:val="0090192D"/>
    <w:rsid w:val="00913C1E"/>
    <w:rsid w:val="00943D12"/>
    <w:rsid w:val="00996A62"/>
    <w:rsid w:val="009D4AE4"/>
    <w:rsid w:val="00A03DD8"/>
    <w:rsid w:val="00A045A1"/>
    <w:rsid w:val="00A070E1"/>
    <w:rsid w:val="00A317C9"/>
    <w:rsid w:val="00A611A3"/>
    <w:rsid w:val="00A75C37"/>
    <w:rsid w:val="00A95689"/>
    <w:rsid w:val="00AA700A"/>
    <w:rsid w:val="00B16640"/>
    <w:rsid w:val="00B364CE"/>
    <w:rsid w:val="00B628E2"/>
    <w:rsid w:val="00B72D77"/>
    <w:rsid w:val="00BB6107"/>
    <w:rsid w:val="00BD1C3A"/>
    <w:rsid w:val="00C25716"/>
    <w:rsid w:val="00C3391C"/>
    <w:rsid w:val="00C344EC"/>
    <w:rsid w:val="00C4552C"/>
    <w:rsid w:val="00C72139"/>
    <w:rsid w:val="00CC4C2C"/>
    <w:rsid w:val="00CD20A2"/>
    <w:rsid w:val="00D00017"/>
    <w:rsid w:val="00D10324"/>
    <w:rsid w:val="00DB7EDE"/>
    <w:rsid w:val="00DF77E2"/>
    <w:rsid w:val="00E12298"/>
    <w:rsid w:val="00E127F9"/>
    <w:rsid w:val="00E142DE"/>
    <w:rsid w:val="00E20F41"/>
    <w:rsid w:val="00E214CA"/>
    <w:rsid w:val="00E347D3"/>
    <w:rsid w:val="00E50869"/>
    <w:rsid w:val="00EC2694"/>
    <w:rsid w:val="00EC5BE6"/>
    <w:rsid w:val="00ED1A71"/>
    <w:rsid w:val="00EF2BE0"/>
    <w:rsid w:val="00F55CD7"/>
    <w:rsid w:val="00FA728E"/>
    <w:rsid w:val="00FC7FE9"/>
    <w:rsid w:val="133C4B4F"/>
    <w:rsid w:val="6BE515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8E2"/>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B628E2"/>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B628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B628E2"/>
    <w:rPr>
      <w:sz w:val="18"/>
      <w:szCs w:val="18"/>
    </w:rPr>
  </w:style>
  <w:style w:type="character" w:customStyle="1" w:styleId="Char">
    <w:name w:val="页脚 Char"/>
    <w:basedOn w:val="a0"/>
    <w:link w:val="a3"/>
    <w:uiPriority w:val="99"/>
    <w:semiHidden/>
    <w:qFormat/>
    <w:rsid w:val="00B628E2"/>
    <w:rPr>
      <w:sz w:val="18"/>
      <w:szCs w:val="18"/>
    </w:rPr>
  </w:style>
  <w:style w:type="paragraph" w:styleId="a5">
    <w:name w:val="List Paragraph"/>
    <w:basedOn w:val="a"/>
    <w:uiPriority w:val="99"/>
    <w:qFormat/>
    <w:rsid w:val="00B628E2"/>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4BDD36-DD04-49F8-97AD-967E4BE33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1</Pages>
  <Words>1724</Words>
  <Characters>9830</Characters>
  <Application>Microsoft Office Word</Application>
  <DocSecurity>0</DocSecurity>
  <Lines>81</Lines>
  <Paragraphs>23</Paragraphs>
  <ScaleCrop>false</ScaleCrop>
  <Company>china</Company>
  <LinksUpToDate>false</LinksUpToDate>
  <CharactersWithSpaces>11531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55</cp:revision>
  <cp:lastPrinted>2021-06-23T07:37:00Z</cp:lastPrinted>
  <dcterms:created xsi:type="dcterms:W3CDTF">2020-06-24T01:59:00Z</dcterms:created>
  <dcterms:modified xsi:type="dcterms:W3CDTF">2021-06-23T07:41:00Z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