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w:t>
            </w:r>
            <w:bookmarkStart w:id="0" w:name="_GoBack"/>
            <w:bookmarkEnd w:id="0"/>
            <w:r>
              <w:rPr>
                <w:rFonts w:hint="eastAsia" w:ascii="仿宋_GB2312" w:eastAsia="仿宋_GB2312"/>
                <w:szCs w:val="21"/>
              </w:rPr>
              <w:t>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城南街道办事处                                             单位：万元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6.66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6.66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6.66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165.64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1、专项个人家庭补助类</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98.64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2、专项业务费用类</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307.15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444.81</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511.24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16.92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90.86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7.01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34.1</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0.23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8"/>
        <w:widowControl/>
        <w:numPr>
          <w:ilvl w:val="0"/>
          <w:numId w:val="2"/>
        </w:numPr>
        <w:spacing w:line="600" w:lineRule="exact"/>
        <w:ind w:left="0" w:leftChars="0" w:firstLine="420" w:firstLineChars="0"/>
        <w:rPr>
          <w:rFonts w:hint="eastAsia" w:ascii="黑体" w:hAnsi="黑体" w:eastAsia="黑体" w:cs="黑体"/>
          <w:sz w:val="32"/>
          <w:szCs w:val="32"/>
        </w:rPr>
      </w:pPr>
      <w:r>
        <w:rPr>
          <w:rFonts w:hint="eastAsia" w:ascii="黑体" w:hAnsi="黑体" w:eastAsia="黑体" w:cs="黑体"/>
          <w:sz w:val="32"/>
          <w:szCs w:val="32"/>
        </w:rPr>
        <w:t>项目单位基本情况</w:t>
      </w:r>
    </w:p>
    <w:p>
      <w:pPr>
        <w:widowControl/>
        <w:spacing w:line="600" w:lineRule="exact"/>
        <w:ind w:firstLine="640" w:firstLineChars="200"/>
        <w:jc w:val="both"/>
        <w:rPr>
          <w:rFonts w:hint="eastAsia" w:eastAsia="仿宋_GB2312"/>
          <w:sz w:val="32"/>
          <w:szCs w:val="32"/>
        </w:rPr>
      </w:pPr>
      <w:r>
        <w:rPr>
          <w:rFonts w:hint="eastAsia" w:eastAsia="仿宋_GB2312"/>
          <w:sz w:val="32"/>
          <w:szCs w:val="32"/>
        </w:rPr>
        <w:t>城南街道为全额拨款行政单位。办事处</w:t>
      </w:r>
      <w:r>
        <w:rPr>
          <w:rFonts w:hint="eastAsia" w:eastAsia="仿宋_GB2312"/>
          <w:sz w:val="32"/>
          <w:szCs w:val="32"/>
          <w:lang w:eastAsia="zh-CN"/>
        </w:rPr>
        <w:t>现</w:t>
      </w:r>
      <w:r>
        <w:rPr>
          <w:rFonts w:hint="eastAsia" w:eastAsia="仿宋_GB2312"/>
          <w:sz w:val="32"/>
          <w:szCs w:val="32"/>
        </w:rPr>
        <w:t>有在职人员总计</w:t>
      </w:r>
      <w:r>
        <w:rPr>
          <w:rFonts w:hint="eastAsia" w:eastAsia="仿宋_GB2312"/>
          <w:sz w:val="32"/>
          <w:szCs w:val="32"/>
          <w:lang w:val="en-US" w:eastAsia="zh-CN"/>
        </w:rPr>
        <w:t>146</w:t>
      </w:r>
      <w:r>
        <w:rPr>
          <w:rFonts w:hint="eastAsia" w:eastAsia="仿宋_GB2312"/>
          <w:sz w:val="32"/>
          <w:szCs w:val="32"/>
        </w:rPr>
        <w:t>人，其中财政在编在职人员</w:t>
      </w:r>
      <w:r>
        <w:rPr>
          <w:rFonts w:hint="eastAsia" w:eastAsia="仿宋_GB2312"/>
          <w:sz w:val="32"/>
          <w:szCs w:val="32"/>
          <w:lang w:val="en-US" w:eastAsia="zh-CN"/>
        </w:rPr>
        <w:t>138</w:t>
      </w:r>
      <w:r>
        <w:rPr>
          <w:rFonts w:hint="eastAsia" w:eastAsia="仿宋_GB2312"/>
          <w:sz w:val="32"/>
          <w:szCs w:val="32"/>
        </w:rPr>
        <w:t>人（其中：行政编制</w:t>
      </w:r>
      <w:r>
        <w:rPr>
          <w:rFonts w:hint="eastAsia" w:eastAsia="仿宋_GB2312"/>
          <w:sz w:val="32"/>
          <w:szCs w:val="32"/>
          <w:lang w:val="en-US" w:eastAsia="zh-CN"/>
        </w:rPr>
        <w:t>31</w:t>
      </w:r>
      <w:r>
        <w:rPr>
          <w:rFonts w:hint="eastAsia" w:eastAsia="仿宋_GB2312"/>
          <w:sz w:val="32"/>
          <w:szCs w:val="32"/>
        </w:rPr>
        <w:t>人、事业编制</w:t>
      </w:r>
      <w:r>
        <w:rPr>
          <w:rFonts w:hint="eastAsia" w:eastAsia="仿宋_GB2312"/>
          <w:sz w:val="32"/>
          <w:szCs w:val="32"/>
          <w:lang w:val="en-US" w:eastAsia="zh-CN"/>
        </w:rPr>
        <w:t>107</w:t>
      </w:r>
      <w:r>
        <w:rPr>
          <w:rFonts w:hint="eastAsia" w:eastAsia="仿宋_GB2312"/>
          <w:sz w:val="32"/>
          <w:szCs w:val="32"/>
        </w:rPr>
        <w:t>人），自收自支人员</w:t>
      </w:r>
      <w:r>
        <w:rPr>
          <w:rFonts w:hint="eastAsia" w:eastAsia="仿宋_GB2312"/>
          <w:sz w:val="32"/>
          <w:szCs w:val="32"/>
          <w:lang w:val="en-US" w:eastAsia="zh-CN"/>
        </w:rPr>
        <w:t>2</w:t>
      </w:r>
      <w:r>
        <w:rPr>
          <w:rFonts w:hint="eastAsia" w:eastAsia="仿宋_GB2312"/>
          <w:sz w:val="32"/>
          <w:szCs w:val="32"/>
        </w:rPr>
        <w:t>人</w:t>
      </w:r>
      <w:r>
        <w:rPr>
          <w:rFonts w:hint="eastAsia" w:eastAsia="仿宋_GB2312"/>
          <w:sz w:val="32"/>
          <w:szCs w:val="32"/>
          <w:lang w:eastAsia="zh-CN"/>
        </w:rPr>
        <w:t>，差额拨款人员</w:t>
      </w:r>
      <w:r>
        <w:rPr>
          <w:rFonts w:hint="eastAsia" w:eastAsia="仿宋_GB2312"/>
          <w:sz w:val="32"/>
          <w:szCs w:val="32"/>
          <w:lang w:val="en-US" w:eastAsia="zh-CN"/>
        </w:rPr>
        <w:t>6人</w:t>
      </w:r>
      <w:r>
        <w:rPr>
          <w:rFonts w:hint="eastAsia" w:eastAsia="仿宋_GB2312"/>
          <w:sz w:val="32"/>
          <w:szCs w:val="32"/>
        </w:rPr>
        <w:t>。</w:t>
      </w:r>
    </w:p>
    <w:p>
      <w:pPr>
        <w:widowControl/>
        <w:numPr>
          <w:ilvl w:val="0"/>
          <w:numId w:val="2"/>
        </w:numPr>
        <w:spacing w:line="600" w:lineRule="exact"/>
        <w:ind w:left="0" w:leftChars="0" w:firstLine="420" w:firstLineChars="0"/>
        <w:jc w:val="left"/>
        <w:rPr>
          <w:rFonts w:hint="eastAsia" w:ascii="黑体" w:hAnsi="黑体" w:eastAsia="黑体" w:cs="黑体"/>
          <w:sz w:val="32"/>
          <w:szCs w:val="32"/>
        </w:rPr>
      </w:pPr>
      <w:r>
        <w:rPr>
          <w:rFonts w:hint="eastAsia" w:ascii="黑体" w:hAnsi="黑体" w:eastAsia="黑体" w:cs="黑体"/>
          <w:sz w:val="32"/>
          <w:szCs w:val="32"/>
          <w:lang w:eastAsia="zh-CN"/>
        </w:rPr>
        <w:t>单位主要工作职责</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ascii="Times New Roman" w:hAnsi="Times New Roman" w:eastAsia="黑体"/>
          <w:sz w:val="32"/>
          <w:szCs w:val="32"/>
        </w:rPr>
      </w:pPr>
      <w:r>
        <w:rPr>
          <w:rFonts w:hint="eastAsia" w:eastAsia="仿宋_GB2312"/>
          <w:sz w:val="32"/>
          <w:szCs w:val="32"/>
        </w:rPr>
        <w:t>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keepNext w:val="0"/>
        <w:keepLines w:val="0"/>
        <w:pageBreakBefore w:val="0"/>
        <w:widowControl/>
        <w:kinsoku/>
        <w:wordWrap/>
        <w:overflowPunct/>
        <w:topLinePunct w:val="0"/>
        <w:autoSpaceDE/>
        <w:autoSpaceDN/>
        <w:bidi w:val="0"/>
        <w:adjustRightInd/>
        <w:snapToGrid/>
        <w:spacing w:line="600" w:lineRule="exact"/>
        <w:ind w:left="0" w:firstLine="640" w:firstLineChars="200"/>
        <w:textAlignment w:val="auto"/>
        <w:rPr>
          <w:rFonts w:ascii="Times New Roman" w:hAnsi="Times New Roman" w:eastAsia="黑体"/>
          <w:sz w:val="32"/>
          <w:szCs w:val="32"/>
        </w:rPr>
      </w:pPr>
      <w:r>
        <w:rPr>
          <w:rFonts w:hint="eastAsia" w:ascii="仿宋_GB2312" w:eastAsia="仿宋_GB2312"/>
          <w:sz w:val="32"/>
          <w:szCs w:val="32"/>
          <w:lang w:val="en-US" w:eastAsia="zh-CN"/>
        </w:rPr>
        <w:t>2020年年初预算数为1798.36万元，是指为保障单位机构正常运转、完成日常工作任务而发生的各项支出，包括用于基本工资、津贴补贴等人员经费以及办公费、印刷费、水电费、物业管理费等日常公用经费。</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both"/>
        <w:rPr>
          <w:rFonts w:eastAsia="仿宋_GB2312"/>
          <w:sz w:val="32"/>
          <w:szCs w:val="32"/>
        </w:rPr>
      </w:pPr>
      <w:r>
        <w:rPr>
          <w:rFonts w:hint="eastAsia" w:eastAsia="仿宋_GB2312"/>
          <w:sz w:val="32"/>
          <w:szCs w:val="32"/>
          <w:lang w:val="en-US" w:eastAsia="zh-CN"/>
        </w:rPr>
        <w:t>2020</w:t>
      </w:r>
      <w:r>
        <w:rPr>
          <w:rFonts w:hint="eastAsia" w:eastAsia="仿宋_GB2312"/>
          <w:sz w:val="32"/>
          <w:szCs w:val="32"/>
        </w:rPr>
        <w:t>年年初预算数为</w:t>
      </w:r>
      <w:r>
        <w:rPr>
          <w:rFonts w:hint="eastAsia" w:eastAsia="仿宋_GB2312"/>
          <w:sz w:val="32"/>
          <w:szCs w:val="32"/>
          <w:lang w:val="en-US" w:eastAsia="zh-CN"/>
        </w:rPr>
        <w:t>165.64</w:t>
      </w:r>
      <w:r>
        <w:rPr>
          <w:rFonts w:hint="eastAsia" w:eastAsia="仿宋_GB2312"/>
          <w:sz w:val="32"/>
          <w:szCs w:val="32"/>
        </w:rPr>
        <w:t>万元，是指单位为完成特定行政工作任务或事业发展目标而发生的支出，包括有产业发展引导类、专项业务费用类、基本建设类、对个人和家庭补助类等。其中：专项业务费用类</w:t>
      </w:r>
      <w:r>
        <w:rPr>
          <w:rFonts w:hint="eastAsia" w:eastAsia="仿宋_GB2312"/>
          <w:sz w:val="32"/>
          <w:szCs w:val="32"/>
          <w:lang w:val="en-US" w:eastAsia="zh-CN"/>
        </w:rPr>
        <w:t>67</w:t>
      </w:r>
      <w:r>
        <w:rPr>
          <w:rFonts w:hint="eastAsia" w:eastAsia="仿宋_GB2312"/>
          <w:sz w:val="32"/>
          <w:szCs w:val="32"/>
        </w:rPr>
        <w:t>万元，专项个人家庭补助类98.6</w:t>
      </w:r>
      <w:r>
        <w:rPr>
          <w:rFonts w:hint="eastAsia" w:eastAsia="仿宋_GB2312"/>
          <w:sz w:val="32"/>
          <w:szCs w:val="32"/>
          <w:lang w:val="en-US" w:eastAsia="zh-CN"/>
        </w:rPr>
        <w:t>4</w:t>
      </w:r>
      <w:r>
        <w:rPr>
          <w:rFonts w:hint="eastAsia" w:eastAsia="仿宋_GB2312"/>
          <w:sz w:val="32"/>
          <w:szCs w:val="32"/>
        </w:rPr>
        <w:t>万元</w:t>
      </w:r>
      <w:r>
        <w:rPr>
          <w:rFonts w:eastAsia="仿宋_GB2312"/>
          <w:sz w:val="32"/>
          <w:szCs w:val="32"/>
        </w:rPr>
        <w:t>。</w:t>
      </w:r>
    </w:p>
    <w:p>
      <w:pPr>
        <w:pStyle w:val="8"/>
        <w:widowControl/>
        <w:numPr>
          <w:ilvl w:val="0"/>
          <w:numId w:val="3"/>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2020年政府性基金支出为0万元。</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eastAsia="仿宋_GB2312"/>
          <w:sz w:val="32"/>
          <w:szCs w:val="32"/>
          <w:lang w:val="en-US" w:eastAsia="zh-CN"/>
        </w:rPr>
        <w:t>备注：2020年怀化市城南街道办事处无政府性基金支出。</w:t>
      </w:r>
    </w:p>
    <w:p>
      <w:pPr>
        <w:pStyle w:val="8"/>
        <w:widowControl/>
        <w:numPr>
          <w:ilvl w:val="0"/>
          <w:numId w:val="3"/>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2020年国有资本经营预算支出为0万元。</w:t>
      </w:r>
    </w:p>
    <w:p>
      <w:pPr>
        <w:pStyle w:val="8"/>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备注：2020年怀化市城南街道办事处无国有资本经营预算支出。</w:t>
      </w:r>
    </w:p>
    <w:p>
      <w:pPr>
        <w:pStyle w:val="8"/>
        <w:widowControl/>
        <w:numPr>
          <w:ilvl w:val="0"/>
          <w:numId w:val="3"/>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eastAsia="仿宋_GB2312"/>
          <w:sz w:val="32"/>
          <w:szCs w:val="32"/>
          <w:lang w:val="en-US" w:eastAsia="zh-CN"/>
        </w:rPr>
      </w:pPr>
      <w:r>
        <w:rPr>
          <w:rFonts w:hint="eastAsia" w:eastAsia="仿宋_GB2312"/>
          <w:sz w:val="32"/>
          <w:szCs w:val="32"/>
          <w:lang w:val="en-US" w:eastAsia="zh-CN"/>
        </w:rPr>
        <w:t>2020年社会保障基金预算支出为0万元。</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lang w:val="en-US" w:eastAsia="zh-CN"/>
        </w:rPr>
        <w:t>备注：2020年怀化市城南街道办事处无社会保障基金预算支出。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40" w:firstLineChars="200"/>
        <w:jc w:val="both"/>
        <w:textAlignment w:val="auto"/>
        <w:outlineLvl w:val="9"/>
        <w:rPr>
          <w:rFonts w:hint="eastAsia" w:eastAsia="仿宋_GB2312"/>
          <w:b w:val="0"/>
          <w:bCs w:val="0"/>
          <w:sz w:val="32"/>
          <w:szCs w:val="32"/>
          <w:lang w:val="en-US" w:eastAsia="zh-CN"/>
        </w:rPr>
      </w:pPr>
      <w:r>
        <w:rPr>
          <w:rFonts w:hint="eastAsia" w:ascii="仿宋_GB2312" w:eastAsia="仿宋_GB2312"/>
          <w:sz w:val="32"/>
          <w:szCs w:val="32"/>
          <w:lang w:eastAsia="zh-CN"/>
        </w:rPr>
        <w:t>按照预算绩效管理工作的总体要求，</w:t>
      </w:r>
      <w:r>
        <w:rPr>
          <w:rFonts w:hint="eastAsia" w:ascii="仿宋_GB2312" w:eastAsia="仿宋_GB2312"/>
          <w:sz w:val="32"/>
          <w:szCs w:val="32"/>
          <w:lang w:val="en-US" w:eastAsia="zh-CN"/>
        </w:rPr>
        <w:t>2020</w:t>
      </w:r>
      <w:r>
        <w:rPr>
          <w:rFonts w:hint="eastAsia" w:ascii="仿宋_GB2312" w:eastAsia="仿宋_GB2312"/>
          <w:sz w:val="32"/>
          <w:szCs w:val="32"/>
        </w:rPr>
        <w:t>年</w:t>
      </w:r>
      <w:r>
        <w:rPr>
          <w:rFonts w:hint="eastAsia" w:ascii="仿宋_GB2312" w:eastAsia="仿宋_GB2312"/>
          <w:sz w:val="32"/>
          <w:szCs w:val="32"/>
          <w:lang w:eastAsia="zh-CN"/>
        </w:rPr>
        <w:t>我单位整体支出</w:t>
      </w:r>
      <w:r>
        <w:rPr>
          <w:rFonts w:hint="eastAsia" w:ascii="仿宋_GB2312" w:eastAsia="仿宋_GB2312"/>
          <w:sz w:val="32"/>
          <w:szCs w:val="32"/>
          <w:lang w:val="en-US" w:eastAsia="zh-CN"/>
        </w:rPr>
        <w:t>2129.03</w:t>
      </w:r>
      <w:r>
        <w:rPr>
          <w:rFonts w:hint="eastAsia" w:ascii="仿宋_GB2312" w:eastAsia="仿宋_GB2312"/>
          <w:sz w:val="32"/>
          <w:szCs w:val="32"/>
        </w:rPr>
        <w:t>万元，</w:t>
      </w:r>
      <w:r>
        <w:rPr>
          <w:rFonts w:hint="eastAsia" w:ascii="仿宋_GB2312" w:eastAsia="仿宋_GB2312"/>
          <w:sz w:val="32"/>
          <w:szCs w:val="32"/>
          <w:lang w:eastAsia="zh-CN"/>
        </w:rPr>
        <w:t>全部实行整体支出绩效目标管理，</w:t>
      </w:r>
      <w:r>
        <w:rPr>
          <w:rFonts w:hint="eastAsia" w:ascii="仿宋_GB2312" w:eastAsia="仿宋_GB2312"/>
          <w:sz w:val="32"/>
          <w:szCs w:val="32"/>
        </w:rPr>
        <w:t>其中，</w:t>
      </w:r>
      <w:r>
        <w:rPr>
          <w:rFonts w:hint="eastAsia" w:ascii="仿宋_GB2312" w:eastAsia="仿宋_GB2312"/>
          <w:sz w:val="32"/>
          <w:szCs w:val="32"/>
          <w:lang w:eastAsia="zh-CN"/>
        </w:rPr>
        <w:t>基本支出</w:t>
      </w:r>
      <w:r>
        <w:rPr>
          <w:rFonts w:hint="eastAsia" w:ascii="仿宋_GB2312" w:eastAsia="仿宋_GB2312"/>
          <w:sz w:val="32"/>
          <w:szCs w:val="32"/>
          <w:lang w:val="en-US" w:eastAsia="zh-CN"/>
        </w:rPr>
        <w:t>2129.03万元（工资福利支出1504.77万元，对个人和家庭的补助支出113.02万元），公用支出511.24万元；项目支出0万元（专项业务费用类0万元，专项个人家庭补助类0万元），</w:t>
      </w:r>
      <w:r>
        <w:rPr>
          <w:rFonts w:hint="eastAsia" w:ascii="仿宋_GB2312" w:eastAsia="仿宋_GB2312"/>
          <w:sz w:val="32"/>
          <w:szCs w:val="32"/>
        </w:rPr>
        <w:t>支出较去年</w:t>
      </w:r>
      <w:r>
        <w:rPr>
          <w:rFonts w:hint="eastAsia" w:ascii="仿宋_GB2312" w:eastAsia="仿宋_GB2312"/>
          <w:sz w:val="32"/>
          <w:szCs w:val="32"/>
          <w:lang w:eastAsia="zh-CN"/>
        </w:rPr>
        <w:t>增加</w:t>
      </w:r>
      <w:r>
        <w:rPr>
          <w:rFonts w:hint="eastAsia" w:ascii="仿宋_GB2312" w:eastAsia="仿宋_GB2312"/>
          <w:sz w:val="32"/>
          <w:szCs w:val="32"/>
          <w:lang w:val="en-US" w:eastAsia="zh-CN"/>
        </w:rPr>
        <w:t>,</w:t>
      </w:r>
      <w:r>
        <w:rPr>
          <w:rFonts w:hint="eastAsia" w:ascii="仿宋_GB2312" w:eastAsia="仿宋_GB2312"/>
          <w:sz w:val="32"/>
          <w:szCs w:val="32"/>
        </w:rPr>
        <w:t>主要</w:t>
      </w:r>
      <w:r>
        <w:rPr>
          <w:rFonts w:hint="eastAsia" w:ascii="仿宋_GB2312" w:eastAsia="仿宋_GB2312"/>
          <w:sz w:val="32"/>
          <w:szCs w:val="32"/>
          <w:lang w:eastAsia="zh-CN"/>
        </w:rPr>
        <w:t>原因</w:t>
      </w:r>
      <w:r>
        <w:rPr>
          <w:rFonts w:hint="eastAsia" w:ascii="仿宋_GB2312" w:eastAsia="仿宋_GB2312"/>
          <w:sz w:val="32"/>
          <w:szCs w:val="32"/>
        </w:rPr>
        <w:t>是</w:t>
      </w:r>
      <w:r>
        <w:rPr>
          <w:rFonts w:hint="eastAsia" w:ascii="仿宋_GB2312" w:eastAsia="仿宋_GB2312"/>
          <w:sz w:val="32"/>
          <w:szCs w:val="32"/>
          <w:lang w:eastAsia="zh-CN"/>
        </w:rPr>
        <w:t>对个人和家庭的补助支出比以往更为关注，支出增加</w:t>
      </w:r>
      <w:r>
        <w:rPr>
          <w:rFonts w:hint="eastAsia" w:eastAsia="仿宋_GB2312"/>
          <w:b w:val="0"/>
          <w:bCs w:val="0"/>
          <w:sz w:val="32"/>
          <w:szCs w:val="32"/>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40" w:firstLineChars="200"/>
        <w:jc w:val="both"/>
        <w:textAlignment w:val="auto"/>
        <w:outlineLvl w:val="9"/>
        <w:rPr>
          <w:rFonts w:eastAsia="仿宋_GB2312"/>
          <w:color w:val="000000"/>
          <w:sz w:val="32"/>
          <w:szCs w:val="32"/>
        </w:rPr>
      </w:pPr>
      <w:r>
        <w:rPr>
          <w:rFonts w:hint="eastAsia" w:eastAsia="仿宋_GB2312"/>
          <w:b w:val="0"/>
          <w:bCs w:val="0"/>
          <w:sz w:val="32"/>
          <w:szCs w:val="32"/>
          <w:lang w:val="en-US" w:eastAsia="zh-CN"/>
        </w:rPr>
        <w:t>2020年三公经费3.02万元，主要为公车运行维护费3.02万元。2019年三公经费决算数6.66万元，较2019年相比，2020年减少了3.64万元，主要为公务车维修的减少。</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无</w:t>
      </w:r>
    </w:p>
    <w:p>
      <w:pPr>
        <w:widowControl/>
        <w:numPr>
          <w:ilvl w:val="0"/>
          <w:numId w:val="4"/>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无</w:t>
      </w:r>
    </w:p>
    <w:p>
      <w:pPr>
        <w:widowControl/>
        <w:numPr>
          <w:ilvl w:val="0"/>
          <w:numId w:val="4"/>
        </w:numPr>
        <w:spacing w:line="600" w:lineRule="exact"/>
        <w:ind w:left="0" w:leftChars="0" w:firstLine="640" w:firstLineChars="200"/>
        <w:jc w:val="left"/>
        <w:rPr>
          <w:rFonts w:eastAsia="黑体"/>
          <w:sz w:val="32"/>
          <w:szCs w:val="32"/>
        </w:rPr>
      </w:pPr>
      <w:r>
        <w:rPr>
          <w:rFonts w:eastAsia="黑体"/>
          <w:sz w:val="32"/>
          <w:szCs w:val="32"/>
        </w:rPr>
        <w:t>其他需要说明的情况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86"/>
        <w:gridCol w:w="1269"/>
        <w:gridCol w:w="641"/>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default" w:eastAsia="仿宋_GB2312"/>
                <w:color w:val="000000"/>
                <w:kern w:val="0"/>
                <w:szCs w:val="21"/>
                <w:lang w:val="en-US" w:eastAsia="zh-CN"/>
              </w:rPr>
              <w:t>离任村干工资</w:t>
            </w:r>
            <w:r>
              <w:rPr>
                <w:rFonts w:hint="eastAsia" w:eastAsia="仿宋_GB2312"/>
                <w:color w:val="000000"/>
                <w:kern w:val="0"/>
                <w:szCs w:val="21"/>
                <w:lang w:val="en-US" w:eastAsia="zh-CN"/>
              </w:rPr>
              <w:t>、在职村干工资</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6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鹤城区人民政府</w:t>
            </w:r>
          </w:p>
        </w:tc>
        <w:tc>
          <w:tcPr>
            <w:tcW w:w="1269"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3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城南街道办事处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8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69"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64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98.64万元</w:t>
            </w:r>
          </w:p>
        </w:tc>
        <w:tc>
          <w:tcPr>
            <w:tcW w:w="118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98.64万元</w:t>
            </w:r>
          </w:p>
        </w:tc>
        <w:tc>
          <w:tcPr>
            <w:tcW w:w="126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132.9万元</w:t>
            </w:r>
          </w:p>
        </w:tc>
        <w:tc>
          <w:tcPr>
            <w:tcW w:w="64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98.64万元</w:t>
            </w:r>
          </w:p>
        </w:tc>
        <w:tc>
          <w:tcPr>
            <w:tcW w:w="118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98.64万元</w:t>
            </w:r>
          </w:p>
        </w:tc>
        <w:tc>
          <w:tcPr>
            <w:tcW w:w="126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132.9万元</w:t>
            </w:r>
          </w:p>
        </w:tc>
        <w:tc>
          <w:tcPr>
            <w:tcW w:w="64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8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64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8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64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6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0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6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制定了相关财务管理制度，明确了专项支出审批程序，对专项资金加强监督检查。</w:t>
            </w:r>
            <w:r>
              <w:rPr>
                <w:rFonts w:eastAsia="仿宋_GB2312"/>
                <w:color w:val="000000"/>
                <w:kern w:val="0"/>
                <w:szCs w:val="21"/>
              </w:rPr>
              <w:t>　　</w:t>
            </w:r>
          </w:p>
        </w:tc>
        <w:tc>
          <w:tcPr>
            <w:tcW w:w="4201"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严格执行专项资金支出，加强专项资金管理</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在职和离任村干人数</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104</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104</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在职和离任村干稳定率</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28"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17"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项目完成时间</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2020年12月31日前</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2020年12月31日前</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74"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5"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全年工作专项经费</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98.64万元</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132.9万元</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14</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18"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p>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eastAsia="zh-CN"/>
              </w:rPr>
              <w:t>无</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85"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公众对村干的认可</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公众对村干岗位的认可度上升</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公众对村干岗位的认可度上升</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18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无</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18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增加村干工作的热情</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6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18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群众对村干的满意度</w:t>
            </w:r>
          </w:p>
        </w:tc>
        <w:tc>
          <w:tcPr>
            <w:tcW w:w="118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26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64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18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6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64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张婉婷</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2020年6月10日</w:t>
      </w:r>
      <w:r>
        <w:rPr>
          <w:rFonts w:eastAsia="仿宋_GB2312"/>
          <w:sz w:val="24"/>
        </w:rPr>
        <w:t xml:space="preserve">           </w:t>
      </w:r>
    </w:p>
    <w:p>
      <w:pPr>
        <w:spacing w:beforeLines="50" w:line="320" w:lineRule="exact"/>
        <w:rPr>
          <w:rFonts w:eastAsia="仿宋_GB2312"/>
          <w:sz w:val="24"/>
        </w:rPr>
      </w:pPr>
      <w:r>
        <w:rPr>
          <w:rFonts w:eastAsia="仿宋_GB2312"/>
          <w:sz w:val="24"/>
        </w:rPr>
        <w:t>联系电话：</w:t>
      </w:r>
      <w:r>
        <w:rPr>
          <w:rFonts w:hint="eastAsia" w:eastAsia="仿宋_GB2312"/>
          <w:sz w:val="24"/>
          <w:lang w:val="en-US" w:eastAsia="zh-CN"/>
        </w:rPr>
        <w:t xml:space="preserve">18774536171         </w:t>
      </w:r>
      <w:r>
        <w:rPr>
          <w:rFonts w:eastAsia="仿宋_GB2312"/>
          <w:sz w:val="24"/>
        </w:rPr>
        <w:t xml:space="preserve">       单位负责人签字：</w:t>
      </w:r>
    </w:p>
    <w:p>
      <w:pPr>
        <w:spacing w:afterLines="100" w:line="600" w:lineRule="exact"/>
        <w:rPr>
          <w:rFonts w:eastAsia="黑体"/>
          <w:sz w:val="32"/>
          <w:szCs w:val="32"/>
        </w:rPr>
        <w:sectPr>
          <w:pgSz w:w="11906" w:h="16838"/>
          <w:pgMar w:top="1440" w:right="1800" w:bottom="1440" w:left="1800" w:header="851" w:footer="992" w:gutter="0"/>
          <w:cols w:space="425" w:num="1"/>
          <w:docGrid w:type="lines" w:linePitch="312" w:charSpace="0"/>
        </w:sectPr>
      </w:pPr>
    </w:p>
    <w:tbl>
      <w:tblPr>
        <w:tblStyle w:val="4"/>
        <w:tblW w:w="9999" w:type="dxa"/>
        <w:jc w:val="center"/>
        <w:tblLayout w:type="fixed"/>
        <w:tblCellMar>
          <w:top w:w="0" w:type="dxa"/>
          <w:left w:w="108" w:type="dxa"/>
          <w:bottom w:w="0" w:type="dxa"/>
          <w:right w:w="108" w:type="dxa"/>
        </w:tblCellMar>
      </w:tblPr>
      <w:tblGrid>
        <w:gridCol w:w="1135"/>
        <w:gridCol w:w="992"/>
        <w:gridCol w:w="1261"/>
        <w:gridCol w:w="1294"/>
        <w:gridCol w:w="1296"/>
        <w:gridCol w:w="1274"/>
        <w:gridCol w:w="557"/>
        <w:gridCol w:w="894"/>
        <w:gridCol w:w="1296"/>
      </w:tblGrid>
      <w:tr>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default" w:eastAsia="仿宋_GB2312"/>
                <w:color w:val="000000"/>
                <w:kern w:val="0"/>
                <w:szCs w:val="21"/>
                <w:lang w:val="en-US" w:eastAsia="zh-CN"/>
              </w:rPr>
              <w:t>服务群众专项经费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4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鹤城区人民政府</w:t>
            </w:r>
          </w:p>
        </w:tc>
        <w:tc>
          <w:tcPr>
            <w:tcW w:w="127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74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城南街道办事处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7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55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9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296"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36万元</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36万元</w:t>
            </w:r>
          </w:p>
        </w:tc>
        <w:tc>
          <w:tcPr>
            <w:tcW w:w="127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58866元</w:t>
            </w:r>
          </w:p>
        </w:tc>
        <w:tc>
          <w:tcPr>
            <w:tcW w:w="55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16.35%</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36万元</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36万元</w:t>
            </w:r>
          </w:p>
        </w:tc>
        <w:tc>
          <w:tcPr>
            <w:tcW w:w="127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58866元</w:t>
            </w:r>
          </w:p>
        </w:tc>
        <w:tc>
          <w:tcPr>
            <w:tcW w:w="55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16.35%</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4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02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4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制定了相关财务管理制度，明确了专项支出审批程序，对专项资金加强监督检查。</w:t>
            </w:r>
          </w:p>
        </w:tc>
        <w:tc>
          <w:tcPr>
            <w:tcW w:w="4021"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ab/>
            </w:r>
            <w:r>
              <w:rPr>
                <w:rFonts w:hint="eastAsia" w:eastAsia="仿宋_GB2312"/>
                <w:color w:val="000000"/>
                <w:kern w:val="0"/>
                <w:szCs w:val="21"/>
                <w:lang w:eastAsia="zh-CN"/>
              </w:rPr>
              <w:t>严格执行专项资金支出，加强专项资金管理</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处理城乡垃圾、社区道路清洁、地面改造等</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保持城乡清洁</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达到标准</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达到标准</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本项目完成时间</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0"/>
                <w:szCs w:val="20"/>
                <w:lang w:val="en-US" w:eastAsia="zh-CN" w:bidi="ar-SA"/>
              </w:rPr>
            </w:pPr>
            <w:r>
              <w:rPr>
                <w:rFonts w:hint="eastAsia" w:eastAsia="仿宋_GB2312"/>
                <w:color w:val="000000"/>
                <w:kern w:val="0"/>
                <w:sz w:val="20"/>
                <w:szCs w:val="20"/>
                <w:lang w:val="en-US" w:eastAsia="zh-CN"/>
              </w:rPr>
              <w:t>2020年12月31日前</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0"/>
                <w:szCs w:val="20"/>
                <w:lang w:val="en-US" w:eastAsia="zh-CN" w:bidi="ar-SA"/>
              </w:rPr>
            </w:pPr>
            <w:r>
              <w:rPr>
                <w:rFonts w:hint="eastAsia" w:eastAsia="仿宋_GB2312"/>
                <w:color w:val="000000"/>
                <w:kern w:val="0"/>
                <w:sz w:val="20"/>
                <w:szCs w:val="20"/>
                <w:lang w:val="en-US" w:eastAsia="zh-CN"/>
              </w:rPr>
              <w:t>2020年12月31日前</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全年工作专项经费</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36万元</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5.9万元</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10</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无</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创造干净、整洁的宜居环境</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保证能正常运行的满意度</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创造干净、整洁的宜居环境</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长期</w:t>
            </w:r>
          </w:p>
        </w:tc>
        <w:tc>
          <w:tcPr>
            <w:tcW w:w="12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长期</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项目对象满意度</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&gt;90%</w:t>
            </w:r>
          </w:p>
        </w:tc>
        <w:tc>
          <w:tcPr>
            <w:tcW w:w="127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&gt;90%</w:t>
            </w:r>
          </w:p>
        </w:tc>
        <w:tc>
          <w:tcPr>
            <w:tcW w:w="5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25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55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91</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张婉婷</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填报日期：</w:t>
      </w:r>
      <w:r>
        <w:rPr>
          <w:rFonts w:hint="eastAsia" w:eastAsia="仿宋_GB2312"/>
          <w:sz w:val="24"/>
          <w:lang w:val="en-US" w:eastAsia="zh-CN"/>
        </w:rPr>
        <w:t>2020年6月10日</w:t>
      </w:r>
      <w:r>
        <w:rPr>
          <w:rFonts w:eastAsia="仿宋_GB2312"/>
          <w:sz w:val="24"/>
        </w:rPr>
        <w:t xml:space="preserve">           </w:t>
      </w:r>
    </w:p>
    <w:p>
      <w:pPr>
        <w:spacing w:beforeLines="50" w:line="320" w:lineRule="exact"/>
        <w:rPr>
          <w:rFonts w:eastAsia="仿宋_GB2312"/>
          <w:sz w:val="24"/>
        </w:rPr>
      </w:pPr>
      <w:r>
        <w:rPr>
          <w:rFonts w:eastAsia="仿宋_GB2312"/>
          <w:sz w:val="24"/>
        </w:rPr>
        <w:t>联系电话：</w:t>
      </w:r>
      <w:r>
        <w:rPr>
          <w:rFonts w:hint="eastAsia" w:eastAsia="仿宋_GB2312"/>
          <w:sz w:val="24"/>
          <w:lang w:val="en-US" w:eastAsia="zh-CN"/>
        </w:rPr>
        <w:t xml:space="preserve">18774536171    </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单位负责人签字：</w:t>
      </w:r>
    </w:p>
    <w:p>
      <w:pPr>
        <w:spacing w:afterLines="100" w:line="600" w:lineRule="exact"/>
        <w:rPr>
          <w:rFonts w:eastAsia="黑体"/>
          <w:sz w:val="32"/>
          <w:szCs w:val="32"/>
        </w:rPr>
        <w:sectPr>
          <w:pgSz w:w="11906" w:h="16838"/>
          <w:pgMar w:top="1440" w:right="1800" w:bottom="1440" w:left="1800" w:header="851" w:footer="992" w:gutter="0"/>
          <w:cols w:space="425" w:num="1"/>
          <w:docGrid w:type="lines" w:linePitch="312" w:charSpace="0"/>
        </w:sectPr>
      </w:pPr>
    </w:p>
    <w:tbl>
      <w:tblPr>
        <w:tblStyle w:val="4"/>
        <w:tblW w:w="9999" w:type="dxa"/>
        <w:jc w:val="center"/>
        <w:tblLayout w:type="fixed"/>
        <w:tblCellMar>
          <w:top w:w="0" w:type="dxa"/>
          <w:left w:w="108" w:type="dxa"/>
          <w:bottom w:w="0" w:type="dxa"/>
          <w:right w:w="108" w:type="dxa"/>
        </w:tblCellMar>
      </w:tblPr>
      <w:tblGrid>
        <w:gridCol w:w="1135"/>
        <w:gridCol w:w="992"/>
        <w:gridCol w:w="1261"/>
        <w:gridCol w:w="1294"/>
        <w:gridCol w:w="1296"/>
        <w:gridCol w:w="1296"/>
        <w:gridCol w:w="665"/>
        <w:gridCol w:w="939"/>
        <w:gridCol w:w="112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党建</w:t>
            </w:r>
            <w:r>
              <w:rPr>
                <w:rFonts w:hint="default" w:eastAsia="仿宋_GB2312"/>
                <w:color w:val="000000"/>
                <w:kern w:val="0"/>
                <w:szCs w:val="21"/>
                <w:lang w:val="en-US" w:eastAsia="zh-CN"/>
              </w:rPr>
              <w:t>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4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鹤城区人民政府</w:t>
            </w:r>
          </w:p>
        </w:tc>
        <w:tc>
          <w:tcPr>
            <w:tcW w:w="1296"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72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城南街道办事处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96"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66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939"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12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10万元</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14万元</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5.31万元</w:t>
            </w:r>
          </w:p>
        </w:tc>
        <w:tc>
          <w:tcPr>
            <w:tcW w:w="66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w:t>
            </w:r>
          </w:p>
        </w:tc>
        <w:tc>
          <w:tcPr>
            <w:tcW w:w="9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37.93%</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10万元</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6万元</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5.31万元</w:t>
            </w:r>
          </w:p>
        </w:tc>
        <w:tc>
          <w:tcPr>
            <w:tcW w:w="66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9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88.5%</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8万元</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4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02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4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制定了相关财务管理制度，明确了专项支出审批程序，对专项资金加强监督检查。加强党建基本组织、基本队伍、基本制度建设，完善党建工作考核评价体系，全面落实从严管党治党，抓好基层党建工作，确保党建工作落实到实处。</w:t>
            </w:r>
          </w:p>
        </w:tc>
        <w:tc>
          <w:tcPr>
            <w:tcW w:w="4021"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ab/>
            </w:r>
            <w:r>
              <w:rPr>
                <w:rFonts w:hint="eastAsia" w:eastAsia="仿宋_GB2312"/>
                <w:color w:val="000000"/>
                <w:kern w:val="0"/>
                <w:szCs w:val="21"/>
                <w:lang w:eastAsia="zh-CN"/>
              </w:rPr>
              <w:t>严格执行专项资金支出，加强专项资金管理</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党建活动及慰问困难老党员等</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党建组织稳定性</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达到标准</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达到标准</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本项目完成时间</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0"/>
                <w:szCs w:val="20"/>
                <w:lang w:val="en-US" w:eastAsia="zh-CN" w:bidi="ar-SA"/>
              </w:rPr>
            </w:pPr>
            <w:r>
              <w:rPr>
                <w:rFonts w:hint="eastAsia" w:eastAsia="仿宋_GB2312"/>
                <w:color w:val="000000"/>
                <w:kern w:val="0"/>
                <w:sz w:val="20"/>
                <w:szCs w:val="20"/>
                <w:lang w:val="en-US" w:eastAsia="zh-CN"/>
              </w:rPr>
              <w:t>2020年12月31日前</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0"/>
                <w:szCs w:val="20"/>
                <w:lang w:val="en-US" w:eastAsia="zh-CN" w:bidi="ar-SA"/>
              </w:rPr>
            </w:pPr>
            <w:r>
              <w:rPr>
                <w:rFonts w:hint="eastAsia" w:eastAsia="仿宋_GB2312"/>
                <w:color w:val="000000"/>
                <w:kern w:val="0"/>
                <w:sz w:val="20"/>
                <w:szCs w:val="20"/>
                <w:lang w:val="en-US" w:eastAsia="zh-CN"/>
              </w:rPr>
              <w:t>2020年12月31日前</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全年工作专项经费</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10万元</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5.31万元</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12</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5"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无</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党员对党建组织的认可</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保证能正常运行的满意度</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创造</w:t>
            </w:r>
            <w:r>
              <w:rPr>
                <w:rFonts w:hint="eastAsia" w:eastAsia="仿宋_GB2312"/>
                <w:color w:val="000000"/>
                <w:kern w:val="0"/>
                <w:szCs w:val="21"/>
                <w:lang w:val="en-US" w:eastAsia="zh-CN"/>
              </w:rPr>
              <w:t>优良作风、纪律</w:t>
            </w:r>
            <w:r>
              <w:rPr>
                <w:rFonts w:hint="eastAsia" w:eastAsia="仿宋_GB2312"/>
                <w:color w:val="000000"/>
                <w:kern w:val="0"/>
                <w:szCs w:val="21"/>
                <w:lang w:eastAsia="zh-CN"/>
              </w:rPr>
              <w:t>的</w:t>
            </w:r>
            <w:r>
              <w:rPr>
                <w:rFonts w:hint="eastAsia" w:eastAsia="仿宋_GB2312"/>
                <w:color w:val="000000"/>
                <w:kern w:val="0"/>
                <w:szCs w:val="21"/>
                <w:lang w:val="en-US" w:eastAsia="zh-CN"/>
              </w:rPr>
              <w:t>党建工作</w:t>
            </w:r>
            <w:r>
              <w:rPr>
                <w:rFonts w:hint="eastAsia" w:eastAsia="仿宋_GB2312"/>
                <w:color w:val="000000"/>
                <w:kern w:val="0"/>
                <w:szCs w:val="21"/>
                <w:lang w:eastAsia="zh-CN"/>
              </w:rPr>
              <w:t>环境</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长期</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长期</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项目对象满意度</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&gt;90%</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&gt;90%</w:t>
            </w:r>
          </w:p>
        </w:tc>
        <w:tc>
          <w:tcPr>
            <w:tcW w:w="6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9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27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66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93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95</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张婉婷</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填报日期：</w:t>
      </w:r>
      <w:r>
        <w:rPr>
          <w:rFonts w:hint="eastAsia" w:eastAsia="仿宋_GB2312"/>
          <w:sz w:val="24"/>
          <w:lang w:val="en-US" w:eastAsia="zh-CN"/>
        </w:rPr>
        <w:t>2020年6月10日</w:t>
      </w:r>
      <w:r>
        <w:rPr>
          <w:rFonts w:eastAsia="仿宋_GB2312"/>
          <w:sz w:val="24"/>
        </w:rPr>
        <w:t xml:space="preserve">           </w:t>
      </w:r>
    </w:p>
    <w:p>
      <w:pPr>
        <w:spacing w:beforeLines="50" w:line="320" w:lineRule="exact"/>
        <w:rPr>
          <w:rFonts w:eastAsia="仿宋_GB2312"/>
          <w:sz w:val="24"/>
        </w:rPr>
      </w:pPr>
      <w:r>
        <w:rPr>
          <w:rFonts w:eastAsia="仿宋_GB2312"/>
          <w:sz w:val="24"/>
        </w:rPr>
        <w:t>联系电话：</w:t>
      </w:r>
      <w:r>
        <w:rPr>
          <w:rFonts w:hint="eastAsia" w:eastAsia="仿宋_GB2312"/>
          <w:sz w:val="24"/>
          <w:lang w:val="en-US" w:eastAsia="zh-CN"/>
        </w:rPr>
        <w:t xml:space="preserve">18774536171    </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单位负责人签字：</w:t>
      </w:r>
    </w:p>
    <w:p>
      <w:pPr>
        <w:spacing w:afterLines="100" w:line="600" w:lineRule="exact"/>
        <w:rPr>
          <w:rFonts w:eastAsia="黑体"/>
          <w:sz w:val="32"/>
          <w:szCs w:val="32"/>
        </w:rPr>
        <w:sectPr>
          <w:pgSz w:w="11906" w:h="16838"/>
          <w:pgMar w:top="1440" w:right="1800" w:bottom="1440" w:left="1800" w:header="851" w:footer="992" w:gutter="0"/>
          <w:cols w:space="425" w:num="1"/>
          <w:docGrid w:type="lines" w:linePitch="312" w:charSpace="0"/>
        </w:sect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r>
        <w:rPr>
          <w:rFonts w:hint="eastAsia" w:eastAsia="仿宋_GB2312"/>
          <w:sz w:val="32"/>
          <w:szCs w:val="32"/>
          <w:lang w:val="en-US" w:eastAsia="zh-CN"/>
        </w:rPr>
        <w:t>2020年度财政拨款支出2129.03万元，主要用于以下方面：一般公共服务（类）支出1198.66万元，占56.30%；社会保障和就业支出277.70万元，占13.04%；卫生健康支出186.40万元，占8.76%；城乡社区支出10.42万元，占0.49%；农林水支出101.05万元，占4.75%；其他支出351.03万元，占16.49%</w:t>
      </w:r>
      <w:r>
        <w:rPr>
          <w:rFonts w:hint="eastAsia" w:eastAsia="楷体_GB2312"/>
          <w:b/>
          <w:sz w:val="32"/>
          <w:szCs w:val="32"/>
        </w:rPr>
        <w:t>。</w:t>
      </w:r>
    </w:p>
    <w:p>
      <w:pPr>
        <w:spacing w:line="600" w:lineRule="exact"/>
        <w:ind w:firstLine="643" w:firstLineChars="200"/>
        <w:rPr>
          <w:rFonts w:hint="eastAsia" w:eastAsia="仿宋_GB2312"/>
          <w:sz w:val="32"/>
          <w:szCs w:val="32"/>
          <w:lang w:val="en-US" w:eastAsia="zh-CN"/>
        </w:rPr>
      </w:pPr>
      <w:r>
        <w:rPr>
          <w:rFonts w:eastAsia="楷体_GB2312"/>
          <w:b/>
          <w:sz w:val="32"/>
          <w:szCs w:val="32"/>
        </w:rPr>
        <w:t>（二）预算资金使用管理情况。</w:t>
      </w:r>
      <w:r>
        <w:rPr>
          <w:rFonts w:hint="eastAsia" w:eastAsia="仿宋_GB2312"/>
          <w:sz w:val="32"/>
          <w:szCs w:val="32"/>
          <w:lang w:val="en-US" w:eastAsia="zh-CN"/>
        </w:rPr>
        <w:t>城南办事处单位内设机构包括：6个单位：城南街道办事处机关、城南街道办事处事业、城南林业机构、城南财政所、城南社区财务管理办公室、城南代编村级资金。</w:t>
      </w:r>
    </w:p>
    <w:p>
      <w:pPr>
        <w:spacing w:line="600" w:lineRule="exact"/>
        <w:ind w:firstLine="640" w:firstLineChars="200"/>
        <w:rPr>
          <w:rFonts w:eastAsia="仿宋_GB2312"/>
          <w:sz w:val="32"/>
          <w:szCs w:val="32"/>
        </w:rPr>
      </w:pPr>
      <w:r>
        <w:rPr>
          <w:rFonts w:hint="eastAsia" w:eastAsia="仿宋_GB2312"/>
          <w:sz w:val="32"/>
          <w:szCs w:val="32"/>
          <w:lang w:val="en-US" w:eastAsia="zh-CN"/>
        </w:rPr>
        <w:t>城南街道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农业补助等工作，办理办事处的公益事业性工作。</w:t>
      </w:r>
    </w:p>
    <w:p>
      <w:pPr>
        <w:spacing w:line="600" w:lineRule="exact"/>
        <w:ind w:firstLine="643" w:firstLineChars="200"/>
        <w:rPr>
          <w:rFonts w:eastAsia="仿宋_GB2312"/>
          <w:sz w:val="32"/>
          <w:szCs w:val="32"/>
        </w:rPr>
      </w:pPr>
      <w:r>
        <w:rPr>
          <w:rFonts w:eastAsia="楷体_GB2312"/>
          <w:b/>
          <w:sz w:val="32"/>
          <w:szCs w:val="32"/>
        </w:rPr>
        <w:t>（三）预算支出绩效目标完成程度。</w:t>
      </w:r>
      <w:r>
        <w:rPr>
          <w:rFonts w:eastAsia="仿宋_GB2312"/>
          <w:sz w:val="32"/>
          <w:szCs w:val="32"/>
        </w:rPr>
        <w:t>主要包括绩效总目标和阶段性目标，实现的产出情况和取得的效益情况。</w:t>
      </w:r>
    </w:p>
    <w:p>
      <w:pPr>
        <w:spacing w:line="600" w:lineRule="exact"/>
        <w:ind w:firstLine="640" w:firstLineChars="200"/>
        <w:rPr>
          <w:rFonts w:eastAsia="黑体"/>
          <w:sz w:val="32"/>
          <w:szCs w:val="32"/>
        </w:rPr>
      </w:pPr>
      <w:r>
        <w:rPr>
          <w:rFonts w:eastAsia="黑体"/>
          <w:sz w:val="32"/>
          <w:szCs w:val="32"/>
        </w:rPr>
        <w:t>二、绩效评价工作情况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仿宋_GB2312"/>
          <w:sz w:val="32"/>
          <w:szCs w:val="32"/>
          <w:lang w:val="en-US" w:eastAsia="zh-CN"/>
        </w:rPr>
        <w:t>城南办事处领导高度重视绩效评价工作，由专人负责；按照评价要求和项目特点，科学制定评价方法和指标；按照“三重一大”的要求做到各部门层层把关，相互监督。</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仿宋_GB2312"/>
          <w:sz w:val="32"/>
          <w:szCs w:val="32"/>
          <w:lang w:val="en-US" w:eastAsia="zh-CN"/>
        </w:rPr>
        <w:t>通过科普宣传活动的开展，城区、乡镇人口素质得到提高，促进经济发展，群众满意度、幸福感得到满足，自我评价较好。预算评价自评98分。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仿宋" w:hAnsi="仿宋" w:eastAsia="仿宋" w:cs="仿宋"/>
          <w:b/>
          <w:bCs/>
          <w:i w:val="0"/>
          <w:caps w:val="0"/>
          <w:color w:val="auto"/>
          <w:spacing w:val="0"/>
          <w:sz w:val="32"/>
          <w:szCs w:val="32"/>
          <w:shd w:val="clear" w:color="auto" w:fill="FFFFFF"/>
          <w:lang w:val="en-US" w:eastAsia="zh-CN"/>
        </w:rPr>
      </w:pPr>
      <w:r>
        <w:rPr>
          <w:rFonts w:hint="eastAsia" w:ascii="仿宋" w:hAnsi="仿宋" w:eastAsia="仿宋" w:cs="仿宋"/>
          <w:b/>
          <w:bCs/>
          <w:i w:val="0"/>
          <w:caps w:val="0"/>
          <w:color w:val="auto"/>
          <w:spacing w:val="0"/>
          <w:sz w:val="32"/>
          <w:szCs w:val="32"/>
          <w:shd w:val="clear" w:color="auto" w:fill="FFFFFF"/>
          <w:lang w:val="en-US" w:eastAsia="zh-CN"/>
        </w:rPr>
        <w:t>1.抓党建工作，提升基层管理水平</w:t>
      </w:r>
    </w:p>
    <w:p>
      <w:pPr>
        <w:keepNext w:val="0"/>
        <w:keepLines w:val="0"/>
        <w:pageBreakBefore w:val="0"/>
        <w:numPr>
          <w:ilvl w:val="0"/>
          <w:numId w:val="0"/>
        </w:numPr>
        <w:kinsoku/>
        <w:wordWrap/>
        <w:overflowPunct/>
        <w:topLinePunct w:val="0"/>
        <w:autoSpaceDE/>
        <w:autoSpaceDN/>
        <w:bidi w:val="0"/>
        <w:adjustRightInd/>
        <w:spacing w:line="360" w:lineRule="auto"/>
        <w:ind w:firstLine="612" w:firstLineChars="200"/>
        <w:jc w:val="left"/>
        <w:textAlignment w:val="auto"/>
        <w:rPr>
          <w:rFonts w:hint="eastAsia" w:ascii="仿宋" w:hAnsi="仿宋" w:eastAsia="仿宋" w:cs="仿宋"/>
          <w:color w:val="auto"/>
          <w:spacing w:val="-7"/>
          <w:sz w:val="32"/>
          <w:szCs w:val="32"/>
          <w:lang w:eastAsia="zh-CN"/>
        </w:rPr>
      </w:pPr>
      <w:r>
        <w:rPr>
          <w:rFonts w:hint="eastAsia" w:ascii="楷体" w:hAnsi="楷体" w:eastAsia="楷体" w:cs="楷体"/>
          <w:color w:val="auto"/>
          <w:spacing w:val="-7"/>
          <w:sz w:val="32"/>
          <w:szCs w:val="32"/>
          <w:lang w:eastAsia="zh-CN"/>
        </w:rPr>
        <w:t>一是</w:t>
      </w:r>
      <w:r>
        <w:rPr>
          <w:rFonts w:hint="eastAsia" w:ascii="楷体" w:hAnsi="楷体" w:eastAsia="楷体" w:cs="楷体"/>
          <w:color w:val="auto"/>
          <w:spacing w:val="-2"/>
          <w:sz w:val="32"/>
          <w:szCs w:val="32"/>
        </w:rPr>
        <w:t>健全</w:t>
      </w:r>
      <w:r>
        <w:rPr>
          <w:rFonts w:hint="eastAsia" w:ascii="楷体" w:hAnsi="楷体" w:eastAsia="楷体" w:cs="楷体"/>
          <w:color w:val="auto"/>
          <w:spacing w:val="-1"/>
          <w:sz w:val="32"/>
          <w:szCs w:val="32"/>
        </w:rPr>
        <w:t>“</w:t>
      </w:r>
      <w:r>
        <w:rPr>
          <w:rFonts w:hint="eastAsia" w:ascii="楷体" w:hAnsi="楷体" w:eastAsia="楷体" w:cs="楷体"/>
          <w:color w:val="auto"/>
          <w:spacing w:val="-3"/>
          <w:sz w:val="32"/>
          <w:szCs w:val="32"/>
        </w:rPr>
        <w:t>街道</w:t>
      </w:r>
      <w:r>
        <w:rPr>
          <w:rFonts w:hint="eastAsia" w:ascii="楷体" w:hAnsi="楷体" w:eastAsia="楷体" w:cs="楷体"/>
          <w:color w:val="auto"/>
          <w:spacing w:val="-2"/>
          <w:sz w:val="32"/>
          <w:szCs w:val="32"/>
        </w:rPr>
        <w:t>大工委</w:t>
      </w:r>
      <w:r>
        <w:rPr>
          <w:rFonts w:hint="eastAsia" w:ascii="楷体" w:hAnsi="楷体" w:eastAsia="楷体" w:cs="楷体"/>
          <w:color w:val="auto"/>
          <w:sz w:val="32"/>
          <w:szCs w:val="32"/>
        </w:rPr>
        <w:t>—</w:t>
      </w:r>
      <w:r>
        <w:rPr>
          <w:rFonts w:hint="eastAsia" w:ascii="楷体" w:hAnsi="楷体" w:eastAsia="楷体" w:cs="楷体"/>
          <w:color w:val="auto"/>
          <w:spacing w:val="-2"/>
          <w:sz w:val="32"/>
          <w:szCs w:val="32"/>
        </w:rPr>
        <w:t>社区大党委</w:t>
      </w:r>
      <w:r>
        <w:rPr>
          <w:rFonts w:hint="eastAsia" w:ascii="楷体" w:hAnsi="楷体" w:eastAsia="楷体" w:cs="楷体"/>
          <w:color w:val="auto"/>
          <w:sz w:val="32"/>
          <w:szCs w:val="32"/>
        </w:rPr>
        <w:t>—</w:t>
      </w:r>
      <w:r>
        <w:rPr>
          <w:rFonts w:hint="eastAsia" w:ascii="楷体" w:hAnsi="楷体" w:eastAsia="楷体" w:cs="楷体"/>
          <w:color w:val="auto"/>
          <w:spacing w:val="-4"/>
          <w:sz w:val="32"/>
          <w:szCs w:val="32"/>
        </w:rPr>
        <w:t>网格</w:t>
      </w:r>
      <w:r>
        <w:rPr>
          <w:rFonts w:hint="eastAsia" w:ascii="楷体" w:hAnsi="楷体" w:eastAsia="楷体" w:cs="楷体"/>
          <w:color w:val="auto"/>
          <w:spacing w:val="-3"/>
          <w:sz w:val="32"/>
          <w:szCs w:val="32"/>
        </w:rPr>
        <w:t>（</w:t>
      </w:r>
      <w:r>
        <w:rPr>
          <w:rFonts w:hint="eastAsia" w:ascii="楷体" w:hAnsi="楷体" w:eastAsia="楷体" w:cs="楷体"/>
          <w:color w:val="auto"/>
          <w:sz w:val="32"/>
          <w:szCs w:val="32"/>
        </w:rPr>
        <w:t>小区</w:t>
      </w:r>
      <w:r>
        <w:rPr>
          <w:rFonts w:hint="eastAsia" w:ascii="楷体" w:hAnsi="楷体" w:eastAsia="楷体" w:cs="楷体"/>
          <w:color w:val="auto"/>
          <w:spacing w:val="-5"/>
          <w:sz w:val="32"/>
          <w:szCs w:val="32"/>
        </w:rPr>
        <w:t>）</w:t>
      </w:r>
      <w:r>
        <w:rPr>
          <w:rFonts w:hint="eastAsia" w:ascii="楷体" w:hAnsi="楷体" w:eastAsia="楷体" w:cs="楷体"/>
          <w:color w:val="auto"/>
          <w:spacing w:val="-2"/>
          <w:sz w:val="32"/>
          <w:szCs w:val="32"/>
        </w:rPr>
        <w:t>党支部</w:t>
      </w:r>
      <w:r>
        <w:rPr>
          <w:rFonts w:hint="eastAsia" w:ascii="楷体" w:hAnsi="楷体" w:eastAsia="楷体" w:cs="楷体"/>
          <w:color w:val="auto"/>
          <w:spacing w:val="-3"/>
          <w:sz w:val="32"/>
          <w:szCs w:val="32"/>
        </w:rPr>
        <w:t>—</w:t>
      </w:r>
      <w:r>
        <w:rPr>
          <w:rFonts w:hint="eastAsia" w:ascii="楷体" w:hAnsi="楷体" w:eastAsia="楷体" w:cs="楷体"/>
          <w:color w:val="auto"/>
          <w:spacing w:val="-2"/>
          <w:sz w:val="32"/>
          <w:szCs w:val="32"/>
        </w:rPr>
        <w:t>楼栋党</w:t>
      </w:r>
      <w:r>
        <w:rPr>
          <w:rFonts w:hint="eastAsia" w:ascii="楷体" w:hAnsi="楷体" w:eastAsia="楷体" w:cs="楷体"/>
          <w:color w:val="auto"/>
          <w:spacing w:val="-3"/>
          <w:sz w:val="32"/>
          <w:szCs w:val="32"/>
        </w:rPr>
        <w:t>小组</w:t>
      </w:r>
      <w:r>
        <w:rPr>
          <w:rFonts w:hint="eastAsia" w:ascii="楷体" w:hAnsi="楷体" w:eastAsia="楷体" w:cs="楷体"/>
          <w:color w:val="auto"/>
          <w:sz w:val="32"/>
          <w:szCs w:val="32"/>
        </w:rPr>
        <w:t>—</w:t>
      </w:r>
      <w:r>
        <w:rPr>
          <w:rFonts w:hint="eastAsia" w:ascii="楷体" w:hAnsi="楷体" w:eastAsia="楷体" w:cs="楷体"/>
          <w:color w:val="auto"/>
          <w:spacing w:val="-3"/>
          <w:sz w:val="32"/>
          <w:szCs w:val="32"/>
        </w:rPr>
        <w:t>党员中心户</w:t>
      </w:r>
      <w:r>
        <w:rPr>
          <w:rFonts w:hint="eastAsia" w:ascii="楷体" w:hAnsi="楷体" w:eastAsia="楷体" w:cs="楷体"/>
          <w:color w:val="auto"/>
          <w:spacing w:val="4"/>
          <w:sz w:val="32"/>
          <w:szCs w:val="32"/>
        </w:rPr>
        <w:t xml:space="preserve">” </w:t>
      </w:r>
      <w:r>
        <w:rPr>
          <w:rFonts w:hint="eastAsia" w:ascii="楷体" w:hAnsi="楷体" w:eastAsia="楷体" w:cs="楷体"/>
          <w:color w:val="auto"/>
          <w:spacing w:val="-11"/>
          <w:sz w:val="32"/>
          <w:szCs w:val="32"/>
        </w:rPr>
        <w:t>城市基层党建组织体系</w:t>
      </w:r>
      <w:r>
        <w:rPr>
          <w:rFonts w:hint="eastAsia" w:ascii="楷体" w:hAnsi="楷体" w:eastAsia="楷体" w:cs="楷体"/>
          <w:color w:val="auto"/>
          <w:spacing w:val="-11"/>
          <w:sz w:val="32"/>
          <w:szCs w:val="32"/>
          <w:lang w:eastAsia="zh-CN"/>
        </w:rPr>
        <w:t>。</w:t>
      </w:r>
      <w:r>
        <w:rPr>
          <w:rFonts w:hint="eastAsia" w:ascii="仿宋" w:hAnsi="仿宋" w:eastAsia="仿宋" w:cs="仿宋"/>
          <w:color w:val="auto"/>
          <w:spacing w:val="-11"/>
          <w:sz w:val="32"/>
          <w:szCs w:val="32"/>
          <w:lang w:eastAsia="zh-CN"/>
        </w:rPr>
        <w:t>开展网格化管理，指导每个社区完善功能室，建立网格室。指导建立小区党支部</w:t>
      </w:r>
      <w:r>
        <w:rPr>
          <w:rFonts w:hint="eastAsia" w:ascii="仿宋" w:hAnsi="仿宋" w:eastAsia="仿宋" w:cs="仿宋"/>
          <w:color w:val="auto"/>
          <w:spacing w:val="-11"/>
          <w:sz w:val="32"/>
          <w:szCs w:val="32"/>
          <w:lang w:val="en-US" w:eastAsia="zh-CN"/>
        </w:rPr>
        <w:t>31个</w:t>
      </w:r>
      <w:r>
        <w:rPr>
          <w:rFonts w:hint="eastAsia" w:ascii="仿宋" w:hAnsi="仿宋" w:eastAsia="仿宋" w:cs="仿宋"/>
          <w:color w:val="auto"/>
          <w:spacing w:val="-11"/>
          <w:sz w:val="32"/>
          <w:szCs w:val="32"/>
          <w:lang w:eastAsia="zh-CN"/>
        </w:rPr>
        <w:t>、红色物业</w:t>
      </w:r>
      <w:r>
        <w:rPr>
          <w:rFonts w:hint="eastAsia" w:ascii="仿宋" w:hAnsi="仿宋" w:eastAsia="仿宋" w:cs="仿宋"/>
          <w:color w:val="auto"/>
          <w:spacing w:val="-11"/>
          <w:sz w:val="32"/>
          <w:szCs w:val="32"/>
          <w:lang w:val="en-US" w:eastAsia="zh-CN"/>
        </w:rPr>
        <w:t>4个</w:t>
      </w:r>
      <w:r>
        <w:rPr>
          <w:rFonts w:hint="eastAsia" w:ascii="仿宋" w:hAnsi="仿宋" w:eastAsia="仿宋" w:cs="仿宋"/>
          <w:color w:val="auto"/>
          <w:spacing w:val="-11"/>
          <w:sz w:val="32"/>
          <w:szCs w:val="32"/>
          <w:lang w:eastAsia="zh-CN"/>
        </w:rPr>
        <w:t>，</w:t>
      </w:r>
      <w:r>
        <w:rPr>
          <w:rFonts w:hint="eastAsia" w:ascii="仿宋" w:hAnsi="仿宋" w:eastAsia="仿宋" w:cs="仿宋"/>
          <w:color w:val="auto"/>
          <w:sz w:val="32"/>
          <w:szCs w:val="32"/>
        </w:rPr>
        <w:t>在符合条件的物业公司建立党组织，推行“双向进入、交叉任职”</w:t>
      </w:r>
      <w:r>
        <w:rPr>
          <w:rFonts w:hint="eastAsia" w:ascii="仿宋" w:hAnsi="仿宋" w:eastAsia="仿宋" w:cs="仿宋"/>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jc w:val="left"/>
        <w:textAlignment w:val="auto"/>
        <w:rPr>
          <w:rFonts w:hint="eastAsia" w:ascii="仿宋" w:hAnsi="仿宋" w:eastAsia="仿宋" w:cs="仿宋"/>
          <w:color w:val="auto"/>
          <w:spacing w:val="-7"/>
          <w:sz w:val="32"/>
          <w:szCs w:val="32"/>
          <w:lang w:val="en-US" w:eastAsia="zh-CN"/>
        </w:rPr>
      </w:pPr>
      <w:r>
        <w:rPr>
          <w:rFonts w:hint="eastAsia" w:ascii="楷体" w:hAnsi="楷体" w:eastAsia="楷体" w:cs="楷体"/>
          <w:color w:val="auto"/>
          <w:sz w:val="32"/>
          <w:szCs w:val="32"/>
          <w:lang w:val="en-US" w:eastAsia="zh-CN"/>
        </w:rPr>
        <w:t>二是落实</w:t>
      </w:r>
      <w:r>
        <w:rPr>
          <w:rFonts w:hint="eastAsia" w:ascii="楷体" w:hAnsi="楷体" w:eastAsia="楷体" w:cs="楷体"/>
          <w:color w:val="auto"/>
          <w:sz w:val="32"/>
          <w:szCs w:val="32"/>
        </w:rPr>
        <w:t>社区活动场所挂牌</w:t>
      </w:r>
      <w:r>
        <w:rPr>
          <w:rFonts w:hint="eastAsia" w:ascii="楷体" w:hAnsi="楷体" w:eastAsia="楷体" w:cs="楷体"/>
          <w:color w:val="auto"/>
          <w:spacing w:val="-7"/>
          <w:sz w:val="32"/>
          <w:szCs w:val="32"/>
        </w:rPr>
        <w:t>突出问题</w:t>
      </w:r>
      <w:r>
        <w:rPr>
          <w:rFonts w:hint="eastAsia" w:ascii="楷体" w:hAnsi="楷体" w:eastAsia="楷体" w:cs="楷体"/>
          <w:color w:val="auto"/>
          <w:sz w:val="32"/>
          <w:szCs w:val="32"/>
        </w:rPr>
        <w:t>专项整治</w:t>
      </w:r>
      <w:r>
        <w:rPr>
          <w:rFonts w:hint="eastAsia" w:ascii="楷体" w:hAnsi="楷体" w:eastAsia="楷体" w:cs="楷体"/>
          <w:color w:val="auto"/>
          <w:sz w:val="32"/>
          <w:szCs w:val="32"/>
          <w:lang w:val="en-US" w:eastAsia="zh-CN"/>
        </w:rPr>
        <w:t>工作</w:t>
      </w:r>
      <w:r>
        <w:rPr>
          <w:rFonts w:hint="eastAsia" w:ascii="楷体" w:hAnsi="楷体" w:eastAsia="楷体" w:cs="楷体"/>
          <w:color w:val="auto"/>
          <w:spacing w:val="-7"/>
          <w:sz w:val="32"/>
          <w:szCs w:val="32"/>
          <w:lang w:eastAsia="zh-CN"/>
        </w:rPr>
        <w:t>。</w:t>
      </w:r>
      <w:r>
        <w:rPr>
          <w:rFonts w:hint="eastAsia" w:ascii="仿宋" w:hAnsi="仿宋" w:eastAsia="仿宋" w:cs="仿宋"/>
          <w:color w:val="auto"/>
          <w:spacing w:val="-7"/>
          <w:sz w:val="32"/>
          <w:szCs w:val="32"/>
        </w:rPr>
        <w:t>村</w:t>
      </w:r>
      <w:r>
        <w:rPr>
          <w:rFonts w:hint="eastAsia" w:ascii="仿宋" w:hAnsi="仿宋" w:eastAsia="仿宋" w:cs="仿宋"/>
          <w:color w:val="auto"/>
          <w:spacing w:val="-3"/>
          <w:sz w:val="32"/>
          <w:szCs w:val="32"/>
        </w:rPr>
        <w:t>（</w:t>
      </w:r>
      <w:r>
        <w:rPr>
          <w:rFonts w:hint="eastAsia" w:ascii="仿宋" w:hAnsi="仿宋" w:eastAsia="仿宋" w:cs="仿宋"/>
          <w:color w:val="auto"/>
          <w:sz w:val="32"/>
          <w:szCs w:val="32"/>
        </w:rPr>
        <w:t>社区</w:t>
      </w:r>
      <w:r>
        <w:rPr>
          <w:rFonts w:hint="eastAsia" w:ascii="仿宋" w:hAnsi="仿宋" w:eastAsia="仿宋" w:cs="仿宋"/>
          <w:color w:val="auto"/>
          <w:spacing w:val="-17"/>
          <w:sz w:val="32"/>
          <w:szCs w:val="32"/>
        </w:rPr>
        <w:t>）</w:t>
      </w:r>
      <w:r>
        <w:rPr>
          <w:rFonts w:hint="eastAsia" w:ascii="仿宋" w:hAnsi="仿宋" w:eastAsia="仿宋" w:cs="仿宋"/>
          <w:color w:val="auto"/>
          <w:spacing w:val="-5"/>
          <w:sz w:val="32"/>
          <w:szCs w:val="32"/>
        </w:rPr>
        <w:t>大门两侧依次竖挂村</w:t>
      </w:r>
      <w:r>
        <w:rPr>
          <w:rFonts w:hint="eastAsia" w:ascii="仿宋" w:hAnsi="仿宋" w:eastAsia="仿宋" w:cs="仿宋"/>
          <w:color w:val="auto"/>
          <w:spacing w:val="-3"/>
          <w:sz w:val="32"/>
          <w:szCs w:val="32"/>
        </w:rPr>
        <w:t>（</w:t>
      </w:r>
      <w:r>
        <w:rPr>
          <w:rFonts w:hint="eastAsia" w:ascii="仿宋" w:hAnsi="仿宋" w:eastAsia="仿宋" w:cs="仿宋"/>
          <w:color w:val="auto"/>
          <w:spacing w:val="-2"/>
          <w:sz w:val="32"/>
          <w:szCs w:val="32"/>
        </w:rPr>
        <w:t>社区</w:t>
      </w:r>
      <w:r>
        <w:rPr>
          <w:rFonts w:hint="eastAsia" w:ascii="仿宋" w:hAnsi="仿宋" w:eastAsia="仿宋" w:cs="仿宋"/>
          <w:color w:val="auto"/>
          <w:spacing w:val="-15"/>
          <w:sz w:val="32"/>
          <w:szCs w:val="32"/>
        </w:rPr>
        <w:t>）</w:t>
      </w:r>
      <w:r>
        <w:rPr>
          <w:rFonts w:hint="eastAsia" w:ascii="仿宋" w:hAnsi="仿宋" w:eastAsia="仿宋" w:cs="仿宋"/>
          <w:color w:val="auto"/>
          <w:spacing w:val="-5"/>
          <w:sz w:val="32"/>
          <w:szCs w:val="32"/>
        </w:rPr>
        <w:t>党组织和村</w:t>
      </w:r>
      <w:r>
        <w:rPr>
          <w:rFonts w:hint="eastAsia" w:ascii="仿宋" w:hAnsi="仿宋" w:eastAsia="仿宋" w:cs="仿宋"/>
          <w:color w:val="auto"/>
          <w:spacing w:val="-3"/>
          <w:sz w:val="32"/>
          <w:szCs w:val="32"/>
        </w:rPr>
        <w:t>（</w:t>
      </w:r>
      <w:r>
        <w:rPr>
          <w:rFonts w:hint="eastAsia" w:ascii="仿宋" w:hAnsi="仿宋" w:eastAsia="仿宋" w:cs="仿宋"/>
          <w:color w:val="auto"/>
          <w:sz w:val="32"/>
          <w:szCs w:val="32"/>
        </w:rPr>
        <w:t>居</w:t>
      </w:r>
      <w:r>
        <w:rPr>
          <w:rFonts w:hint="eastAsia" w:ascii="仿宋" w:hAnsi="仿宋" w:eastAsia="仿宋" w:cs="仿宋"/>
          <w:color w:val="auto"/>
          <w:spacing w:val="-17"/>
          <w:sz w:val="32"/>
          <w:szCs w:val="32"/>
        </w:rPr>
        <w:t>）</w:t>
      </w:r>
      <w:r>
        <w:rPr>
          <w:rFonts w:hint="eastAsia" w:ascii="仿宋" w:hAnsi="仿宋" w:eastAsia="仿宋" w:cs="仿宋"/>
          <w:color w:val="auto"/>
          <w:sz w:val="32"/>
          <w:szCs w:val="32"/>
        </w:rPr>
        <w:t>民</w:t>
      </w:r>
      <w:r>
        <w:rPr>
          <w:rFonts w:hint="eastAsia" w:ascii="仿宋" w:hAnsi="仿宋" w:eastAsia="仿宋" w:cs="仿宋"/>
          <w:color w:val="auto"/>
          <w:spacing w:val="-13"/>
          <w:sz w:val="32"/>
          <w:szCs w:val="32"/>
        </w:rPr>
        <w:t>委员会、村</w:t>
      </w:r>
      <w:r>
        <w:rPr>
          <w:rFonts w:hint="eastAsia" w:ascii="仿宋" w:hAnsi="仿宋" w:eastAsia="仿宋" w:cs="仿宋"/>
          <w:color w:val="auto"/>
          <w:spacing w:val="-3"/>
          <w:sz w:val="32"/>
          <w:szCs w:val="32"/>
        </w:rPr>
        <w:t>（</w:t>
      </w:r>
      <w:r>
        <w:rPr>
          <w:rFonts w:hint="eastAsia" w:ascii="仿宋" w:hAnsi="仿宋" w:eastAsia="仿宋" w:cs="仿宋"/>
          <w:color w:val="auto"/>
          <w:sz w:val="32"/>
          <w:szCs w:val="32"/>
        </w:rPr>
        <w:t>居</w:t>
      </w:r>
      <w:r>
        <w:rPr>
          <w:rFonts w:hint="eastAsia" w:ascii="仿宋" w:hAnsi="仿宋" w:eastAsia="仿宋" w:cs="仿宋"/>
          <w:color w:val="auto"/>
          <w:spacing w:val="-27"/>
          <w:sz w:val="32"/>
          <w:szCs w:val="32"/>
        </w:rPr>
        <w:t>）</w:t>
      </w:r>
      <w:r>
        <w:rPr>
          <w:rFonts w:hint="eastAsia" w:ascii="仿宋" w:hAnsi="仿宋" w:eastAsia="仿宋" w:cs="仿宋"/>
          <w:color w:val="auto"/>
          <w:spacing w:val="-12"/>
          <w:sz w:val="32"/>
          <w:szCs w:val="32"/>
        </w:rPr>
        <w:t xml:space="preserve">务监督委员会 </w:t>
      </w:r>
      <w:r>
        <w:rPr>
          <w:rFonts w:hint="eastAsia" w:ascii="仿宋" w:hAnsi="仿宋" w:eastAsia="仿宋" w:cs="仿宋"/>
          <w:color w:val="auto"/>
          <w:sz w:val="32"/>
          <w:szCs w:val="32"/>
        </w:rPr>
        <w:t xml:space="preserve">3 </w:t>
      </w:r>
      <w:r>
        <w:rPr>
          <w:rFonts w:hint="eastAsia" w:ascii="仿宋" w:hAnsi="仿宋" w:eastAsia="仿宋" w:cs="仿宋"/>
          <w:color w:val="auto"/>
          <w:spacing w:val="-7"/>
          <w:sz w:val="32"/>
          <w:szCs w:val="32"/>
        </w:rPr>
        <w:t>块牌子</w:t>
      </w:r>
      <w:r>
        <w:rPr>
          <w:rFonts w:hint="eastAsia" w:ascii="仿宋" w:hAnsi="仿宋" w:eastAsia="仿宋" w:cs="仿宋"/>
          <w:color w:val="auto"/>
          <w:spacing w:val="-7"/>
          <w:sz w:val="32"/>
          <w:szCs w:val="32"/>
          <w:lang w:eastAsia="zh-CN"/>
        </w:rPr>
        <w:t>；</w:t>
      </w:r>
      <w:r>
        <w:rPr>
          <w:rFonts w:hint="eastAsia" w:ascii="仿宋" w:hAnsi="仿宋" w:eastAsia="仿宋" w:cs="仿宋"/>
          <w:color w:val="auto"/>
          <w:sz w:val="32"/>
          <w:szCs w:val="32"/>
          <w:lang w:eastAsia="zh-CN"/>
        </w:rPr>
        <w:t>督促村、社区</w:t>
      </w:r>
      <w:r>
        <w:rPr>
          <w:rFonts w:hint="eastAsia" w:ascii="仿宋" w:hAnsi="仿宋" w:eastAsia="仿宋" w:cs="仿宋"/>
          <w:color w:val="auto"/>
          <w:sz w:val="32"/>
          <w:szCs w:val="32"/>
        </w:rPr>
        <w:t>管好用好党务村务公开栏，完善党务、村务、财务“三公开”制度，实现公开经常化、制度化和规范化</w:t>
      </w:r>
      <w:r>
        <w:rPr>
          <w:rFonts w:hint="eastAsia" w:ascii="仿宋" w:hAnsi="仿宋" w:eastAsia="仿宋" w:cs="仿宋"/>
          <w:color w:val="auto"/>
          <w:sz w:val="32"/>
          <w:szCs w:val="32"/>
          <w:lang w:eastAsia="zh-CN"/>
        </w:rPr>
        <w:t>；每月党建督查常态化，督促各党支部严格落实“三会一课”制度。</w:t>
      </w:r>
    </w:p>
    <w:p>
      <w:pPr>
        <w:keepNext w:val="0"/>
        <w:keepLines w:val="0"/>
        <w:pageBreakBefore w:val="0"/>
        <w:numPr>
          <w:ilvl w:val="0"/>
          <w:numId w:val="0"/>
        </w:numPr>
        <w:kinsoku/>
        <w:wordWrap/>
        <w:overflowPunct/>
        <w:topLinePunct w:val="0"/>
        <w:autoSpaceDE/>
        <w:autoSpaceDN/>
        <w:bidi w:val="0"/>
        <w:adjustRightInd/>
        <w:spacing w:line="360" w:lineRule="auto"/>
        <w:ind w:firstLine="612" w:firstLineChars="200"/>
        <w:jc w:val="left"/>
        <w:textAlignment w:val="auto"/>
        <w:rPr>
          <w:rFonts w:hint="eastAsia" w:ascii="仿宋" w:hAnsi="仿宋" w:eastAsia="仿宋" w:cs="仿宋"/>
          <w:color w:val="auto"/>
          <w:spacing w:val="-7"/>
          <w:sz w:val="32"/>
          <w:szCs w:val="32"/>
          <w:lang w:val="en-US" w:eastAsia="zh-CN"/>
        </w:rPr>
      </w:pPr>
      <w:r>
        <w:rPr>
          <w:rFonts w:hint="eastAsia" w:ascii="楷体" w:hAnsi="楷体" w:eastAsia="楷体" w:cs="楷体"/>
          <w:color w:val="auto"/>
          <w:spacing w:val="-7"/>
          <w:sz w:val="32"/>
          <w:szCs w:val="32"/>
          <w:lang w:eastAsia="zh-CN"/>
        </w:rPr>
        <w:t>三是</w:t>
      </w:r>
      <w:r>
        <w:rPr>
          <w:rFonts w:hint="eastAsia" w:ascii="楷体" w:hAnsi="楷体" w:eastAsia="楷体" w:cs="楷体"/>
          <w:color w:val="auto"/>
          <w:spacing w:val="-7"/>
          <w:sz w:val="32"/>
          <w:szCs w:val="32"/>
          <w:lang w:val="en-US" w:eastAsia="zh-CN"/>
        </w:rPr>
        <w:t>完善村、社区阵地建设。</w:t>
      </w:r>
      <w:r>
        <w:rPr>
          <w:rFonts w:hint="eastAsia" w:ascii="仿宋" w:hAnsi="仿宋" w:eastAsia="仿宋" w:cs="仿宋"/>
          <w:color w:val="auto"/>
          <w:spacing w:val="-7"/>
          <w:sz w:val="32"/>
          <w:szCs w:val="32"/>
          <w:lang w:val="en-US" w:eastAsia="zh-CN"/>
        </w:rPr>
        <w:t>做到基层服务“一门式”全覆盖，指导村、社区完善功能室，</w:t>
      </w:r>
      <w:r>
        <w:rPr>
          <w:rFonts w:hint="eastAsia" w:ascii="仿宋" w:hAnsi="仿宋" w:eastAsia="仿宋" w:cs="仿宋"/>
          <w:color w:val="auto"/>
          <w:sz w:val="32"/>
          <w:szCs w:val="32"/>
          <w:lang w:eastAsia="zh-CN"/>
        </w:rPr>
        <w:t>抓好城市社区软件升级攻坚行动，与相关部门协调，帮助社区解决办公场地达到</w:t>
      </w:r>
      <w:r>
        <w:rPr>
          <w:rFonts w:hint="eastAsia" w:ascii="仿宋" w:hAnsi="仿宋" w:eastAsia="仿宋" w:cs="仿宋"/>
          <w:color w:val="auto"/>
          <w:sz w:val="32"/>
          <w:szCs w:val="32"/>
          <w:lang w:val="en-US" w:eastAsia="zh-CN"/>
        </w:rPr>
        <w:t>600平方米，目前城市社区软件升级攻坚行动已有六个社区办公场地完成，奥林社区、西冲社区、湖天桥社区验收完成，新桥社区已与怀熙府签订协议，湾潭社区已完工即将搬入新场地，仙人桥社区马上进场装修。</w:t>
      </w:r>
    </w:p>
    <w:p>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jc w:val="left"/>
        <w:textAlignment w:val="auto"/>
        <w:rPr>
          <w:rFonts w:hint="eastAsia" w:ascii="仿宋" w:hAnsi="仿宋" w:eastAsia="仿宋" w:cs="仿宋"/>
          <w:color w:val="auto"/>
          <w:spacing w:val="-7"/>
          <w:sz w:val="32"/>
          <w:szCs w:val="32"/>
          <w:lang w:val="en-US" w:eastAsia="zh-CN"/>
        </w:rPr>
      </w:pPr>
      <w:r>
        <w:rPr>
          <w:rFonts w:hint="eastAsia" w:ascii="楷体" w:hAnsi="楷体" w:eastAsia="楷体" w:cs="楷体"/>
          <w:color w:val="auto"/>
          <w:sz w:val="32"/>
          <w:szCs w:val="32"/>
          <w:lang w:val="en-US" w:eastAsia="zh-CN"/>
        </w:rPr>
        <w:t>四是全面完成村、社区书记主任“一肩挑”工作。</w:t>
      </w:r>
      <w:r>
        <w:rPr>
          <w:rFonts w:hint="eastAsia" w:ascii="仿宋" w:hAnsi="仿宋" w:eastAsia="仿宋" w:cs="仿宋"/>
          <w:color w:val="auto"/>
          <w:sz w:val="32"/>
          <w:szCs w:val="32"/>
          <w:lang w:val="en-US" w:eastAsia="zh-CN"/>
        </w:rPr>
        <w:t>指导各村、社区干部进行工作交接，对离退干部做好谈心谈话，完成各村、社区财务清查和村、社区组织成员任期经济责任审计工作。</w:t>
      </w:r>
    </w:p>
    <w:p>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jc w:val="left"/>
        <w:textAlignment w:val="auto"/>
        <w:rPr>
          <w:rFonts w:hint="default" w:ascii="仿宋" w:hAnsi="仿宋" w:eastAsia="仿宋" w:cs="仿宋"/>
          <w:b w:val="0"/>
          <w:i w:val="0"/>
          <w:caps w:val="0"/>
          <w:color w:val="auto"/>
          <w:spacing w:val="0"/>
          <w:sz w:val="32"/>
          <w:szCs w:val="32"/>
          <w:shd w:val="clear" w:color="auto" w:fill="FFFFFF"/>
          <w:lang w:val="en-US" w:eastAsia="zh-CN"/>
        </w:rPr>
      </w:pPr>
      <w:r>
        <w:rPr>
          <w:rFonts w:hint="eastAsia" w:ascii="楷体" w:hAnsi="楷体" w:eastAsia="楷体" w:cs="楷体"/>
          <w:color w:val="auto"/>
          <w:sz w:val="32"/>
          <w:szCs w:val="32"/>
          <w:lang w:val="en-US" w:eastAsia="zh-CN"/>
        </w:rPr>
        <w:t>五是发展党员及基层治理工作。</w:t>
      </w:r>
      <w:r>
        <w:rPr>
          <w:rFonts w:hint="eastAsia" w:ascii="仿宋" w:hAnsi="仿宋" w:eastAsia="仿宋" w:cs="仿宋"/>
          <w:color w:val="auto"/>
          <w:sz w:val="32"/>
          <w:szCs w:val="32"/>
          <w:lang w:val="en-US" w:eastAsia="zh-CN"/>
        </w:rPr>
        <w:t>2020年疫情期间火线发展预备党员2名，按照程序发展9名发展对象，15名积极分子。接收国有企业退休党员280名，西冲社区、奥林社区、仙人桥社区、狮子岩社区成立了党总支部。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2.抓疫情防控，打好疫情防控阻击战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b w:val="0"/>
          <w:bCs w:val="0"/>
          <w:color w:val="auto"/>
          <w:sz w:val="32"/>
          <w:szCs w:val="32"/>
        </w:rPr>
      </w:pPr>
      <w:r>
        <w:rPr>
          <w:rFonts w:hint="eastAsia" w:ascii="楷体" w:hAnsi="楷体" w:eastAsia="楷体" w:cs="楷体"/>
          <w:b w:val="0"/>
          <w:bCs w:val="0"/>
          <w:color w:val="auto"/>
          <w:sz w:val="32"/>
          <w:szCs w:val="32"/>
        </w:rPr>
        <w:t>一是</w:t>
      </w:r>
      <w:r>
        <w:rPr>
          <w:rFonts w:hint="eastAsia" w:ascii="楷体" w:hAnsi="楷体" w:eastAsia="楷体" w:cs="楷体"/>
          <w:b w:val="0"/>
          <w:bCs w:val="0"/>
          <w:color w:val="auto"/>
          <w:sz w:val="32"/>
          <w:szCs w:val="32"/>
          <w:lang w:val="en-US" w:eastAsia="zh-CN"/>
        </w:rPr>
        <w:t>重</w:t>
      </w:r>
      <w:r>
        <w:rPr>
          <w:rFonts w:hint="eastAsia" w:ascii="楷体" w:hAnsi="楷体" w:eastAsia="楷体" w:cs="楷体"/>
          <w:b w:val="0"/>
          <w:bCs w:val="0"/>
          <w:color w:val="auto"/>
          <w:sz w:val="32"/>
          <w:szCs w:val="32"/>
          <w:lang w:eastAsia="zh-CN"/>
        </w:rPr>
        <w:t>领导</w:t>
      </w:r>
      <w:r>
        <w:rPr>
          <w:rFonts w:hint="eastAsia" w:ascii="楷体" w:hAnsi="楷体" w:eastAsia="楷体" w:cs="楷体"/>
          <w:b w:val="0"/>
          <w:bCs w:val="0"/>
          <w:color w:val="auto"/>
          <w:sz w:val="32"/>
          <w:szCs w:val="32"/>
        </w:rPr>
        <w:t>，精心谋划防控工作。</w:t>
      </w:r>
      <w:r>
        <w:rPr>
          <w:rFonts w:hint="eastAsia" w:ascii="仿宋" w:hAnsi="仿宋" w:eastAsia="仿宋"/>
          <w:b w:val="0"/>
          <w:bCs w:val="0"/>
          <w:color w:val="auto"/>
          <w:sz w:val="32"/>
          <w:szCs w:val="32"/>
          <w:lang w:val="en-US" w:eastAsia="zh-CN"/>
        </w:rPr>
        <w:t>1月23日湖南省启动一级响应后，我街道立即成立疫情防控领导小组，</w:t>
      </w:r>
      <w:r>
        <w:rPr>
          <w:rFonts w:hint="eastAsia" w:ascii="仿宋" w:hAnsi="仿宋" w:eastAsia="仿宋"/>
          <w:b w:val="0"/>
          <w:bCs w:val="0"/>
          <w:color w:val="auto"/>
          <w:sz w:val="32"/>
          <w:szCs w:val="32"/>
          <w:lang w:eastAsia="zh-CN"/>
        </w:rPr>
        <w:t>第一时间</w:t>
      </w:r>
      <w:r>
        <w:rPr>
          <w:rFonts w:hint="eastAsia" w:ascii="仿宋" w:hAnsi="仿宋" w:eastAsia="仿宋"/>
          <w:b w:val="0"/>
          <w:bCs w:val="0"/>
          <w:color w:val="auto"/>
          <w:sz w:val="32"/>
          <w:szCs w:val="32"/>
        </w:rPr>
        <w:t>贯彻学习</w:t>
      </w:r>
      <w:r>
        <w:rPr>
          <w:rFonts w:hint="eastAsia" w:ascii="仿宋" w:hAnsi="仿宋" w:eastAsia="仿宋"/>
          <w:b w:val="0"/>
          <w:bCs w:val="0"/>
          <w:color w:val="auto"/>
          <w:sz w:val="32"/>
          <w:szCs w:val="32"/>
          <w:lang w:val="en-US" w:eastAsia="zh-CN"/>
        </w:rPr>
        <w:t>习近平总书记关于疫情防控的指示精神和</w:t>
      </w:r>
      <w:r>
        <w:rPr>
          <w:rFonts w:hint="eastAsia" w:ascii="仿宋" w:hAnsi="仿宋" w:eastAsia="仿宋"/>
          <w:b w:val="0"/>
          <w:bCs w:val="0"/>
          <w:color w:val="auto"/>
          <w:sz w:val="32"/>
          <w:szCs w:val="32"/>
        </w:rPr>
        <w:t>省、市、区疫情防空指挥部的相关会议精神，</w:t>
      </w:r>
      <w:r>
        <w:rPr>
          <w:rFonts w:hint="eastAsia" w:ascii="仿宋" w:hAnsi="仿宋" w:eastAsia="仿宋"/>
          <w:b w:val="0"/>
          <w:bCs w:val="0"/>
          <w:color w:val="auto"/>
          <w:sz w:val="32"/>
          <w:szCs w:val="32"/>
          <w:lang w:eastAsia="zh-CN"/>
        </w:rPr>
        <w:t>通过会议、微信传达等方式</w:t>
      </w:r>
      <w:r>
        <w:rPr>
          <w:rFonts w:hint="eastAsia" w:ascii="仿宋" w:hAnsi="仿宋" w:eastAsia="仿宋"/>
          <w:b w:val="0"/>
          <w:bCs w:val="0"/>
          <w:color w:val="auto"/>
          <w:sz w:val="32"/>
          <w:szCs w:val="32"/>
        </w:rPr>
        <w:t>将</w:t>
      </w:r>
      <w:r>
        <w:rPr>
          <w:rFonts w:hint="eastAsia" w:ascii="仿宋" w:hAnsi="仿宋" w:eastAsia="仿宋"/>
          <w:b w:val="0"/>
          <w:bCs w:val="0"/>
          <w:color w:val="auto"/>
          <w:sz w:val="32"/>
          <w:szCs w:val="32"/>
          <w:lang w:eastAsia="zh-CN"/>
        </w:rPr>
        <w:t>省、市、区</w:t>
      </w:r>
      <w:r>
        <w:rPr>
          <w:rFonts w:hint="eastAsia" w:ascii="仿宋" w:hAnsi="仿宋" w:eastAsia="仿宋"/>
          <w:b w:val="0"/>
          <w:bCs w:val="0"/>
          <w:color w:val="auto"/>
          <w:sz w:val="32"/>
          <w:szCs w:val="32"/>
        </w:rPr>
        <w:t>防控工作的</w:t>
      </w:r>
      <w:r>
        <w:rPr>
          <w:rFonts w:hint="eastAsia" w:ascii="仿宋" w:hAnsi="仿宋" w:eastAsia="仿宋"/>
          <w:b w:val="0"/>
          <w:bCs w:val="0"/>
          <w:color w:val="auto"/>
          <w:sz w:val="32"/>
          <w:szCs w:val="32"/>
          <w:lang w:eastAsia="zh-CN"/>
        </w:rPr>
        <w:t>部署</w:t>
      </w:r>
      <w:r>
        <w:rPr>
          <w:rFonts w:hint="eastAsia" w:ascii="仿宋" w:hAnsi="仿宋" w:eastAsia="仿宋"/>
          <w:b w:val="0"/>
          <w:bCs w:val="0"/>
          <w:color w:val="auto"/>
          <w:sz w:val="32"/>
          <w:szCs w:val="32"/>
        </w:rPr>
        <w:t>要点及时传达</w:t>
      </w:r>
      <w:r>
        <w:rPr>
          <w:rFonts w:hint="eastAsia" w:ascii="仿宋" w:hAnsi="仿宋" w:eastAsia="仿宋"/>
          <w:b w:val="0"/>
          <w:bCs w:val="0"/>
          <w:color w:val="auto"/>
          <w:sz w:val="32"/>
          <w:szCs w:val="32"/>
          <w:lang w:eastAsia="zh-CN"/>
        </w:rPr>
        <w:t>给各村、社区的</w:t>
      </w:r>
      <w:r>
        <w:rPr>
          <w:rFonts w:hint="eastAsia" w:ascii="仿宋" w:hAnsi="仿宋" w:eastAsia="仿宋"/>
          <w:b w:val="0"/>
          <w:bCs w:val="0"/>
          <w:color w:val="auto"/>
          <w:sz w:val="32"/>
          <w:szCs w:val="32"/>
        </w:rPr>
        <w:t>一线工作人员。</w:t>
      </w:r>
      <w:r>
        <w:rPr>
          <w:rFonts w:hint="eastAsia" w:ascii="仿宋" w:hAnsi="仿宋" w:eastAsia="仿宋"/>
          <w:b w:val="0"/>
          <w:bCs w:val="0"/>
          <w:color w:val="auto"/>
          <w:sz w:val="32"/>
          <w:szCs w:val="32"/>
          <w:lang w:eastAsia="zh-CN"/>
        </w:rPr>
        <w:t>按照职能相关</w:t>
      </w:r>
      <w:r>
        <w:rPr>
          <w:rFonts w:hint="eastAsia" w:ascii="仿宋" w:hAnsi="仿宋" w:eastAsia="仿宋"/>
          <w:b w:val="0"/>
          <w:bCs w:val="0"/>
          <w:color w:val="auto"/>
          <w:sz w:val="32"/>
          <w:szCs w:val="32"/>
        </w:rPr>
        <w:t>做好工作人员的分工，</w:t>
      </w:r>
      <w:r>
        <w:rPr>
          <w:rFonts w:hint="eastAsia" w:ascii="仿宋" w:hAnsi="仿宋" w:eastAsia="仿宋"/>
          <w:b w:val="0"/>
          <w:bCs w:val="0"/>
          <w:color w:val="auto"/>
          <w:sz w:val="32"/>
          <w:szCs w:val="32"/>
          <w:lang w:eastAsia="zh-CN"/>
        </w:rPr>
        <w:t>各司其职、密切协作、</w:t>
      </w:r>
      <w:r>
        <w:rPr>
          <w:rFonts w:hint="eastAsia" w:ascii="仿宋" w:hAnsi="仿宋" w:eastAsia="仿宋"/>
          <w:b w:val="0"/>
          <w:bCs w:val="0"/>
          <w:color w:val="auto"/>
          <w:sz w:val="32"/>
          <w:szCs w:val="32"/>
        </w:rPr>
        <w:t>不打乱仗。</w:t>
      </w:r>
      <w:r>
        <w:rPr>
          <w:rFonts w:hint="eastAsia" w:ascii="仿宋" w:hAnsi="仿宋" w:eastAsia="仿宋"/>
          <w:b w:val="0"/>
          <w:bCs w:val="0"/>
          <w:color w:val="auto"/>
          <w:sz w:val="32"/>
          <w:szCs w:val="32"/>
          <w:lang w:eastAsia="zh-CN"/>
        </w:rPr>
        <w:t>积极与区直相关部门对接，</w:t>
      </w:r>
      <w:r>
        <w:rPr>
          <w:rFonts w:hint="eastAsia" w:ascii="仿宋" w:hAnsi="仿宋" w:eastAsia="仿宋"/>
          <w:b w:val="0"/>
          <w:bCs w:val="0"/>
          <w:color w:val="auto"/>
          <w:sz w:val="32"/>
          <w:szCs w:val="32"/>
        </w:rPr>
        <w:t>着力协调物资调配和后勤保障工作。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b w:val="0"/>
          <w:bCs w:val="0"/>
          <w:color w:val="auto"/>
          <w:sz w:val="32"/>
          <w:szCs w:val="32"/>
        </w:rPr>
      </w:pPr>
      <w:r>
        <w:rPr>
          <w:rFonts w:hint="eastAsia" w:ascii="楷体" w:hAnsi="楷体" w:eastAsia="楷体" w:cs="楷体"/>
          <w:b w:val="0"/>
          <w:bCs w:val="0"/>
          <w:color w:val="auto"/>
          <w:sz w:val="32"/>
          <w:szCs w:val="32"/>
        </w:rPr>
        <w:t>二是</w:t>
      </w:r>
      <w:r>
        <w:rPr>
          <w:rFonts w:hint="eastAsia" w:ascii="楷体" w:hAnsi="楷体" w:eastAsia="楷体" w:cs="楷体"/>
          <w:b w:val="0"/>
          <w:bCs w:val="0"/>
          <w:color w:val="auto"/>
          <w:sz w:val="32"/>
          <w:szCs w:val="32"/>
          <w:lang w:val="en-US" w:eastAsia="zh-CN"/>
        </w:rPr>
        <w:t>重</w:t>
      </w:r>
      <w:r>
        <w:rPr>
          <w:rFonts w:hint="eastAsia" w:ascii="楷体" w:hAnsi="楷体" w:eastAsia="楷体" w:cs="楷体"/>
          <w:b w:val="0"/>
          <w:bCs w:val="0"/>
          <w:color w:val="auto"/>
          <w:sz w:val="32"/>
          <w:szCs w:val="32"/>
        </w:rPr>
        <w:t>落实，确保做到严防死守。</w:t>
      </w:r>
      <w:r>
        <w:rPr>
          <w:rFonts w:hint="eastAsia" w:ascii="仿宋" w:hAnsi="仿宋" w:eastAsia="仿宋"/>
          <w:b w:val="0"/>
          <w:bCs w:val="0"/>
          <w:color w:val="auto"/>
          <w:sz w:val="32"/>
          <w:szCs w:val="32"/>
          <w:lang w:eastAsia="zh-CN"/>
        </w:rPr>
        <w:t>相关工作人员</w:t>
      </w:r>
      <w:r>
        <w:rPr>
          <w:rFonts w:hint="eastAsia" w:ascii="仿宋" w:hAnsi="仿宋" w:eastAsia="仿宋"/>
          <w:b w:val="0"/>
          <w:bCs w:val="0"/>
          <w:color w:val="auto"/>
          <w:sz w:val="32"/>
          <w:szCs w:val="32"/>
        </w:rPr>
        <w:t>落实24小时值班值守</w:t>
      </w:r>
      <w:r>
        <w:rPr>
          <w:rFonts w:hint="eastAsia" w:ascii="仿宋" w:hAnsi="仿宋" w:eastAsia="仿宋"/>
          <w:b w:val="0"/>
          <w:bCs w:val="0"/>
          <w:color w:val="auto"/>
          <w:sz w:val="32"/>
          <w:szCs w:val="32"/>
          <w:lang w:eastAsia="zh-CN"/>
        </w:rPr>
        <w:t>以及时应对突发事件</w:t>
      </w:r>
      <w:r>
        <w:rPr>
          <w:rFonts w:hint="eastAsia" w:ascii="仿宋" w:hAnsi="仿宋" w:eastAsia="仿宋"/>
          <w:b w:val="0"/>
          <w:bCs w:val="0"/>
          <w:color w:val="auto"/>
          <w:sz w:val="32"/>
          <w:szCs w:val="32"/>
        </w:rPr>
        <w:t>。</w:t>
      </w:r>
      <w:r>
        <w:rPr>
          <w:rFonts w:hint="eastAsia" w:ascii="仿宋" w:hAnsi="仿宋" w:eastAsia="仿宋"/>
          <w:b w:val="0"/>
          <w:bCs w:val="0"/>
          <w:color w:val="auto"/>
          <w:sz w:val="32"/>
          <w:szCs w:val="32"/>
          <w:lang w:val="en-US" w:eastAsia="zh-CN"/>
        </w:rPr>
        <w:t>按照市、区指挥部严格落实重点人员的管控工作，先后</w:t>
      </w:r>
      <w:r>
        <w:rPr>
          <w:rFonts w:hint="eastAsia" w:ascii="仿宋" w:hAnsi="仿宋" w:eastAsia="仿宋"/>
          <w:b w:val="0"/>
          <w:bCs w:val="0"/>
          <w:color w:val="auto"/>
          <w:sz w:val="32"/>
          <w:szCs w:val="32"/>
        </w:rPr>
        <w:t>联系</w:t>
      </w:r>
      <w:r>
        <w:rPr>
          <w:rFonts w:hint="eastAsia" w:ascii="仿宋" w:hAnsi="仿宋" w:eastAsia="仿宋"/>
          <w:b w:val="0"/>
          <w:bCs w:val="0"/>
          <w:color w:val="auto"/>
          <w:sz w:val="32"/>
          <w:szCs w:val="32"/>
          <w:lang w:eastAsia="zh-CN"/>
        </w:rPr>
        <w:t>确定辖区景悦酒店、</w:t>
      </w:r>
      <w:r>
        <w:rPr>
          <w:rFonts w:hint="eastAsia" w:ascii="仿宋" w:hAnsi="仿宋" w:eastAsia="仿宋"/>
          <w:b w:val="0"/>
          <w:bCs w:val="0"/>
          <w:color w:val="auto"/>
          <w:sz w:val="32"/>
          <w:szCs w:val="32"/>
          <w:lang w:val="en-US" w:eastAsia="zh-CN"/>
        </w:rPr>
        <w:t>鸿业酒店</w:t>
      </w:r>
      <w:r>
        <w:rPr>
          <w:rFonts w:hint="eastAsia" w:ascii="仿宋" w:hAnsi="仿宋" w:eastAsia="仿宋"/>
          <w:b w:val="0"/>
          <w:bCs w:val="0"/>
          <w:color w:val="auto"/>
          <w:sz w:val="32"/>
          <w:szCs w:val="32"/>
        </w:rPr>
        <w:t>，</w:t>
      </w:r>
      <w:r>
        <w:rPr>
          <w:rFonts w:hint="eastAsia" w:ascii="仿宋" w:hAnsi="仿宋" w:eastAsia="仿宋"/>
          <w:b w:val="0"/>
          <w:bCs w:val="0"/>
          <w:color w:val="auto"/>
          <w:sz w:val="32"/>
          <w:szCs w:val="32"/>
          <w:lang w:eastAsia="zh-CN"/>
        </w:rPr>
        <w:t>作为</w:t>
      </w:r>
      <w:r>
        <w:rPr>
          <w:rFonts w:hint="eastAsia" w:ascii="仿宋" w:hAnsi="仿宋" w:eastAsia="仿宋"/>
          <w:b w:val="0"/>
          <w:bCs w:val="0"/>
          <w:color w:val="auto"/>
          <w:sz w:val="32"/>
          <w:szCs w:val="32"/>
          <w:lang w:val="en-US" w:eastAsia="zh-CN"/>
        </w:rPr>
        <w:t>疫情重点地区来怀人员</w:t>
      </w:r>
      <w:r>
        <w:rPr>
          <w:rFonts w:hint="eastAsia" w:ascii="仿宋" w:hAnsi="仿宋" w:eastAsia="仿宋"/>
          <w:b w:val="0"/>
          <w:bCs w:val="0"/>
          <w:color w:val="auto"/>
          <w:sz w:val="32"/>
          <w:szCs w:val="32"/>
          <w:lang w:eastAsia="zh-CN"/>
        </w:rPr>
        <w:t>定点接待酒店</w:t>
      </w:r>
      <w:r>
        <w:rPr>
          <w:rFonts w:hint="eastAsia" w:ascii="仿宋" w:hAnsi="仿宋" w:eastAsia="仿宋"/>
          <w:b w:val="0"/>
          <w:bCs w:val="0"/>
          <w:color w:val="auto"/>
          <w:sz w:val="32"/>
          <w:szCs w:val="32"/>
          <w:lang w:val="en-US" w:eastAsia="zh-CN"/>
        </w:rPr>
        <w:t>及入境返怀人员的定点隔离酒店</w:t>
      </w:r>
      <w:r>
        <w:rPr>
          <w:rFonts w:hint="eastAsia" w:ascii="仿宋" w:hAnsi="仿宋" w:eastAsia="仿宋"/>
          <w:b w:val="0"/>
          <w:bCs w:val="0"/>
          <w:color w:val="auto"/>
          <w:sz w:val="32"/>
          <w:szCs w:val="32"/>
          <w:lang w:eastAsia="zh-CN"/>
        </w:rPr>
        <w:t>，</w:t>
      </w:r>
      <w:r>
        <w:rPr>
          <w:rFonts w:hint="eastAsia" w:ascii="仿宋" w:hAnsi="仿宋" w:eastAsia="仿宋"/>
          <w:b w:val="0"/>
          <w:bCs w:val="0"/>
          <w:color w:val="auto"/>
          <w:sz w:val="32"/>
          <w:szCs w:val="32"/>
        </w:rPr>
        <w:t>落实</w:t>
      </w:r>
      <w:r>
        <w:rPr>
          <w:rFonts w:hint="eastAsia" w:ascii="仿宋" w:hAnsi="仿宋" w:eastAsia="仿宋"/>
          <w:b w:val="0"/>
          <w:bCs w:val="0"/>
          <w:color w:val="auto"/>
          <w:sz w:val="32"/>
          <w:szCs w:val="32"/>
          <w:lang w:eastAsia="zh-CN"/>
        </w:rPr>
        <w:t>对</w:t>
      </w:r>
      <w:r>
        <w:rPr>
          <w:rFonts w:hint="eastAsia" w:ascii="仿宋" w:hAnsi="仿宋" w:eastAsia="仿宋"/>
          <w:b w:val="0"/>
          <w:bCs w:val="0"/>
          <w:color w:val="auto"/>
          <w:sz w:val="32"/>
          <w:szCs w:val="32"/>
          <w:lang w:val="en-US" w:eastAsia="zh-CN"/>
        </w:rPr>
        <w:t>疫情重点地区</w:t>
      </w:r>
      <w:r>
        <w:rPr>
          <w:rFonts w:hint="eastAsia" w:ascii="仿宋" w:hAnsi="仿宋" w:eastAsia="仿宋"/>
          <w:b w:val="0"/>
          <w:bCs w:val="0"/>
          <w:color w:val="auto"/>
          <w:sz w:val="32"/>
          <w:szCs w:val="32"/>
          <w:lang w:eastAsia="zh-CN"/>
        </w:rPr>
        <w:t>（</w:t>
      </w:r>
      <w:r>
        <w:rPr>
          <w:rFonts w:hint="eastAsia" w:ascii="仿宋" w:hAnsi="仿宋" w:eastAsia="仿宋"/>
          <w:b w:val="0"/>
          <w:bCs w:val="0"/>
          <w:color w:val="auto"/>
          <w:sz w:val="32"/>
          <w:szCs w:val="32"/>
          <w:lang w:val="en-US" w:eastAsia="zh-CN"/>
        </w:rPr>
        <w:t>境外</w:t>
      </w:r>
      <w:r>
        <w:rPr>
          <w:rFonts w:hint="eastAsia" w:ascii="仿宋" w:hAnsi="仿宋" w:eastAsia="仿宋"/>
          <w:b w:val="0"/>
          <w:bCs w:val="0"/>
          <w:color w:val="auto"/>
          <w:sz w:val="32"/>
          <w:szCs w:val="32"/>
          <w:lang w:eastAsia="zh-CN"/>
        </w:rPr>
        <w:t>）</w:t>
      </w:r>
      <w:r>
        <w:rPr>
          <w:rFonts w:hint="eastAsia" w:ascii="仿宋" w:hAnsi="仿宋" w:eastAsia="仿宋"/>
          <w:b w:val="0"/>
          <w:bCs w:val="0"/>
          <w:color w:val="auto"/>
          <w:sz w:val="32"/>
          <w:szCs w:val="32"/>
        </w:rPr>
        <w:t>来怀人员</w:t>
      </w:r>
      <w:r>
        <w:rPr>
          <w:rFonts w:hint="eastAsia" w:ascii="仿宋" w:hAnsi="仿宋" w:eastAsia="仿宋"/>
          <w:b w:val="0"/>
          <w:bCs w:val="0"/>
          <w:color w:val="auto"/>
          <w:sz w:val="32"/>
          <w:szCs w:val="32"/>
          <w:lang w:eastAsia="zh-CN"/>
        </w:rPr>
        <w:t>的</w:t>
      </w:r>
      <w:r>
        <w:rPr>
          <w:rFonts w:hint="eastAsia" w:ascii="仿宋" w:hAnsi="仿宋" w:eastAsia="仿宋"/>
          <w:b w:val="0"/>
          <w:bCs w:val="0"/>
          <w:color w:val="auto"/>
          <w:sz w:val="32"/>
          <w:szCs w:val="32"/>
          <w:lang w:val="en-US" w:eastAsia="zh-CN"/>
        </w:rPr>
        <w:t>定点</w:t>
      </w:r>
      <w:r>
        <w:rPr>
          <w:rFonts w:hint="eastAsia" w:ascii="仿宋" w:hAnsi="仿宋" w:eastAsia="仿宋"/>
          <w:b w:val="0"/>
          <w:bCs w:val="0"/>
          <w:color w:val="auto"/>
          <w:sz w:val="32"/>
          <w:szCs w:val="32"/>
        </w:rPr>
        <w:t>隔离。</w:t>
      </w:r>
      <w:r>
        <w:rPr>
          <w:rFonts w:hint="eastAsia" w:ascii="仿宋" w:hAnsi="仿宋" w:eastAsia="仿宋"/>
          <w:b w:val="0"/>
          <w:bCs w:val="0"/>
          <w:color w:val="auto"/>
          <w:sz w:val="32"/>
          <w:szCs w:val="32"/>
          <w:lang w:val="en-US" w:eastAsia="zh-CN"/>
        </w:rPr>
        <w:t>街道联点领导</w:t>
      </w:r>
      <w:r>
        <w:rPr>
          <w:rFonts w:hint="eastAsia" w:ascii="仿宋" w:hAnsi="仿宋" w:eastAsia="仿宋"/>
          <w:b w:val="0"/>
          <w:bCs w:val="0"/>
          <w:color w:val="auto"/>
          <w:sz w:val="32"/>
          <w:szCs w:val="32"/>
        </w:rPr>
        <w:t>深入联点社区</w:t>
      </w:r>
      <w:r>
        <w:rPr>
          <w:rFonts w:hint="eastAsia" w:ascii="仿宋" w:hAnsi="仿宋" w:eastAsia="仿宋"/>
          <w:b w:val="0"/>
          <w:bCs w:val="0"/>
          <w:color w:val="auto"/>
          <w:sz w:val="32"/>
          <w:szCs w:val="32"/>
          <w:lang w:eastAsia="zh-CN"/>
        </w:rPr>
        <w:t>（</w:t>
      </w:r>
      <w:r>
        <w:rPr>
          <w:rFonts w:hint="eastAsia" w:ascii="仿宋" w:hAnsi="仿宋" w:eastAsia="仿宋"/>
          <w:b w:val="0"/>
          <w:bCs w:val="0"/>
          <w:color w:val="auto"/>
          <w:sz w:val="32"/>
          <w:szCs w:val="32"/>
          <w:lang w:val="en-US" w:eastAsia="zh-CN"/>
        </w:rPr>
        <w:t>村</w:t>
      </w:r>
      <w:r>
        <w:rPr>
          <w:rFonts w:hint="eastAsia" w:ascii="仿宋" w:hAnsi="仿宋" w:eastAsia="仿宋"/>
          <w:b w:val="0"/>
          <w:bCs w:val="0"/>
          <w:color w:val="auto"/>
          <w:sz w:val="32"/>
          <w:szCs w:val="32"/>
          <w:lang w:eastAsia="zh-CN"/>
        </w:rPr>
        <w:t>）</w:t>
      </w:r>
      <w:r>
        <w:rPr>
          <w:rFonts w:hint="eastAsia" w:ascii="仿宋" w:hAnsi="仿宋" w:eastAsia="仿宋"/>
          <w:b w:val="0"/>
          <w:bCs w:val="0"/>
          <w:color w:val="auto"/>
          <w:sz w:val="32"/>
          <w:szCs w:val="32"/>
        </w:rPr>
        <w:t>，扎实推进</w:t>
      </w:r>
      <w:r>
        <w:rPr>
          <w:rFonts w:hint="eastAsia" w:ascii="仿宋" w:hAnsi="仿宋" w:eastAsia="仿宋"/>
          <w:b w:val="0"/>
          <w:bCs w:val="0"/>
          <w:color w:val="auto"/>
          <w:sz w:val="32"/>
          <w:szCs w:val="32"/>
          <w:lang w:eastAsia="zh-CN"/>
        </w:rPr>
        <w:t>疫情</w:t>
      </w:r>
      <w:r>
        <w:rPr>
          <w:rFonts w:hint="eastAsia" w:ascii="仿宋" w:hAnsi="仿宋" w:eastAsia="仿宋"/>
          <w:b w:val="0"/>
          <w:bCs w:val="0"/>
          <w:color w:val="auto"/>
          <w:sz w:val="32"/>
          <w:szCs w:val="32"/>
        </w:rPr>
        <w:t>防控工作</w:t>
      </w:r>
      <w:r>
        <w:rPr>
          <w:rFonts w:hint="eastAsia" w:ascii="仿宋" w:hAnsi="仿宋" w:eastAsia="仿宋"/>
          <w:b w:val="0"/>
          <w:bCs w:val="0"/>
          <w:color w:val="auto"/>
          <w:sz w:val="32"/>
          <w:szCs w:val="32"/>
          <w:lang w:eastAsia="zh-CN"/>
        </w:rPr>
        <w:t>，落实隔离人员的“三包一”工作</w:t>
      </w:r>
      <w:r>
        <w:rPr>
          <w:rFonts w:hint="eastAsia" w:ascii="仿宋" w:hAnsi="仿宋" w:eastAsia="仿宋"/>
          <w:b w:val="0"/>
          <w:bCs w:val="0"/>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b w:val="0"/>
          <w:bCs w:val="0"/>
          <w:color w:val="auto"/>
          <w:sz w:val="32"/>
          <w:szCs w:val="32"/>
        </w:rPr>
      </w:pPr>
      <w:r>
        <w:rPr>
          <w:rFonts w:hint="eastAsia" w:ascii="楷体" w:hAnsi="楷体" w:eastAsia="楷体" w:cs="楷体"/>
          <w:b w:val="0"/>
          <w:bCs w:val="0"/>
          <w:color w:val="auto"/>
          <w:sz w:val="32"/>
          <w:szCs w:val="32"/>
        </w:rPr>
        <w:t>三是</w:t>
      </w:r>
      <w:r>
        <w:rPr>
          <w:rFonts w:hint="eastAsia" w:ascii="楷体" w:hAnsi="楷体" w:eastAsia="楷体" w:cs="楷体"/>
          <w:b w:val="0"/>
          <w:bCs w:val="0"/>
          <w:color w:val="auto"/>
          <w:sz w:val="32"/>
          <w:szCs w:val="32"/>
          <w:lang w:val="en-US" w:eastAsia="zh-CN"/>
        </w:rPr>
        <w:t>重</w:t>
      </w:r>
      <w:r>
        <w:rPr>
          <w:rFonts w:hint="eastAsia" w:ascii="楷体" w:hAnsi="楷体" w:eastAsia="楷体" w:cs="楷体"/>
          <w:b w:val="0"/>
          <w:bCs w:val="0"/>
          <w:color w:val="auto"/>
          <w:sz w:val="32"/>
          <w:szCs w:val="32"/>
        </w:rPr>
        <w:t>成效，打好疫情防控阻击战。</w:t>
      </w:r>
      <w:r>
        <w:rPr>
          <w:rFonts w:hint="eastAsia" w:ascii="仿宋" w:hAnsi="仿宋" w:eastAsia="仿宋"/>
          <w:b w:val="0"/>
          <w:bCs w:val="0"/>
          <w:color w:val="auto"/>
          <w:sz w:val="32"/>
          <w:szCs w:val="32"/>
        </w:rPr>
        <w:t>督促</w:t>
      </w:r>
      <w:r>
        <w:rPr>
          <w:rFonts w:hint="eastAsia" w:ascii="仿宋" w:hAnsi="仿宋" w:eastAsia="仿宋"/>
          <w:b w:val="0"/>
          <w:bCs w:val="0"/>
          <w:color w:val="auto"/>
          <w:sz w:val="32"/>
          <w:szCs w:val="32"/>
          <w:lang w:eastAsia="zh-CN"/>
        </w:rPr>
        <w:t>各村、社区</w:t>
      </w:r>
      <w:r>
        <w:rPr>
          <w:rFonts w:hint="eastAsia" w:ascii="仿宋" w:hAnsi="仿宋" w:eastAsia="仿宋"/>
          <w:b w:val="0"/>
          <w:bCs w:val="0"/>
          <w:color w:val="auto"/>
          <w:sz w:val="32"/>
          <w:szCs w:val="32"/>
        </w:rPr>
        <w:t>做好重点人员的</w:t>
      </w:r>
      <w:r>
        <w:rPr>
          <w:rFonts w:hint="eastAsia" w:ascii="仿宋" w:hAnsi="仿宋" w:eastAsia="仿宋"/>
          <w:b w:val="0"/>
          <w:bCs w:val="0"/>
          <w:color w:val="auto"/>
          <w:sz w:val="32"/>
          <w:szCs w:val="32"/>
          <w:lang w:eastAsia="zh-CN"/>
        </w:rPr>
        <w:t>管控</w:t>
      </w:r>
      <w:r>
        <w:rPr>
          <w:rFonts w:hint="eastAsia" w:ascii="仿宋" w:hAnsi="仿宋" w:eastAsia="仿宋"/>
          <w:b w:val="0"/>
          <w:bCs w:val="0"/>
          <w:color w:val="auto"/>
          <w:sz w:val="32"/>
          <w:szCs w:val="32"/>
        </w:rPr>
        <w:t>工作</w:t>
      </w:r>
      <w:r>
        <w:rPr>
          <w:rFonts w:hint="eastAsia" w:ascii="仿宋" w:hAnsi="仿宋" w:eastAsia="仿宋"/>
          <w:b w:val="0"/>
          <w:bCs w:val="0"/>
          <w:color w:val="auto"/>
          <w:sz w:val="32"/>
          <w:szCs w:val="32"/>
          <w:lang w:eastAsia="zh-CN"/>
        </w:rPr>
        <w:t>，严格按照市、区指挥部的要求，完成对隔离人员的“三包一”及后续的解除隔离工作</w:t>
      </w:r>
      <w:r>
        <w:rPr>
          <w:rFonts w:hint="eastAsia" w:ascii="仿宋" w:hAnsi="仿宋" w:eastAsia="仿宋"/>
          <w:b w:val="0"/>
          <w:bCs w:val="0"/>
          <w:color w:val="auto"/>
          <w:sz w:val="32"/>
          <w:szCs w:val="32"/>
        </w:rPr>
        <w:t>。</w:t>
      </w:r>
      <w:r>
        <w:rPr>
          <w:rFonts w:hint="eastAsia" w:ascii="仿宋" w:hAnsi="仿宋" w:eastAsia="仿宋"/>
          <w:b w:val="0"/>
          <w:bCs w:val="0"/>
          <w:color w:val="auto"/>
          <w:sz w:val="32"/>
          <w:szCs w:val="32"/>
          <w:lang w:eastAsia="zh-CN"/>
        </w:rPr>
        <w:t>积极联系区民政局，协调解决居家隔离户的必要生活物资问题。对市、区指挥部</w:t>
      </w:r>
      <w:r>
        <w:rPr>
          <w:rFonts w:hint="eastAsia" w:ascii="仿宋" w:hAnsi="仿宋" w:eastAsia="仿宋"/>
          <w:b w:val="0"/>
          <w:bCs w:val="0"/>
          <w:color w:val="auto"/>
          <w:sz w:val="32"/>
          <w:szCs w:val="32"/>
        </w:rPr>
        <w:t>交办</w:t>
      </w:r>
      <w:r>
        <w:rPr>
          <w:rFonts w:hint="eastAsia" w:ascii="仿宋" w:hAnsi="仿宋" w:eastAsia="仿宋"/>
          <w:b w:val="0"/>
          <w:bCs w:val="0"/>
          <w:color w:val="auto"/>
          <w:sz w:val="32"/>
          <w:szCs w:val="32"/>
          <w:lang w:eastAsia="zh-CN"/>
        </w:rPr>
        <w:t>的</w:t>
      </w:r>
      <w:r>
        <w:rPr>
          <w:rFonts w:hint="eastAsia" w:ascii="仿宋" w:hAnsi="仿宋" w:eastAsia="仿宋"/>
          <w:b w:val="0"/>
          <w:bCs w:val="0"/>
          <w:color w:val="auto"/>
          <w:sz w:val="32"/>
          <w:szCs w:val="32"/>
        </w:rPr>
        <w:t>任务</w:t>
      </w:r>
      <w:r>
        <w:rPr>
          <w:rFonts w:hint="eastAsia" w:ascii="仿宋" w:hAnsi="仿宋" w:eastAsia="仿宋"/>
          <w:b w:val="0"/>
          <w:bCs w:val="0"/>
          <w:color w:val="auto"/>
          <w:sz w:val="32"/>
          <w:szCs w:val="32"/>
          <w:lang w:eastAsia="zh-CN"/>
        </w:rPr>
        <w:t>及时落实</w:t>
      </w:r>
      <w:r>
        <w:rPr>
          <w:rFonts w:hint="eastAsia" w:ascii="仿宋" w:hAnsi="仿宋" w:eastAsia="仿宋"/>
          <w:b w:val="0"/>
          <w:bCs w:val="0"/>
          <w:color w:val="auto"/>
          <w:sz w:val="32"/>
          <w:szCs w:val="32"/>
        </w:rPr>
        <w:t>整改</w:t>
      </w:r>
      <w:r>
        <w:rPr>
          <w:rFonts w:hint="eastAsia" w:ascii="仿宋" w:hAnsi="仿宋" w:eastAsia="仿宋"/>
          <w:b w:val="0"/>
          <w:bCs w:val="0"/>
          <w:color w:val="auto"/>
          <w:sz w:val="32"/>
          <w:szCs w:val="32"/>
          <w:lang w:eastAsia="zh-CN"/>
        </w:rPr>
        <w:t>、并举一反三，切实加强辖区疫情防控的实效</w:t>
      </w:r>
      <w:r>
        <w:rPr>
          <w:rFonts w:hint="eastAsia" w:ascii="仿宋" w:hAnsi="仿宋" w:eastAsia="仿宋"/>
          <w:b w:val="0"/>
          <w:bCs w:val="0"/>
          <w:color w:val="auto"/>
          <w:sz w:val="32"/>
          <w:szCs w:val="32"/>
        </w:rPr>
        <w:t>。</w:t>
      </w:r>
      <w:r>
        <w:rPr>
          <w:rFonts w:hint="eastAsia" w:ascii="仿宋" w:hAnsi="仿宋" w:eastAsia="仿宋"/>
          <w:b w:val="0"/>
          <w:bCs w:val="0"/>
          <w:color w:val="auto"/>
          <w:sz w:val="32"/>
          <w:szCs w:val="32"/>
          <w:lang w:eastAsia="zh-CN"/>
        </w:rPr>
        <w:t>做好</w:t>
      </w:r>
      <w:r>
        <w:rPr>
          <w:rFonts w:hint="eastAsia" w:ascii="仿宋" w:hAnsi="仿宋" w:eastAsia="仿宋"/>
          <w:b w:val="0"/>
          <w:bCs w:val="0"/>
          <w:color w:val="auto"/>
          <w:sz w:val="32"/>
          <w:szCs w:val="32"/>
        </w:rPr>
        <w:t>相关信息上报工作</w:t>
      </w:r>
      <w:r>
        <w:rPr>
          <w:rFonts w:hint="eastAsia" w:ascii="仿宋" w:hAnsi="仿宋" w:eastAsia="仿宋"/>
          <w:b w:val="0"/>
          <w:bCs w:val="0"/>
          <w:color w:val="auto"/>
          <w:sz w:val="32"/>
          <w:szCs w:val="32"/>
          <w:lang w:eastAsia="zh-CN"/>
        </w:rPr>
        <w:t>，对指挥部交办的密切接触人员、大数据排查等信息及时做好反馈</w:t>
      </w:r>
      <w:r>
        <w:rPr>
          <w:rFonts w:hint="eastAsia" w:ascii="仿宋" w:hAnsi="仿宋" w:eastAsia="仿宋"/>
          <w:b w:val="0"/>
          <w:bCs w:val="0"/>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cs="仿宋"/>
          <w:b w:val="0"/>
          <w:bCs w:val="0"/>
          <w:i w:val="0"/>
          <w:caps w:val="0"/>
          <w:color w:val="auto"/>
          <w:spacing w:val="8"/>
          <w:sz w:val="32"/>
          <w:szCs w:val="32"/>
          <w:shd w:val="clear" w:color="auto" w:fill="FFFFFF"/>
          <w:lang w:val="en-US" w:eastAsia="zh-CN"/>
        </w:rPr>
      </w:pPr>
      <w:r>
        <w:rPr>
          <w:rFonts w:hint="eastAsia" w:ascii="楷体" w:hAnsi="楷体" w:eastAsia="楷体" w:cs="楷体"/>
          <w:b w:val="0"/>
          <w:bCs w:val="0"/>
          <w:color w:val="auto"/>
          <w:sz w:val="32"/>
          <w:szCs w:val="32"/>
          <w:lang w:val="en-US" w:eastAsia="zh-CN"/>
        </w:rPr>
        <w:t>四是重长效，做好常态化疫情防控。</w:t>
      </w:r>
      <w:r>
        <w:rPr>
          <w:rFonts w:hint="eastAsia" w:ascii="仿宋" w:hAnsi="仿宋" w:eastAsia="仿宋"/>
          <w:b w:val="0"/>
          <w:bCs w:val="0"/>
          <w:color w:val="auto"/>
          <w:sz w:val="32"/>
          <w:szCs w:val="32"/>
          <w:lang w:val="en-US" w:eastAsia="zh-CN"/>
        </w:rPr>
        <w:t>持续做好重点地区（境外）返怀人员的管控工作，以“三到位”——包保到位、跟踪到位、检测到位的闭环管控措施落实到每一个重点地区（境外）来怀人员，严格做到“外防输入、内防反弹”。持续做好辖区重点区域的常态化疫情防控工作</w:t>
      </w: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i w:val="0"/>
          <w:caps w:val="0"/>
          <w:color w:val="auto"/>
          <w:spacing w:val="8"/>
          <w:sz w:val="32"/>
          <w:szCs w:val="32"/>
          <w:shd w:val="clear" w:color="auto" w:fill="FFFFFF"/>
        </w:rPr>
        <w:t>进一步加大宣传引导力度，提醒广大群众增强疫情防控意识</w:t>
      </w:r>
      <w:r>
        <w:rPr>
          <w:rFonts w:hint="eastAsia" w:ascii="仿宋" w:hAnsi="仿宋" w:eastAsia="仿宋" w:cs="仿宋"/>
          <w:b w:val="0"/>
          <w:bCs w:val="0"/>
          <w:i w:val="0"/>
          <w:caps w:val="0"/>
          <w:color w:val="auto"/>
          <w:spacing w:val="8"/>
          <w:sz w:val="32"/>
          <w:szCs w:val="32"/>
          <w:shd w:val="clear" w:color="auto" w:fill="FFFFFF"/>
          <w:lang w:eastAsia="zh-CN"/>
        </w:rPr>
        <w:t>，</w:t>
      </w:r>
      <w:r>
        <w:rPr>
          <w:rFonts w:hint="eastAsia" w:ascii="仿宋" w:hAnsi="仿宋" w:eastAsia="仿宋" w:cs="仿宋"/>
          <w:b w:val="0"/>
          <w:bCs w:val="0"/>
          <w:i w:val="0"/>
          <w:caps w:val="0"/>
          <w:color w:val="auto"/>
          <w:spacing w:val="8"/>
          <w:sz w:val="32"/>
          <w:szCs w:val="32"/>
          <w:shd w:val="clear" w:color="auto" w:fill="FFFFFF"/>
        </w:rPr>
        <w:t>加强公共场所防控</w:t>
      </w:r>
      <w:r>
        <w:rPr>
          <w:rFonts w:hint="eastAsia" w:ascii="仿宋" w:hAnsi="仿宋" w:eastAsia="仿宋" w:cs="仿宋"/>
          <w:b w:val="0"/>
          <w:bCs w:val="0"/>
          <w:i w:val="0"/>
          <w:caps w:val="0"/>
          <w:color w:val="auto"/>
          <w:spacing w:val="8"/>
          <w:sz w:val="32"/>
          <w:szCs w:val="32"/>
          <w:shd w:val="clear" w:color="auto" w:fill="FFFFFF"/>
          <w:lang w:eastAsia="zh-CN"/>
        </w:rPr>
        <w:t>，</w:t>
      </w:r>
      <w:r>
        <w:rPr>
          <w:rFonts w:hint="eastAsia" w:ascii="仿宋" w:hAnsi="仿宋" w:eastAsia="仿宋" w:cs="仿宋"/>
          <w:b w:val="0"/>
          <w:bCs w:val="0"/>
          <w:i w:val="0"/>
          <w:caps w:val="0"/>
          <w:color w:val="auto"/>
          <w:spacing w:val="8"/>
          <w:sz w:val="32"/>
          <w:szCs w:val="32"/>
          <w:shd w:val="clear" w:color="auto" w:fill="FFFFFF"/>
        </w:rPr>
        <w:t>严格落实环境卫生整治、测温、扫码和限流等防控措</w:t>
      </w:r>
      <w:r>
        <w:rPr>
          <w:rFonts w:hint="eastAsia" w:ascii="仿宋" w:hAnsi="仿宋" w:eastAsia="仿宋" w:cs="仿宋"/>
          <w:b w:val="0"/>
          <w:bCs w:val="0"/>
          <w:i w:val="0"/>
          <w:caps w:val="0"/>
          <w:color w:val="auto"/>
          <w:spacing w:val="8"/>
          <w:sz w:val="32"/>
          <w:szCs w:val="32"/>
          <w:shd w:val="clear" w:color="auto" w:fill="FFFFFF"/>
          <w:lang w:eastAsia="zh-CN"/>
        </w:rPr>
        <w:t>，</w:t>
      </w:r>
      <w:r>
        <w:rPr>
          <w:rFonts w:hint="eastAsia" w:ascii="仿宋" w:hAnsi="仿宋" w:eastAsia="仿宋" w:cs="仿宋"/>
          <w:b w:val="0"/>
          <w:bCs w:val="0"/>
          <w:i w:val="0"/>
          <w:caps w:val="0"/>
          <w:color w:val="auto"/>
          <w:spacing w:val="8"/>
          <w:sz w:val="32"/>
          <w:szCs w:val="32"/>
          <w:shd w:val="clear" w:color="auto" w:fill="FFFFFF"/>
          <w:lang w:val="en-US" w:eastAsia="zh-CN"/>
        </w:rPr>
        <w:t>加强农贸市场的疫情防控措施。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3.抓脱贫攻坚，推进建成小康社会</w:t>
      </w:r>
    </w:p>
    <w:p>
      <w:pPr>
        <w:keepNext w:val="0"/>
        <w:keepLines w:val="0"/>
        <w:pageBreakBefore w:val="0"/>
        <w:kinsoku/>
        <w:wordWrap/>
        <w:overflowPunct/>
        <w:topLinePunct w:val="0"/>
        <w:autoSpaceDE/>
        <w:autoSpaceDN/>
        <w:bidi w:val="0"/>
        <w:adjustRightInd/>
        <w:spacing w:line="360" w:lineRule="auto"/>
        <w:ind w:firstLine="640" w:firstLineChars="200"/>
        <w:jc w:val="left"/>
        <w:textAlignment w:val="auto"/>
        <w:rPr>
          <w:rFonts w:ascii="仿宋" w:hAnsi="仿宋" w:eastAsia="仿宋" w:cs="Times New Roman"/>
          <w:b w:val="0"/>
          <w:bCs/>
          <w:color w:val="auto"/>
          <w:sz w:val="32"/>
          <w:szCs w:val="32"/>
        </w:rPr>
      </w:pPr>
      <w:r>
        <w:rPr>
          <w:rFonts w:hint="eastAsia" w:ascii="楷体" w:hAnsi="楷体" w:eastAsia="楷体" w:cs="楷体"/>
          <w:b w:val="0"/>
          <w:bCs/>
          <w:color w:val="auto"/>
          <w:sz w:val="32"/>
          <w:szCs w:val="32"/>
          <w:lang w:val="en-US" w:eastAsia="zh-CN"/>
        </w:rPr>
        <w:t>一是</w:t>
      </w:r>
      <w:r>
        <w:rPr>
          <w:rFonts w:hint="eastAsia" w:ascii="楷体" w:hAnsi="楷体" w:eastAsia="楷体" w:cs="楷体"/>
          <w:b w:val="0"/>
          <w:bCs/>
          <w:color w:val="auto"/>
          <w:sz w:val="32"/>
          <w:szCs w:val="32"/>
        </w:rPr>
        <w:t>强化脱贫攻坚责任。</w:t>
      </w:r>
      <w:r>
        <w:rPr>
          <w:rFonts w:hint="eastAsia" w:ascii="仿宋" w:hAnsi="仿宋" w:eastAsia="仿宋" w:cs="Times New Roman"/>
          <w:b w:val="0"/>
          <w:bCs/>
          <w:color w:val="auto"/>
          <w:sz w:val="32"/>
          <w:szCs w:val="32"/>
        </w:rPr>
        <w:t>实行街道班子成员包村负责制，负责协调推进脱贫攻坚工作。推行包村领导负总责，驻村工作队队长及村支部书记为第一责任人制度，强化对第一书记管理考核机制，将责任细化分解到具体责任人，进一步压紧压实脱贫攻坚责任。年初层层签订军令状，加大脱贫攻坚工作在年终实绩考核权重，对工作不力的单位及个人启动问责机制。</w:t>
      </w:r>
      <w:r>
        <w:rPr>
          <w:rFonts w:hint="eastAsia" w:ascii="仿宋" w:hAnsi="仿宋" w:eastAsia="仿宋" w:cs="Times New Roman"/>
          <w:b w:val="0"/>
          <w:bCs/>
          <w:color w:val="auto"/>
          <w:sz w:val="32"/>
          <w:szCs w:val="32"/>
          <w:lang w:val="en-US" w:eastAsia="zh-CN"/>
        </w:rPr>
        <w:t>并</w:t>
      </w:r>
      <w:r>
        <w:rPr>
          <w:rFonts w:hint="eastAsia" w:ascii="仿宋" w:hAnsi="仿宋" w:eastAsia="仿宋" w:cs="Times New Roman"/>
          <w:b w:val="0"/>
          <w:bCs/>
          <w:color w:val="auto"/>
          <w:sz w:val="32"/>
          <w:szCs w:val="32"/>
        </w:rPr>
        <w:t>根据各村不同情况，在深入调研和广泛征求意见的基础上，制定了脱贫攻坚年度实施方案，做到了有指导思想、有目标任务、有工作要求、有措施路径。</w:t>
      </w:r>
    </w:p>
    <w:p>
      <w:pPr>
        <w:keepNext w:val="0"/>
        <w:keepLines w:val="0"/>
        <w:pageBreakBefore w:val="0"/>
        <w:kinsoku/>
        <w:wordWrap/>
        <w:overflowPunct/>
        <w:topLinePunct w:val="0"/>
        <w:autoSpaceDE/>
        <w:autoSpaceDN/>
        <w:bidi w:val="0"/>
        <w:adjustRightInd/>
        <w:spacing w:line="360" w:lineRule="auto"/>
        <w:ind w:firstLine="640" w:firstLineChars="200"/>
        <w:jc w:val="left"/>
        <w:textAlignment w:val="auto"/>
        <w:rPr>
          <w:rFonts w:ascii="仿宋" w:hAnsi="仿宋" w:eastAsia="仿宋" w:cs="仿宋"/>
          <w:b w:val="0"/>
          <w:bCs/>
          <w:color w:val="auto"/>
          <w:sz w:val="32"/>
          <w:szCs w:val="32"/>
        </w:rPr>
      </w:pPr>
      <w:r>
        <w:rPr>
          <w:rFonts w:hint="eastAsia" w:ascii="楷体" w:hAnsi="楷体" w:eastAsia="楷体" w:cs="楷体"/>
          <w:b w:val="0"/>
          <w:bCs/>
          <w:color w:val="auto"/>
          <w:sz w:val="32"/>
          <w:szCs w:val="32"/>
          <w:lang w:val="en-US" w:eastAsia="zh-CN"/>
        </w:rPr>
        <w:t>二是</w:t>
      </w:r>
      <w:r>
        <w:rPr>
          <w:rFonts w:hint="eastAsia" w:ascii="楷体" w:hAnsi="楷体" w:eastAsia="楷体" w:cs="楷体"/>
          <w:b w:val="0"/>
          <w:bCs/>
          <w:color w:val="auto"/>
          <w:sz w:val="32"/>
          <w:szCs w:val="32"/>
        </w:rPr>
        <w:t>巩固提高脱贫攻坚实效。</w:t>
      </w:r>
      <w:r>
        <w:rPr>
          <w:rFonts w:hint="eastAsia" w:ascii="仿宋" w:hAnsi="仿宋" w:eastAsia="仿宋" w:cs="仿宋"/>
          <w:b w:val="0"/>
          <w:bCs/>
          <w:color w:val="auto"/>
          <w:sz w:val="32"/>
          <w:szCs w:val="32"/>
        </w:rPr>
        <w:t>根据上级工作安排，开展了脱贫质量“回头看”专项活动，共排查走访各类对象341户，走访率100%， APP录入率100%，共排查出问题12个，整改到位率100%。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default" w:ascii="仿宋" w:hAnsi="仿宋" w:eastAsia="仿宋" w:cs="仿宋"/>
          <w:color w:val="auto"/>
          <w:sz w:val="32"/>
          <w:szCs w:val="32"/>
          <w:lang w:val="en-US" w:eastAsia="zh-CN"/>
        </w:rPr>
      </w:pPr>
      <w:r>
        <w:rPr>
          <w:rFonts w:hint="eastAsia" w:ascii="楷体" w:hAnsi="楷体" w:eastAsia="楷体" w:cs="楷体"/>
          <w:b w:val="0"/>
          <w:bCs/>
          <w:color w:val="auto"/>
          <w:sz w:val="32"/>
          <w:szCs w:val="32"/>
          <w:lang w:val="en-US" w:eastAsia="zh-CN"/>
        </w:rPr>
        <w:t>三是</w:t>
      </w:r>
      <w:r>
        <w:rPr>
          <w:rFonts w:hint="eastAsia" w:ascii="楷体" w:hAnsi="楷体" w:eastAsia="楷体" w:cs="楷体"/>
          <w:b w:val="0"/>
          <w:bCs/>
          <w:color w:val="auto"/>
          <w:sz w:val="32"/>
          <w:szCs w:val="32"/>
        </w:rPr>
        <w:t>突出抓好各项政策落实。</w:t>
      </w:r>
      <w:r>
        <w:rPr>
          <w:rFonts w:hint="eastAsia" w:ascii="仿宋" w:hAnsi="仿宋" w:eastAsia="仿宋" w:cs="Times New Roman"/>
          <w:b w:val="0"/>
          <w:bCs/>
          <w:color w:val="auto"/>
          <w:sz w:val="32"/>
          <w:szCs w:val="32"/>
        </w:rPr>
        <w:t>在交通就业扶贫上，对在外务工人员进行交通补贴共计217人33600元；新增特岗53名；贫困户续签龙形医用气体有限公司82户216人；</w:t>
      </w:r>
      <w:r>
        <w:rPr>
          <w:rFonts w:hint="eastAsia" w:ascii="仿宋" w:hAnsi="仿宋" w:eastAsia="仿宋" w:cs="仿宋_GB2312"/>
          <w:b w:val="0"/>
          <w:bCs/>
          <w:color w:val="auto"/>
          <w:sz w:val="32"/>
          <w:szCs w:val="32"/>
        </w:rPr>
        <w:t>全面落实“两免一补”等政策，申报贫困、特困家庭学生扶贫助学、职业学历教育扶贫补助应补尽补覆盖率均达</w:t>
      </w:r>
      <w:r>
        <w:rPr>
          <w:rFonts w:ascii="仿宋" w:hAnsi="仿宋" w:eastAsia="仿宋" w:cs="仿宋_GB2312"/>
          <w:b w:val="0"/>
          <w:bCs/>
          <w:color w:val="auto"/>
          <w:sz w:val="32"/>
          <w:szCs w:val="32"/>
        </w:rPr>
        <w:t>100%</w:t>
      </w:r>
      <w:r>
        <w:rPr>
          <w:rFonts w:hint="eastAsia" w:ascii="仿宋" w:hAnsi="仿宋" w:eastAsia="仿宋" w:cs="仿宋_GB2312"/>
          <w:b w:val="0"/>
          <w:bCs/>
          <w:color w:val="auto"/>
          <w:sz w:val="32"/>
          <w:szCs w:val="32"/>
        </w:rPr>
        <w:t>，预计发放扶贫助学金5</w:t>
      </w:r>
      <w:r>
        <w:rPr>
          <w:rFonts w:hint="eastAsia" w:ascii="仿宋" w:hAnsi="仿宋" w:eastAsia="仿宋" w:cs="仿宋_GB2312"/>
          <w:b w:val="0"/>
          <w:bCs/>
          <w:color w:val="auto"/>
          <w:sz w:val="32"/>
          <w:szCs w:val="32"/>
          <w:lang w:val="en-US" w:eastAsia="zh-CN"/>
        </w:rPr>
        <w:t>.2万</w:t>
      </w:r>
      <w:r>
        <w:rPr>
          <w:rFonts w:hint="eastAsia" w:ascii="仿宋" w:hAnsi="仿宋" w:eastAsia="仿宋" w:cs="仿宋_GB2312"/>
          <w:b w:val="0"/>
          <w:bCs/>
          <w:color w:val="auto"/>
          <w:sz w:val="32"/>
          <w:szCs w:val="32"/>
        </w:rPr>
        <w:t>元；坚持低保兜底精准到户，实现应保尽保、应助尽助，将“三无六零”人员全部纳入政策兜底提标范围，保障了弱势群体的基本生活需求；落实符合农村低保、五保、医疗救助、临时救助等条件对象参合资金全免制度，建档立卡贫困人口全部纳入重特大医疗救助范围，人人由区财政统一缴纳个人人身意外保险，低保困难群众大病保险报销起付线降低</w:t>
      </w:r>
      <w:r>
        <w:rPr>
          <w:rFonts w:ascii="仿宋" w:hAnsi="仿宋" w:eastAsia="仿宋" w:cs="仿宋_GB2312"/>
          <w:b w:val="0"/>
          <w:bCs/>
          <w:color w:val="auto"/>
          <w:sz w:val="32"/>
          <w:szCs w:val="32"/>
        </w:rPr>
        <w:t>50%</w:t>
      </w:r>
      <w:r>
        <w:rPr>
          <w:rFonts w:hint="eastAsia" w:ascii="仿宋" w:hAnsi="仿宋" w:eastAsia="仿宋" w:cs="仿宋_GB2312"/>
          <w:b w:val="0"/>
          <w:bCs/>
          <w:color w:val="auto"/>
          <w:sz w:val="32"/>
          <w:szCs w:val="32"/>
        </w:rPr>
        <w:t>，住院基本医疗费用报销比例达85</w:t>
      </w:r>
      <w:r>
        <w:rPr>
          <w:rFonts w:ascii="仿宋" w:hAnsi="仿宋" w:eastAsia="仿宋" w:cs="仿宋_GB2312"/>
          <w:b w:val="0"/>
          <w:bCs/>
          <w:color w:val="auto"/>
          <w:sz w:val="32"/>
          <w:szCs w:val="32"/>
        </w:rPr>
        <w:t>%</w:t>
      </w:r>
      <w:r>
        <w:rPr>
          <w:rFonts w:hint="eastAsia" w:ascii="仿宋" w:hAnsi="仿宋" w:eastAsia="仿宋" w:cs="仿宋_GB2312"/>
          <w:b w:val="0"/>
          <w:bCs/>
          <w:color w:val="auto"/>
          <w:sz w:val="32"/>
          <w:szCs w:val="32"/>
        </w:rPr>
        <w:t>，签约“家庭医生”751户；金融免息扶贫规模不断扩大。累计申报扶贫小额贷款6户30万元。目前正在开展自主产业奖补申报工作，全力保障贫困户经济收入。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4.抓经济建设，促进经济平稳发展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rPr>
      </w:pPr>
      <w:r>
        <w:rPr>
          <w:rFonts w:hint="eastAsia" w:ascii="楷体" w:hAnsi="楷体" w:eastAsia="楷体" w:cs="楷体"/>
          <w:color w:val="auto"/>
          <w:sz w:val="32"/>
          <w:szCs w:val="32"/>
          <w:lang w:val="en-US" w:eastAsia="zh-CN"/>
        </w:rPr>
        <w:t>一是大力优化营商环境。</w:t>
      </w:r>
      <w:r>
        <w:rPr>
          <w:rFonts w:hint="eastAsia" w:ascii="仿宋" w:hAnsi="仿宋" w:eastAsia="仿宋" w:cs="仿宋"/>
          <w:color w:val="auto"/>
          <w:sz w:val="32"/>
          <w:szCs w:val="32"/>
          <w:lang w:val="en-US" w:eastAsia="zh-CN"/>
        </w:rPr>
        <w:t>我街道</w:t>
      </w:r>
      <w:r>
        <w:rPr>
          <w:rFonts w:hint="eastAsia" w:ascii="仿宋" w:hAnsi="仿宋" w:eastAsia="仿宋" w:cs="宋体"/>
          <w:color w:val="auto"/>
          <w:kern w:val="0"/>
          <w:sz w:val="32"/>
          <w:szCs w:val="32"/>
        </w:rPr>
        <w:t>深入贯彻落实党的十九大和中央经济工作会议精神，将优化营商环境作为</w:t>
      </w:r>
      <w:r>
        <w:rPr>
          <w:rFonts w:hint="eastAsia" w:ascii="仿宋" w:hAnsi="仿宋" w:eastAsia="仿宋" w:cs="宋体"/>
          <w:color w:val="auto"/>
          <w:kern w:val="0"/>
          <w:sz w:val="32"/>
          <w:szCs w:val="32"/>
          <w:lang w:val="en-US" w:eastAsia="zh-CN"/>
        </w:rPr>
        <w:t>街道</w:t>
      </w:r>
      <w:r>
        <w:rPr>
          <w:rFonts w:hint="eastAsia" w:ascii="仿宋" w:hAnsi="仿宋" w:eastAsia="仿宋" w:cs="宋体"/>
          <w:color w:val="auto"/>
          <w:kern w:val="0"/>
          <w:sz w:val="32"/>
          <w:szCs w:val="32"/>
        </w:rPr>
        <w:t>的</w:t>
      </w:r>
      <w:r>
        <w:rPr>
          <w:rFonts w:hint="eastAsia" w:ascii="仿宋" w:hAnsi="仿宋" w:eastAsia="仿宋" w:cs="宋体"/>
          <w:color w:val="auto"/>
          <w:kern w:val="0"/>
          <w:sz w:val="32"/>
          <w:szCs w:val="32"/>
          <w:lang w:val="en-US" w:eastAsia="zh-CN"/>
        </w:rPr>
        <w:t>重点</w:t>
      </w:r>
      <w:r>
        <w:rPr>
          <w:rFonts w:hint="eastAsia" w:ascii="仿宋" w:hAnsi="仿宋" w:eastAsia="仿宋" w:cs="宋体"/>
          <w:color w:val="auto"/>
          <w:kern w:val="0"/>
          <w:sz w:val="32"/>
          <w:szCs w:val="32"/>
        </w:rPr>
        <w:t>工作</w:t>
      </w:r>
      <w:r>
        <w:rPr>
          <w:rFonts w:hint="eastAsia" w:ascii="仿宋" w:hAnsi="仿宋" w:eastAsia="仿宋" w:cs="宋体"/>
          <w:color w:val="auto"/>
          <w:kern w:val="0"/>
          <w:sz w:val="32"/>
          <w:szCs w:val="32"/>
          <w:lang w:eastAsia="zh-CN"/>
        </w:rPr>
        <w:t>。</w:t>
      </w:r>
      <w:r>
        <w:rPr>
          <w:rFonts w:hint="eastAsia" w:ascii="仿宋" w:hAnsi="仿宋" w:eastAsia="仿宋" w:cs="仿宋"/>
          <w:color w:val="auto"/>
          <w:kern w:val="0"/>
          <w:sz w:val="32"/>
          <w:szCs w:val="32"/>
        </w:rPr>
        <w:t>落实好“</w:t>
      </w:r>
      <w:r>
        <w:rPr>
          <w:rFonts w:hint="eastAsia" w:ascii="仿宋" w:hAnsi="仿宋" w:eastAsia="仿宋" w:cs="仿宋"/>
          <w:color w:val="auto"/>
          <w:kern w:val="0"/>
          <w:sz w:val="32"/>
          <w:szCs w:val="32"/>
          <w:lang w:val="en-US" w:eastAsia="zh-CN"/>
        </w:rPr>
        <w:t>一件事一次办</w:t>
      </w:r>
      <w:r>
        <w:rPr>
          <w:rFonts w:hint="eastAsia" w:ascii="仿宋" w:hAnsi="仿宋" w:eastAsia="仿宋" w:cs="仿宋"/>
          <w:color w:val="auto"/>
          <w:kern w:val="0"/>
          <w:sz w:val="32"/>
          <w:szCs w:val="32"/>
        </w:rPr>
        <w:t>”改革</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及时将归属我街道职权的审批项目及审批所需资料公开，在资料完善、合法、合规的情况下当场办理</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val="en-US" w:eastAsia="zh-CN"/>
        </w:rPr>
        <w:t>对</w:t>
      </w:r>
      <w:r>
        <w:rPr>
          <w:rFonts w:hint="eastAsia" w:ascii="仿宋" w:hAnsi="仿宋" w:eastAsia="仿宋" w:cs="仿宋"/>
          <w:color w:val="auto"/>
          <w:kern w:val="0"/>
          <w:sz w:val="32"/>
          <w:szCs w:val="32"/>
        </w:rPr>
        <w:t>企业生产经营和项目建设周边环境开展专项治理，切实维护好企业经营秩序和项目施工环境。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rPr>
      </w:pPr>
      <w:r>
        <w:rPr>
          <w:rFonts w:hint="eastAsia" w:ascii="楷体" w:hAnsi="楷体" w:eastAsia="楷体" w:cs="楷体"/>
          <w:color w:val="auto"/>
          <w:sz w:val="32"/>
          <w:szCs w:val="32"/>
          <w:lang w:val="en-US" w:eastAsia="zh-CN"/>
        </w:rPr>
        <w:t>二是</w:t>
      </w:r>
      <w:r>
        <w:rPr>
          <w:rFonts w:hint="eastAsia" w:ascii="楷体" w:hAnsi="楷体" w:eastAsia="楷体" w:cs="楷体"/>
          <w:b w:val="0"/>
          <w:bCs w:val="0"/>
          <w:color w:val="auto"/>
          <w:sz w:val="32"/>
          <w:szCs w:val="32"/>
        </w:rPr>
        <w:t>项目建设有序推进。</w:t>
      </w:r>
      <w:r>
        <w:rPr>
          <w:rFonts w:hint="eastAsia" w:ascii="仿宋" w:hAnsi="仿宋" w:eastAsia="仿宋" w:cs="仿宋"/>
          <w:b w:val="0"/>
          <w:bCs w:val="0"/>
          <w:color w:val="auto"/>
          <w:sz w:val="32"/>
          <w:szCs w:val="32"/>
          <w:lang w:val="en-US" w:eastAsia="zh-CN"/>
        </w:rPr>
        <w:t>受疫情影响，部分项目进度有所放缓，但我街道依旧</w:t>
      </w:r>
      <w:r>
        <w:rPr>
          <w:rFonts w:hint="eastAsia" w:ascii="仿宋" w:hAnsi="仿宋" w:eastAsia="仿宋" w:cs="仿宋"/>
          <w:color w:val="auto"/>
          <w:sz w:val="32"/>
          <w:szCs w:val="32"/>
          <w:highlight w:val="none"/>
        </w:rPr>
        <w:t>坚持“五个一”工作机制推强力推进国家、省、市、区重点项目，今年以来，</w:t>
      </w:r>
      <w:r>
        <w:rPr>
          <w:rFonts w:hint="eastAsia" w:ascii="仿宋" w:hAnsi="仿宋" w:eastAsia="仿宋" w:cs="仿宋_GB2312"/>
          <w:color w:val="auto"/>
          <w:sz w:val="32"/>
          <w:szCs w:val="32"/>
          <w:highlight w:val="none"/>
        </w:rPr>
        <w:t>完成征地</w:t>
      </w:r>
      <w:r>
        <w:rPr>
          <w:rFonts w:hint="eastAsia" w:ascii="仿宋" w:hAnsi="仿宋" w:eastAsia="仿宋" w:cs="仿宋_GB2312"/>
          <w:color w:val="auto"/>
          <w:sz w:val="32"/>
          <w:szCs w:val="32"/>
          <w:highlight w:val="none"/>
          <w:lang w:val="en-US" w:eastAsia="zh-CN"/>
        </w:rPr>
        <w:t>710余</w:t>
      </w:r>
      <w:r>
        <w:rPr>
          <w:rFonts w:hint="eastAsia" w:ascii="仿宋" w:hAnsi="仿宋" w:eastAsia="仿宋" w:cs="仿宋_GB2312"/>
          <w:color w:val="auto"/>
          <w:sz w:val="32"/>
          <w:szCs w:val="32"/>
          <w:highlight w:val="none"/>
        </w:rPr>
        <w:t>亩，房屋拆迁</w:t>
      </w:r>
      <w:r>
        <w:rPr>
          <w:rFonts w:hint="eastAsia" w:ascii="仿宋" w:hAnsi="仿宋" w:eastAsia="仿宋" w:cs="仿宋_GB2312"/>
          <w:color w:val="auto"/>
          <w:sz w:val="32"/>
          <w:szCs w:val="32"/>
          <w:highlight w:val="none"/>
          <w:lang w:val="en-US" w:eastAsia="zh-CN"/>
        </w:rPr>
        <w:t>286</w:t>
      </w:r>
      <w:r>
        <w:rPr>
          <w:rFonts w:hint="eastAsia" w:ascii="仿宋" w:hAnsi="仿宋" w:eastAsia="仿宋" w:cs="仿宋_GB2312"/>
          <w:color w:val="auto"/>
          <w:sz w:val="32"/>
          <w:szCs w:val="32"/>
          <w:highlight w:val="none"/>
        </w:rPr>
        <w:t>栋，拆迁面积</w:t>
      </w:r>
      <w:r>
        <w:rPr>
          <w:rFonts w:hint="eastAsia" w:ascii="仿宋" w:hAnsi="仿宋" w:eastAsia="仿宋" w:cs="仿宋_GB2312"/>
          <w:color w:val="auto"/>
          <w:sz w:val="32"/>
          <w:szCs w:val="32"/>
          <w:highlight w:val="none"/>
          <w:lang w:val="en-US" w:eastAsia="zh-CN"/>
        </w:rPr>
        <w:t>7.2</w:t>
      </w:r>
      <w:r>
        <w:rPr>
          <w:rFonts w:hint="eastAsia" w:ascii="仿宋" w:hAnsi="仿宋" w:eastAsia="仿宋" w:cs="仿宋_GB2312"/>
          <w:color w:val="auto"/>
          <w:sz w:val="32"/>
          <w:szCs w:val="32"/>
          <w:highlight w:val="none"/>
        </w:rPr>
        <w:t>万平方米，安置拆迁人口</w:t>
      </w:r>
      <w:r>
        <w:rPr>
          <w:rFonts w:hint="eastAsia" w:ascii="仿宋" w:hAnsi="仿宋" w:eastAsia="仿宋" w:cs="仿宋_GB2312"/>
          <w:color w:val="auto"/>
          <w:sz w:val="32"/>
          <w:szCs w:val="32"/>
          <w:highlight w:val="none"/>
          <w:lang w:val="en-US" w:eastAsia="zh-CN"/>
        </w:rPr>
        <w:t>430余</w:t>
      </w:r>
      <w:r>
        <w:rPr>
          <w:rFonts w:hint="eastAsia" w:ascii="仿宋" w:hAnsi="仿宋" w:eastAsia="仿宋" w:cs="仿宋_GB2312"/>
          <w:color w:val="auto"/>
          <w:sz w:val="32"/>
          <w:szCs w:val="32"/>
          <w:highlight w:val="none"/>
        </w:rPr>
        <w:t>人</w:t>
      </w:r>
      <w:r>
        <w:rPr>
          <w:rFonts w:hint="eastAsia" w:ascii="仿宋" w:hAnsi="仿宋" w:eastAsia="仿宋" w:cs="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default" w:ascii="仿宋" w:hAnsi="仿宋" w:eastAsia="仿宋" w:cs="仿宋"/>
          <w:color w:val="auto"/>
          <w:sz w:val="32"/>
          <w:szCs w:val="32"/>
          <w:lang w:val="en-US" w:eastAsia="zh-CN"/>
        </w:rPr>
      </w:pPr>
      <w:r>
        <w:rPr>
          <w:rFonts w:hint="eastAsia" w:ascii="楷体" w:hAnsi="楷体" w:eastAsia="楷体" w:cs="楷体"/>
          <w:color w:val="auto"/>
          <w:sz w:val="32"/>
          <w:szCs w:val="32"/>
          <w:lang w:val="en-US" w:eastAsia="zh-CN"/>
        </w:rPr>
        <w:t>三是配合区直部门做好相关经济统计工作。</w:t>
      </w:r>
      <w:r>
        <w:rPr>
          <w:rFonts w:hint="eastAsia" w:ascii="仿宋" w:hAnsi="仿宋" w:eastAsia="仿宋" w:cs="仿宋"/>
          <w:color w:val="auto"/>
          <w:sz w:val="32"/>
          <w:szCs w:val="32"/>
          <w:lang w:val="en-US" w:eastAsia="zh-CN"/>
        </w:rPr>
        <w:t>人口普查工作按要求推进到位，社零大个体入库工作完成上级交办任务，目前已上报16家个体户信息，其中2家住宿服务业，13家餐饮服务业，1家零售服务业。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5.抓社会治理，维护社会稳定和谐</w:t>
      </w:r>
    </w:p>
    <w:p>
      <w:pPr>
        <w:keepNext w:val="0"/>
        <w:keepLines w:val="0"/>
        <w:pageBreakBefore w:val="0"/>
        <w:kinsoku/>
        <w:wordWrap/>
        <w:overflowPunct/>
        <w:topLinePunct w:val="0"/>
        <w:autoSpaceDE/>
        <w:autoSpaceDN/>
        <w:bidi w:val="0"/>
        <w:adjustRightInd/>
        <w:spacing w:line="360" w:lineRule="auto"/>
        <w:ind w:firstLine="640" w:firstLineChars="200"/>
        <w:jc w:val="left"/>
        <w:textAlignment w:val="auto"/>
        <w:rPr>
          <w:rFonts w:hint="eastAsia" w:ascii="仿宋" w:hAnsi="仿宋" w:eastAsia="仿宋" w:cs="仿宋"/>
          <w:b w:val="0"/>
          <w:bCs w:val="0"/>
          <w:color w:val="auto"/>
          <w:sz w:val="32"/>
          <w:szCs w:val="32"/>
        </w:rPr>
      </w:pPr>
      <w:r>
        <w:rPr>
          <w:rFonts w:hint="eastAsia" w:ascii="楷体" w:hAnsi="楷体" w:eastAsia="楷体" w:cs="楷体"/>
          <w:b w:val="0"/>
          <w:bCs w:val="0"/>
          <w:color w:val="auto"/>
          <w:sz w:val="32"/>
          <w:szCs w:val="32"/>
          <w:lang w:val="en-US" w:eastAsia="zh-CN"/>
        </w:rPr>
        <w:t>一是开展</w:t>
      </w:r>
      <w:r>
        <w:rPr>
          <w:rFonts w:hint="eastAsia" w:ascii="楷体" w:hAnsi="楷体" w:eastAsia="楷体" w:cs="楷体"/>
          <w:b w:val="0"/>
          <w:bCs w:val="0"/>
          <w:color w:val="auto"/>
          <w:sz w:val="32"/>
          <w:szCs w:val="32"/>
        </w:rPr>
        <w:t>社会治理创新工作。</w:t>
      </w:r>
      <w:r>
        <w:rPr>
          <w:rFonts w:hint="eastAsia" w:ascii="仿宋" w:hAnsi="仿宋" w:eastAsia="仿宋" w:cs="仿宋"/>
          <w:b w:val="0"/>
          <w:bCs w:val="0"/>
          <w:color w:val="auto"/>
          <w:sz w:val="32"/>
          <w:szCs w:val="32"/>
        </w:rPr>
        <w:t>坚持以习近平新时代中国特色社会主义思想为指导，紧扣创新这一主题开展工作。层层召开会议部署落实社会治理创新工作</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制定了城南街道社会治理创新示范街道创建工作方案</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明确了创建目标，2022年底前全面完成社会治理创新示范街道建设指标任务，街道及所有社区、村通过市区验收，确保创建成功。明确了创建任务，街道明确了二个创新项目，即街道明确了探索警民联动社会治理新模式和长效治理脏乱差服务文旅发展两个项目，14个社区、村各明确了一个创新项目</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组织开展社会治理创新试点，已启动狮子岩社区脏乱差治理、南站社区“三供一业”提质改造，并已取得初步成效。扎实推进智能化建设</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根据城南辖区</w:t>
      </w:r>
      <w:r>
        <w:rPr>
          <w:rFonts w:hint="eastAsia" w:ascii="仿宋" w:hAnsi="仿宋" w:eastAsia="仿宋" w:cs="仿宋"/>
          <w:b w:val="0"/>
          <w:bCs w:val="0"/>
          <w:color w:val="auto"/>
          <w:sz w:val="32"/>
          <w:szCs w:val="32"/>
          <w:lang w:val="en-US" w:eastAsia="zh-CN"/>
        </w:rPr>
        <w:t>居民</w:t>
      </w:r>
      <w:r>
        <w:rPr>
          <w:rFonts w:hint="eastAsia" w:ascii="仿宋" w:hAnsi="仿宋" w:eastAsia="仿宋" w:cs="仿宋"/>
          <w:b w:val="0"/>
          <w:bCs w:val="0"/>
          <w:color w:val="auto"/>
          <w:sz w:val="32"/>
          <w:szCs w:val="32"/>
        </w:rPr>
        <w:t>小区多的特点，认真开展智慧小区建设，目前盛世华都、</w:t>
      </w:r>
      <w:r>
        <w:rPr>
          <w:rFonts w:hint="eastAsia" w:ascii="仿宋" w:hAnsi="仿宋" w:eastAsia="仿宋" w:cs="仿宋"/>
          <w:b w:val="0"/>
          <w:bCs w:val="0"/>
          <w:color w:val="auto"/>
          <w:sz w:val="32"/>
          <w:szCs w:val="32"/>
          <w:lang w:eastAsia="zh-CN"/>
        </w:rPr>
        <w:t>岳麓欧城、</w:t>
      </w:r>
      <w:r>
        <w:rPr>
          <w:rFonts w:hint="eastAsia" w:ascii="仿宋" w:hAnsi="仿宋" w:eastAsia="仿宋" w:cs="仿宋"/>
          <w:b w:val="0"/>
          <w:bCs w:val="0"/>
          <w:color w:val="auto"/>
          <w:sz w:val="32"/>
          <w:szCs w:val="32"/>
        </w:rPr>
        <w:t>金时花园、金磊等智慧小区建设在人防、物防、技防上已基本达标，智慧小区建设已成为城南社会治理创新的一大亮点。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cs="仿宋"/>
          <w:b w:val="0"/>
          <w:bCs w:val="0"/>
          <w:color w:val="auto"/>
          <w:sz w:val="32"/>
          <w:szCs w:val="32"/>
        </w:rPr>
      </w:pPr>
      <w:r>
        <w:rPr>
          <w:rFonts w:hint="eastAsia" w:ascii="楷体" w:hAnsi="楷体" w:eastAsia="楷体" w:cs="楷体"/>
          <w:b w:val="0"/>
          <w:bCs w:val="0"/>
          <w:color w:val="auto"/>
          <w:sz w:val="32"/>
          <w:szCs w:val="32"/>
          <w:lang w:val="en-US" w:eastAsia="zh-CN"/>
        </w:rPr>
        <w:t>二是重点落实</w:t>
      </w:r>
      <w:r>
        <w:rPr>
          <w:rFonts w:hint="eastAsia" w:ascii="楷体" w:hAnsi="楷体" w:eastAsia="楷体" w:cs="楷体"/>
          <w:b w:val="0"/>
          <w:bCs w:val="0"/>
          <w:color w:val="auto"/>
          <w:sz w:val="32"/>
          <w:szCs w:val="32"/>
        </w:rPr>
        <w:t>扫黑除恶专项斗争工作。</w:t>
      </w:r>
      <w:r>
        <w:rPr>
          <w:rFonts w:hint="eastAsia" w:ascii="仿宋" w:hAnsi="仿宋" w:eastAsia="仿宋" w:cs="仿宋"/>
          <w:b w:val="0"/>
          <w:bCs w:val="0"/>
          <w:color w:val="auto"/>
          <w:sz w:val="32"/>
          <w:szCs w:val="32"/>
        </w:rPr>
        <w:t>今年是扫黑除恶专项斗争的收官之年，也是决战决胜之年。今年以来，我们严格按照上级部署，扎实开展工作。认真贯彻落实抓好各项反馈问题的整改</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出台相关工作方案</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并</w:t>
      </w:r>
      <w:r>
        <w:rPr>
          <w:rFonts w:hint="eastAsia" w:ascii="仿宋" w:hAnsi="仿宋" w:eastAsia="仿宋" w:cs="仿宋"/>
          <w:b w:val="0"/>
          <w:bCs w:val="0"/>
          <w:color w:val="auto"/>
          <w:sz w:val="32"/>
          <w:szCs w:val="32"/>
        </w:rPr>
        <w:t>督导反馈问题整改情况，针对中央、省市督导反馈的问题，城南街道积极落实整改，组建工作专班，做到台帐管理逐一销号，目前对反馈的问题已基本整改到位。扎实开展“六清”行动。针对辖区的乱象情况形成工作台帐，共开展专项行动20余次，重点对群众反映强烈的黄赌毒、交通安全、环保噪音、城市卫生等乱象进行专项整治，共出动执法人员等300余人次，抓获黄赌毒人员12人，关闭麻将馆3家，处理各类交</w:t>
      </w:r>
      <w:r>
        <w:rPr>
          <w:rFonts w:hint="eastAsia" w:ascii="仿宋" w:hAnsi="仿宋" w:eastAsia="仿宋" w:cs="仿宋"/>
          <w:b w:val="0"/>
          <w:bCs w:val="0"/>
          <w:color w:val="auto"/>
          <w:sz w:val="32"/>
          <w:szCs w:val="32"/>
          <w:lang w:eastAsia="zh-CN"/>
        </w:rPr>
        <w:t>通</w:t>
      </w:r>
      <w:r>
        <w:rPr>
          <w:rFonts w:hint="eastAsia" w:ascii="仿宋" w:hAnsi="仿宋" w:eastAsia="仿宋" w:cs="仿宋"/>
          <w:b w:val="0"/>
          <w:bCs w:val="0"/>
          <w:color w:val="auto"/>
          <w:sz w:val="32"/>
          <w:szCs w:val="32"/>
        </w:rPr>
        <w:t>违章13起，受理群众环保投诉8起，清运垃圾20余吨，六清行动取得了一定效果。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cs="仿宋"/>
          <w:b w:val="0"/>
          <w:bCs w:val="0"/>
          <w:color w:val="auto"/>
          <w:sz w:val="32"/>
          <w:szCs w:val="32"/>
        </w:rPr>
      </w:pPr>
      <w:r>
        <w:rPr>
          <w:rFonts w:hint="eastAsia" w:ascii="楷体" w:hAnsi="楷体" w:eastAsia="楷体" w:cs="楷体"/>
          <w:b w:val="0"/>
          <w:bCs w:val="0"/>
          <w:color w:val="auto"/>
          <w:sz w:val="32"/>
          <w:szCs w:val="32"/>
          <w:lang w:val="en-US" w:eastAsia="zh-CN"/>
        </w:rPr>
        <w:t>三是扎实开展安全生产工作。</w:t>
      </w:r>
      <w:r>
        <w:rPr>
          <w:rFonts w:hint="eastAsia" w:ascii="仿宋" w:hAnsi="仿宋" w:eastAsia="仿宋" w:cs="仿宋"/>
          <w:b w:val="0"/>
          <w:bCs w:val="0"/>
          <w:color w:val="auto"/>
          <w:sz w:val="32"/>
          <w:szCs w:val="32"/>
        </w:rPr>
        <w:t>认真贯彻落实市、区有关文件精神，建立街道、村（社区）与上级主管部门、机关联动机制，在辖</w:t>
      </w:r>
      <w:r>
        <w:rPr>
          <w:rFonts w:hint="eastAsia" w:ascii="仿宋" w:hAnsi="仿宋" w:eastAsia="仿宋" w:cs="仿宋"/>
          <w:b w:val="0"/>
          <w:bCs w:val="0"/>
          <w:color w:val="auto"/>
          <w:sz w:val="32"/>
          <w:szCs w:val="32"/>
          <w:lang w:val="en-US" w:eastAsia="zh-CN"/>
        </w:rPr>
        <w:t>区</w:t>
      </w:r>
      <w:r>
        <w:rPr>
          <w:rFonts w:hint="eastAsia" w:ascii="仿宋" w:hAnsi="仿宋" w:eastAsia="仿宋" w:cs="仿宋"/>
          <w:b w:val="0"/>
          <w:bCs w:val="0"/>
          <w:color w:val="auto"/>
          <w:sz w:val="32"/>
          <w:szCs w:val="32"/>
        </w:rPr>
        <w:t>内开展了“安全生产专项整治三年行动”、“安全生产集中整治”、 “危险化学品烟花爆竹打非治违”、“安全生产重大风险源排查”、“打非治违”、“火灾防控”、“春运”、“整治交通问题顽瘴痼疾”等专项整治行动工作。查处两处非法销售储存柴油窝点、一处非法储存危险化学品窝点；查出怀化市方忠火锅固体燃料厂等60家企业制度不健全、未组织事故应急救援演练、消防设施设备不完善、安全防护用具配备不到位等问题，联合市交警三大队和相关村交通劝导员、驻村辅警多次到郊区村道路隐患排查和执法检查、劝导，劝导和制止摩托车驾驶员未戴安全头盔、汽车驾驶员未系安全带等违法违规行事故隐患100起；对怀化市方忠火锅燃料厂等5家重点生产经营企业单位不落实《安全生产法》和《落实企业安全生产主体责任规定》进行了行政处罚，下达行政处罚决定书5份，共罚没金额0.19万元；对辖内池回村八仙烟花等6家经营部使用过期证照经营或采取游击方式经营烟花爆竹行为，联合辖区派出所下达停止违法销售烟花爆竹行为告知书</w:t>
      </w:r>
      <w:r>
        <w:rPr>
          <w:rFonts w:hint="eastAsia" w:ascii="仿宋" w:hAnsi="仿宋" w:eastAsia="仿宋" w:cs="仿宋"/>
          <w:b w:val="0"/>
          <w:bCs w:val="0"/>
          <w:color w:val="auto"/>
          <w:sz w:val="32"/>
          <w:szCs w:val="32"/>
          <w:lang w:eastAsia="zh-CN"/>
        </w:rPr>
        <w:t>。</w:t>
      </w:r>
    </w:p>
    <w:p>
      <w:pPr>
        <w:keepNext w:val="0"/>
        <w:keepLines w:val="0"/>
        <w:pageBreakBefore w:val="0"/>
        <w:kinsoku/>
        <w:wordWrap/>
        <w:overflowPunct/>
        <w:topLinePunct w:val="0"/>
        <w:autoSpaceDE/>
        <w:autoSpaceDN/>
        <w:bidi w:val="0"/>
        <w:adjustRightInd/>
        <w:spacing w:line="360" w:lineRule="auto"/>
        <w:ind w:firstLine="640" w:firstLineChars="200"/>
        <w:jc w:val="left"/>
        <w:textAlignment w:val="auto"/>
        <w:rPr>
          <w:rFonts w:hint="eastAsia" w:ascii="仿宋" w:hAnsi="仿宋" w:eastAsia="仿宋" w:cs="仿宋"/>
          <w:b w:val="0"/>
          <w:bCs w:val="0"/>
          <w:color w:val="auto"/>
          <w:sz w:val="32"/>
          <w:szCs w:val="32"/>
        </w:rPr>
      </w:pPr>
      <w:r>
        <w:rPr>
          <w:rFonts w:hint="eastAsia" w:ascii="楷体" w:hAnsi="楷体" w:eastAsia="楷体" w:cs="楷体"/>
          <w:b w:val="0"/>
          <w:bCs w:val="0"/>
          <w:color w:val="auto"/>
          <w:sz w:val="32"/>
          <w:szCs w:val="32"/>
          <w:lang w:val="en-US" w:eastAsia="zh-CN"/>
        </w:rPr>
        <w:t>四是做好</w:t>
      </w:r>
      <w:r>
        <w:rPr>
          <w:rFonts w:hint="eastAsia" w:ascii="楷体" w:hAnsi="楷体" w:eastAsia="楷体" w:cs="楷体"/>
          <w:b w:val="0"/>
          <w:bCs w:val="0"/>
          <w:color w:val="auto"/>
          <w:sz w:val="32"/>
          <w:szCs w:val="32"/>
        </w:rPr>
        <w:t>民调</w:t>
      </w:r>
      <w:r>
        <w:rPr>
          <w:rFonts w:hint="eastAsia" w:ascii="楷体" w:hAnsi="楷体" w:eastAsia="楷体" w:cs="楷体"/>
          <w:b w:val="0"/>
          <w:bCs w:val="0"/>
          <w:color w:val="auto"/>
          <w:sz w:val="32"/>
          <w:szCs w:val="32"/>
          <w:lang w:val="en-US" w:eastAsia="zh-CN"/>
        </w:rPr>
        <w:t>宣传和反邪教工作</w:t>
      </w:r>
      <w:r>
        <w:rPr>
          <w:rFonts w:hint="eastAsia" w:ascii="楷体" w:hAnsi="楷体" w:eastAsia="楷体" w:cs="楷体"/>
          <w:b w:val="0"/>
          <w:bCs w:val="0"/>
          <w:color w:val="auto"/>
          <w:sz w:val="32"/>
          <w:szCs w:val="32"/>
        </w:rPr>
        <w:t>。</w:t>
      </w:r>
      <w:r>
        <w:rPr>
          <w:rFonts w:hint="eastAsia" w:ascii="仿宋" w:hAnsi="仿宋" w:eastAsia="仿宋" w:cs="仿宋"/>
          <w:b w:val="0"/>
          <w:bCs w:val="0"/>
          <w:color w:val="auto"/>
          <w:sz w:val="32"/>
          <w:szCs w:val="32"/>
          <w:lang w:val="en-US" w:eastAsia="zh-CN"/>
        </w:rPr>
        <w:t>大力开展综治民调宣传工作，</w:t>
      </w:r>
      <w:r>
        <w:rPr>
          <w:rFonts w:hint="eastAsia" w:ascii="仿宋" w:hAnsi="仿宋" w:eastAsia="仿宋" w:cs="仿宋"/>
          <w:b w:val="0"/>
          <w:bCs w:val="0"/>
          <w:color w:val="auto"/>
          <w:sz w:val="32"/>
          <w:szCs w:val="32"/>
        </w:rPr>
        <w:t>共制作</w:t>
      </w:r>
      <w:r>
        <w:rPr>
          <w:rFonts w:hint="eastAsia" w:ascii="仿宋" w:hAnsi="仿宋" w:eastAsia="仿宋" w:cs="仿宋"/>
          <w:b w:val="0"/>
          <w:bCs w:val="0"/>
          <w:color w:val="auto"/>
          <w:sz w:val="32"/>
          <w:szCs w:val="32"/>
          <w:lang w:val="en-US" w:eastAsia="zh-CN"/>
        </w:rPr>
        <w:t>民调</w:t>
      </w:r>
      <w:r>
        <w:rPr>
          <w:rFonts w:hint="eastAsia" w:ascii="仿宋" w:hAnsi="仿宋" w:eastAsia="仿宋" w:cs="仿宋"/>
          <w:b w:val="0"/>
          <w:bCs w:val="0"/>
          <w:color w:val="auto"/>
          <w:sz w:val="32"/>
          <w:szCs w:val="32"/>
        </w:rPr>
        <w:t>户外宣传栏20块，书写固定标语50余条，悬挂横幅200余条，发放宣传资料2万余份，LED电子显示屏滚动播放100余</w:t>
      </w:r>
      <w:r>
        <w:rPr>
          <w:rFonts w:hint="eastAsia" w:ascii="仿宋" w:hAnsi="仿宋" w:eastAsia="仿宋" w:cs="仿宋"/>
          <w:b w:val="0"/>
          <w:bCs w:val="0"/>
          <w:color w:val="auto"/>
          <w:sz w:val="32"/>
          <w:szCs w:val="32"/>
          <w:lang w:eastAsia="zh-CN"/>
        </w:rPr>
        <w:t>块</w:t>
      </w:r>
      <w:r>
        <w:rPr>
          <w:rFonts w:hint="eastAsia" w:ascii="仿宋" w:hAnsi="仿宋" w:eastAsia="仿宋" w:cs="仿宋"/>
          <w:b w:val="0"/>
          <w:bCs w:val="0"/>
          <w:color w:val="auto"/>
          <w:sz w:val="32"/>
          <w:szCs w:val="32"/>
        </w:rPr>
        <w:t>。全年共开展反邪教人员走访4次，做到重点人员每季走访1次，其他半年1次，落实转化2人，配合公安部门打击1人，清理反邪宣传品32处。</w:t>
      </w:r>
    </w:p>
    <w:p>
      <w:pPr>
        <w:keepNext w:val="0"/>
        <w:keepLines w:val="0"/>
        <w:pageBreakBefore w:val="0"/>
        <w:kinsoku/>
        <w:wordWrap/>
        <w:overflowPunct/>
        <w:topLinePunct w:val="0"/>
        <w:autoSpaceDE/>
        <w:autoSpaceDN/>
        <w:bidi w:val="0"/>
        <w:adjustRightInd/>
        <w:spacing w:line="360" w:lineRule="auto"/>
        <w:ind w:firstLine="640" w:firstLineChars="200"/>
        <w:jc w:val="left"/>
        <w:textAlignment w:val="auto"/>
        <w:rPr>
          <w:rFonts w:hint="eastAsia" w:ascii="仿宋" w:hAnsi="仿宋" w:eastAsia="仿宋" w:cs="仿宋"/>
          <w:b w:val="0"/>
          <w:bCs w:val="0"/>
          <w:color w:val="auto"/>
          <w:sz w:val="32"/>
          <w:szCs w:val="32"/>
        </w:rPr>
      </w:pPr>
      <w:r>
        <w:rPr>
          <w:rFonts w:hint="eastAsia" w:ascii="楷体" w:hAnsi="楷体" w:eastAsia="楷体" w:cs="楷体"/>
          <w:b w:val="0"/>
          <w:bCs w:val="0"/>
          <w:color w:val="auto"/>
          <w:sz w:val="32"/>
          <w:szCs w:val="32"/>
          <w:lang w:val="en-US" w:eastAsia="zh-CN"/>
        </w:rPr>
        <w:t>五是扎实开展</w:t>
      </w:r>
      <w:r>
        <w:rPr>
          <w:rFonts w:hint="eastAsia" w:ascii="楷体" w:hAnsi="楷体" w:eastAsia="楷体" w:cs="楷体"/>
          <w:b w:val="0"/>
          <w:bCs w:val="0"/>
          <w:color w:val="auto"/>
          <w:sz w:val="32"/>
          <w:szCs w:val="32"/>
          <w:lang w:eastAsia="zh-CN"/>
        </w:rPr>
        <w:t>禁毒</w:t>
      </w:r>
      <w:r>
        <w:rPr>
          <w:rFonts w:hint="eastAsia" w:ascii="楷体" w:hAnsi="楷体" w:eastAsia="楷体" w:cs="楷体"/>
          <w:b w:val="0"/>
          <w:bCs w:val="0"/>
          <w:color w:val="auto"/>
          <w:sz w:val="32"/>
          <w:szCs w:val="32"/>
          <w:lang w:val="en-US" w:eastAsia="zh-CN"/>
        </w:rPr>
        <w:t>和信访工作</w:t>
      </w:r>
      <w:r>
        <w:rPr>
          <w:rFonts w:hint="eastAsia" w:ascii="楷体" w:hAnsi="楷体" w:eastAsia="楷体" w:cs="楷体"/>
          <w:b w:val="0"/>
          <w:bCs w:val="0"/>
          <w:color w:val="auto"/>
          <w:sz w:val="32"/>
          <w:szCs w:val="32"/>
          <w:lang w:eastAsia="zh-CN"/>
        </w:rPr>
        <w:t>。</w:t>
      </w:r>
      <w:r>
        <w:rPr>
          <w:rFonts w:hint="eastAsia" w:ascii="仿宋" w:hAnsi="仿宋" w:eastAsia="仿宋" w:cs="仿宋"/>
          <w:b w:val="0"/>
          <w:bCs w:val="0"/>
          <w:color w:val="auto"/>
          <w:sz w:val="32"/>
          <w:szCs w:val="32"/>
          <w:lang w:eastAsia="zh-CN"/>
        </w:rPr>
        <w:t>加强社区戒毒与社区康复人员管控，组建禁毒信息员队伍，结合脱贫攻坚等日常走访，加强对涉毒人员的排查工作。开展外出人口排查，夯实禁毒基础工作，准确掌握外流涉毒人员和外出务工人员情况。完成省委巡视组交办</w:t>
      </w:r>
      <w:r>
        <w:rPr>
          <w:rFonts w:hint="eastAsia" w:ascii="仿宋" w:hAnsi="仿宋" w:eastAsia="仿宋" w:cs="仿宋"/>
          <w:b w:val="0"/>
          <w:bCs w:val="0"/>
          <w:color w:val="auto"/>
          <w:sz w:val="32"/>
          <w:szCs w:val="32"/>
          <w:highlight w:val="none"/>
          <w:lang w:val="en-US" w:eastAsia="zh-CN"/>
        </w:rPr>
        <w:t>23件，接访32次，接访人数169人，落实信访稳控人员5人，有</w:t>
      </w:r>
      <w:r>
        <w:rPr>
          <w:rFonts w:hint="eastAsia" w:ascii="仿宋" w:hAnsi="仿宋" w:eastAsia="仿宋" w:cs="仿宋"/>
          <w:b w:val="0"/>
          <w:bCs w:val="0"/>
          <w:color w:val="auto"/>
          <w:sz w:val="32"/>
          <w:szCs w:val="32"/>
          <w:lang w:val="en-US" w:eastAsia="zh-CN"/>
        </w:rPr>
        <w:t>效化解信访风险。</w:t>
      </w:r>
    </w:p>
    <w:p>
      <w:pPr>
        <w:keepNext w:val="0"/>
        <w:keepLines w:val="0"/>
        <w:pageBreakBefore w:val="0"/>
        <w:kinsoku/>
        <w:wordWrap/>
        <w:overflowPunct/>
        <w:topLinePunct w:val="0"/>
        <w:autoSpaceDE/>
        <w:autoSpaceDN/>
        <w:bidi w:val="0"/>
        <w:adjustRightInd/>
        <w:spacing w:line="360" w:lineRule="auto"/>
        <w:ind w:firstLine="640" w:firstLineChars="200"/>
        <w:jc w:val="left"/>
        <w:textAlignment w:val="auto"/>
        <w:rPr>
          <w:rFonts w:hint="eastAsia" w:ascii="仿宋" w:hAnsi="仿宋" w:eastAsia="仿宋" w:cs="仿宋"/>
          <w:b w:val="0"/>
          <w:bCs w:val="0"/>
          <w:color w:val="auto"/>
          <w:sz w:val="32"/>
          <w:szCs w:val="32"/>
        </w:rPr>
      </w:pPr>
      <w:r>
        <w:rPr>
          <w:rFonts w:hint="eastAsia" w:ascii="楷体" w:hAnsi="楷体" w:eastAsia="楷体" w:cs="楷体"/>
          <w:b w:val="0"/>
          <w:bCs w:val="0"/>
          <w:color w:val="auto"/>
          <w:sz w:val="32"/>
          <w:szCs w:val="32"/>
          <w:lang w:val="en-US" w:eastAsia="zh-CN"/>
        </w:rPr>
        <w:t>六是做好</w:t>
      </w:r>
      <w:r>
        <w:rPr>
          <w:rFonts w:hint="eastAsia" w:ascii="楷体" w:hAnsi="楷体" w:eastAsia="楷体" w:cs="楷体"/>
          <w:b w:val="0"/>
          <w:bCs w:val="0"/>
          <w:color w:val="auto"/>
          <w:sz w:val="32"/>
          <w:szCs w:val="32"/>
        </w:rPr>
        <w:t>铁路护路联防工作。</w:t>
      </w:r>
      <w:r>
        <w:rPr>
          <w:rFonts w:hint="eastAsia" w:ascii="仿宋" w:hAnsi="仿宋" w:eastAsia="仿宋" w:cs="仿宋"/>
          <w:b w:val="0"/>
          <w:bCs w:val="0"/>
          <w:color w:val="auto"/>
          <w:sz w:val="32"/>
          <w:szCs w:val="32"/>
        </w:rPr>
        <w:t>扎实开展铁路安全隐患整改，截止目前为止，城南街道已完成辖区</w:t>
      </w:r>
      <w:r>
        <w:rPr>
          <w:rFonts w:hint="eastAsia" w:ascii="仿宋" w:hAnsi="仿宋" w:eastAsia="仿宋" w:cs="仿宋"/>
          <w:b w:val="0"/>
          <w:bCs w:val="0"/>
          <w:color w:val="auto"/>
          <w:sz w:val="32"/>
          <w:szCs w:val="32"/>
          <w:lang w:val="en-US" w:eastAsia="zh-CN"/>
        </w:rPr>
        <w:t>26</w:t>
      </w:r>
      <w:r>
        <w:rPr>
          <w:rFonts w:hint="eastAsia" w:ascii="仿宋" w:hAnsi="仿宋" w:eastAsia="仿宋" w:cs="仿宋"/>
          <w:b w:val="0"/>
          <w:bCs w:val="0"/>
          <w:color w:val="auto"/>
          <w:sz w:val="32"/>
          <w:szCs w:val="32"/>
        </w:rPr>
        <w:t>处铁路安全隐患整治，完成率达100%。</w:t>
      </w:r>
      <w:r>
        <w:rPr>
          <w:rFonts w:hint="eastAsia" w:ascii="仿宋" w:hAnsi="仿宋" w:eastAsia="仿宋" w:cs="仿宋"/>
          <w:b w:val="0"/>
          <w:bCs w:val="0"/>
          <w:color w:val="auto"/>
          <w:sz w:val="32"/>
          <w:szCs w:val="32"/>
          <w:lang w:val="en-US" w:eastAsia="zh-CN"/>
        </w:rPr>
        <w:t>同时，加大护路联防宣传力度</w:t>
      </w:r>
      <w:r>
        <w:rPr>
          <w:rFonts w:hint="eastAsia" w:ascii="仿宋" w:hAnsi="仿宋" w:eastAsia="仿宋" w:cs="仿宋"/>
          <w:b w:val="0"/>
          <w:bCs w:val="0"/>
          <w:color w:val="auto"/>
          <w:sz w:val="32"/>
          <w:szCs w:val="32"/>
        </w:rPr>
        <w:t>，结合辖区的具体情况，5月份在城南学校开展了爱路、知路宣传活动。10月份结合焦柳南线电气化开通在湖天桥小学、池回村开展了焦柳南线电气化开通路外安全宣传活动。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3" w:firstLineChars="200"/>
        <w:jc w:val="left"/>
        <w:textAlignment w:val="auto"/>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6.抓农村农业，着力助推乡村振兴</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b w:val="0"/>
          <w:i w:val="0"/>
          <w:caps w:val="0"/>
          <w:color w:val="auto"/>
          <w:spacing w:val="0"/>
          <w:sz w:val="32"/>
          <w:szCs w:val="32"/>
          <w:lang w:eastAsia="zh-CN"/>
        </w:rPr>
      </w:pPr>
      <w:r>
        <w:rPr>
          <w:rFonts w:hint="eastAsia" w:ascii="楷体" w:hAnsi="楷体" w:eastAsia="楷体" w:cs="楷体"/>
          <w:color w:val="auto"/>
          <w:sz w:val="32"/>
          <w:szCs w:val="32"/>
          <w:lang w:val="en-US" w:eastAsia="zh-CN"/>
        </w:rPr>
        <w:t>一是开展耕地抛荒整治。</w:t>
      </w:r>
      <w:r>
        <w:rPr>
          <w:rFonts w:hint="eastAsia" w:ascii="仿宋" w:hAnsi="仿宋" w:eastAsia="仿宋" w:cs="仿宋"/>
          <w:b w:val="0"/>
          <w:i w:val="0"/>
          <w:caps w:val="0"/>
          <w:color w:val="auto"/>
          <w:spacing w:val="0"/>
          <w:sz w:val="32"/>
          <w:szCs w:val="32"/>
        </w:rPr>
        <w:t>我</w:t>
      </w:r>
      <w:r>
        <w:rPr>
          <w:rFonts w:hint="eastAsia" w:ascii="仿宋" w:hAnsi="仿宋" w:eastAsia="仿宋" w:cs="仿宋"/>
          <w:b w:val="0"/>
          <w:i w:val="0"/>
          <w:caps w:val="0"/>
          <w:color w:val="auto"/>
          <w:spacing w:val="0"/>
          <w:sz w:val="32"/>
          <w:szCs w:val="32"/>
          <w:lang w:val="en-US" w:eastAsia="zh-CN"/>
        </w:rPr>
        <w:t>街道</w:t>
      </w:r>
      <w:r>
        <w:rPr>
          <w:rFonts w:hint="eastAsia" w:ascii="仿宋" w:hAnsi="仿宋" w:eastAsia="仿宋" w:cs="仿宋"/>
          <w:b w:val="0"/>
          <w:i w:val="0"/>
          <w:caps w:val="0"/>
          <w:color w:val="auto"/>
          <w:spacing w:val="0"/>
          <w:sz w:val="32"/>
          <w:szCs w:val="32"/>
        </w:rPr>
        <w:t>成立耕地抛荒情况核实工作组，认真贯彻保护耕地的基本国策，各村利用横幅，宣传标语，乡村干部下组到户发放宣传资料、发放一封信等形式，认真做好村民思想解释和宣传发动工作。</w:t>
      </w:r>
      <w:r>
        <w:rPr>
          <w:rFonts w:hint="eastAsia" w:ascii="仿宋" w:hAnsi="仿宋" w:eastAsia="仿宋" w:cs="仿宋"/>
          <w:b w:val="0"/>
          <w:i w:val="0"/>
          <w:caps w:val="0"/>
          <w:color w:val="auto"/>
          <w:spacing w:val="0"/>
          <w:sz w:val="32"/>
          <w:szCs w:val="32"/>
          <w:lang w:val="en-US" w:eastAsia="zh-CN"/>
        </w:rPr>
        <w:t>各村在实际工作中</w:t>
      </w:r>
      <w:r>
        <w:rPr>
          <w:rFonts w:hint="eastAsia" w:ascii="仿宋" w:hAnsi="仿宋" w:eastAsia="仿宋" w:cs="仿宋"/>
          <w:b w:val="0"/>
          <w:i w:val="0"/>
          <w:caps w:val="0"/>
          <w:color w:val="auto"/>
          <w:spacing w:val="0"/>
          <w:sz w:val="32"/>
          <w:szCs w:val="32"/>
        </w:rPr>
        <w:t>认真摸清抛荒实际面积，查清抛荒的具体地点、面积、性质等情况，登记造册，建立管理台账。实行责任包村到组，将专项治理会议开到村、开到组，引导动员村民，扩大村民知晓率，逐村逐户摸清抛荒耕地面积，做到不少一户不漏一块</w:t>
      </w:r>
      <w:r>
        <w:rPr>
          <w:rFonts w:hint="eastAsia" w:ascii="仿宋" w:hAnsi="仿宋" w:eastAsia="仿宋" w:cs="仿宋"/>
          <w:b w:val="0"/>
          <w:i w:val="0"/>
          <w:caps w:val="0"/>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color w:val="auto"/>
          <w:sz w:val="32"/>
          <w:szCs w:val="32"/>
          <w:lang w:eastAsia="zh-CN"/>
        </w:rPr>
      </w:pPr>
      <w:r>
        <w:rPr>
          <w:rFonts w:hint="eastAsia" w:ascii="楷体" w:hAnsi="楷体" w:eastAsia="楷体" w:cs="楷体"/>
          <w:color w:val="auto"/>
          <w:sz w:val="32"/>
          <w:szCs w:val="32"/>
          <w:lang w:val="en-US" w:eastAsia="zh-CN"/>
        </w:rPr>
        <w:t>二是推进粮食播种，加大病虫害监测。</w:t>
      </w:r>
      <w:r>
        <w:rPr>
          <w:rFonts w:hint="eastAsia" w:ascii="仿宋" w:hAnsi="仿宋" w:eastAsia="仿宋" w:cs="仿宋"/>
          <w:color w:val="auto"/>
          <w:sz w:val="32"/>
          <w:szCs w:val="32"/>
          <w:lang w:val="en-US" w:eastAsia="zh-CN"/>
        </w:rPr>
        <w:t>今年以来，我街道</w:t>
      </w:r>
      <w:r>
        <w:rPr>
          <w:rFonts w:hint="eastAsia" w:ascii="仿宋" w:hAnsi="仿宋" w:eastAsia="仿宋" w:cs="仿宋"/>
          <w:color w:val="auto"/>
          <w:sz w:val="32"/>
          <w:szCs w:val="32"/>
          <w:lang w:val="en-US"/>
        </w:rPr>
        <w:t>实际完成</w:t>
      </w:r>
      <w:r>
        <w:rPr>
          <w:rFonts w:hint="eastAsia" w:ascii="仿宋" w:hAnsi="仿宋" w:eastAsia="仿宋" w:cs="仿宋"/>
          <w:color w:val="auto"/>
          <w:sz w:val="32"/>
          <w:szCs w:val="32"/>
          <w:lang w:val="en-US" w:eastAsia="zh-CN"/>
        </w:rPr>
        <w:t>粮食种植</w:t>
      </w:r>
      <w:r>
        <w:rPr>
          <w:rFonts w:hint="eastAsia" w:ascii="仿宋" w:hAnsi="仿宋" w:eastAsia="仿宋" w:cs="仿宋"/>
          <w:color w:val="auto"/>
          <w:sz w:val="32"/>
          <w:szCs w:val="32"/>
          <w:lang w:val="en-US"/>
        </w:rPr>
        <w:t>1100亩，其中水稻种植719亩.其它380亩</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推广示范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rPr>
        <w:t>阳光50</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val="en-US"/>
        </w:rPr>
        <w:t>等10个粮</w:t>
      </w:r>
      <w:r>
        <w:rPr>
          <w:rFonts w:hint="eastAsia" w:ascii="仿宋" w:hAnsi="仿宋" w:eastAsia="仿宋" w:cs="仿宋"/>
          <w:color w:val="auto"/>
          <w:sz w:val="32"/>
          <w:szCs w:val="32"/>
        </w:rPr>
        <w:t>油</w:t>
      </w:r>
      <w:r>
        <w:rPr>
          <w:rFonts w:hint="eastAsia" w:ascii="仿宋" w:hAnsi="仿宋" w:eastAsia="仿宋" w:cs="仿宋"/>
          <w:color w:val="auto"/>
          <w:sz w:val="32"/>
          <w:szCs w:val="32"/>
          <w:lang w:val="en-US"/>
        </w:rPr>
        <w:t>新</w:t>
      </w:r>
      <w:r>
        <w:rPr>
          <w:rFonts w:hint="eastAsia" w:ascii="仿宋" w:hAnsi="仿宋" w:eastAsia="仿宋" w:cs="仿宋"/>
          <w:color w:val="auto"/>
          <w:sz w:val="32"/>
          <w:szCs w:val="32"/>
        </w:rPr>
        <w:t>品种，示</w:t>
      </w:r>
      <w:r>
        <w:rPr>
          <w:rFonts w:hint="eastAsia" w:ascii="仿宋" w:hAnsi="仿宋" w:eastAsia="仿宋" w:cs="仿宋"/>
          <w:color w:val="auto"/>
          <w:sz w:val="32"/>
          <w:szCs w:val="32"/>
          <w:lang w:val="en-US"/>
        </w:rPr>
        <w:t>范面积250亩，</w:t>
      </w:r>
      <w:r>
        <w:rPr>
          <w:rFonts w:hint="eastAsia" w:ascii="仿宋" w:hAnsi="仿宋" w:eastAsia="仿宋" w:cs="仿宋"/>
          <w:color w:val="auto"/>
          <w:sz w:val="32"/>
          <w:szCs w:val="32"/>
          <w:lang w:val="en-US" w:eastAsia="zh-CN"/>
        </w:rPr>
        <w:t>为</w:t>
      </w:r>
      <w:r>
        <w:rPr>
          <w:rFonts w:hint="eastAsia" w:ascii="仿宋" w:hAnsi="仿宋" w:eastAsia="仿宋" w:cs="仿宋"/>
          <w:color w:val="auto"/>
          <w:sz w:val="32"/>
          <w:szCs w:val="32"/>
        </w:rPr>
        <w:t>明年粮油生产掌握了第一手资料。</w:t>
      </w:r>
      <w:r>
        <w:rPr>
          <w:rFonts w:hint="eastAsia" w:ascii="仿宋" w:hAnsi="仿宋" w:eastAsia="仿宋" w:cs="仿宋"/>
          <w:color w:val="auto"/>
          <w:sz w:val="32"/>
          <w:szCs w:val="32"/>
          <w:lang w:eastAsia="zh-CN"/>
        </w:rPr>
        <w:t>完成选定区科技示范户</w:t>
      </w:r>
      <w:r>
        <w:rPr>
          <w:rFonts w:hint="eastAsia" w:ascii="仿宋" w:hAnsi="仿宋" w:eastAsia="仿宋" w:cs="仿宋"/>
          <w:color w:val="auto"/>
          <w:sz w:val="32"/>
          <w:szCs w:val="32"/>
          <w:lang w:val="en-US" w:eastAsia="zh-CN"/>
        </w:rPr>
        <w:t>3人，发展办事处示范户30</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rPr>
        <w:t>在</w:t>
      </w:r>
      <w:r>
        <w:rPr>
          <w:rFonts w:hint="eastAsia" w:ascii="仿宋" w:hAnsi="仿宋" w:eastAsia="仿宋" w:cs="仿宋"/>
          <w:color w:val="auto"/>
          <w:sz w:val="32"/>
          <w:szCs w:val="32"/>
          <w:lang w:val="en-US" w:eastAsia="zh-CN"/>
        </w:rPr>
        <w:t>水垅村</w:t>
      </w:r>
      <w:r>
        <w:rPr>
          <w:rFonts w:hint="eastAsia" w:ascii="仿宋" w:hAnsi="仿宋" w:eastAsia="仿宋" w:cs="仿宋"/>
          <w:color w:val="auto"/>
          <w:sz w:val="32"/>
          <w:szCs w:val="32"/>
          <w:lang w:val="en-US"/>
        </w:rPr>
        <w:t>建</w:t>
      </w:r>
      <w:r>
        <w:rPr>
          <w:rFonts w:hint="eastAsia" w:ascii="仿宋" w:hAnsi="仿宋" w:eastAsia="仿宋" w:cs="仿宋"/>
          <w:color w:val="auto"/>
          <w:sz w:val="32"/>
          <w:szCs w:val="32"/>
          <w:lang w:val="en-US" w:eastAsia="zh-CN"/>
        </w:rPr>
        <w:t>立</w:t>
      </w:r>
      <w:r>
        <w:rPr>
          <w:rFonts w:hint="eastAsia" w:ascii="仿宋" w:hAnsi="仿宋" w:eastAsia="仿宋" w:cs="仿宋"/>
          <w:color w:val="auto"/>
          <w:sz w:val="32"/>
          <w:szCs w:val="32"/>
          <w:lang w:val="en-US"/>
        </w:rPr>
        <w:t>了1</w:t>
      </w:r>
      <w:r>
        <w:rPr>
          <w:rFonts w:hint="eastAsia" w:ascii="仿宋" w:hAnsi="仿宋" w:eastAsia="仿宋" w:cs="仿宋"/>
          <w:color w:val="auto"/>
          <w:sz w:val="32"/>
          <w:szCs w:val="32"/>
          <w:lang w:val="en-US" w:eastAsia="zh-CN"/>
        </w:rPr>
        <w:t>处</w:t>
      </w:r>
      <w:r>
        <w:rPr>
          <w:rFonts w:hint="eastAsia" w:ascii="仿宋" w:hAnsi="仿宋" w:eastAsia="仿宋" w:cs="仿宋"/>
          <w:color w:val="auto"/>
          <w:sz w:val="32"/>
          <w:szCs w:val="32"/>
          <w:lang w:val="en-US"/>
        </w:rPr>
        <w:t>高标准绿肥100亩基地。</w:t>
      </w:r>
      <w:r>
        <w:rPr>
          <w:rFonts w:hint="eastAsia" w:ascii="仿宋" w:hAnsi="仿宋" w:eastAsia="仿宋" w:cs="仿宋"/>
          <w:color w:val="auto"/>
          <w:sz w:val="32"/>
          <w:szCs w:val="32"/>
        </w:rPr>
        <w:t>发放病虫情报</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期</w:t>
      </w:r>
      <w:r>
        <w:rPr>
          <w:rFonts w:hint="eastAsia" w:ascii="仿宋" w:hAnsi="仿宋" w:eastAsia="仿宋" w:cs="仿宋"/>
          <w:color w:val="auto"/>
          <w:sz w:val="32"/>
          <w:szCs w:val="32"/>
          <w:lang w:val="en-US" w:eastAsia="zh-CN"/>
        </w:rPr>
        <w:t>31</w:t>
      </w:r>
      <w:r>
        <w:rPr>
          <w:rFonts w:hint="eastAsia" w:ascii="仿宋" w:hAnsi="仿宋" w:eastAsia="仿宋" w:cs="仿宋"/>
          <w:color w:val="auto"/>
          <w:sz w:val="32"/>
          <w:szCs w:val="32"/>
        </w:rPr>
        <w:t>0份，电话短信2</w:t>
      </w:r>
      <w:r>
        <w:rPr>
          <w:rFonts w:hint="eastAsia" w:ascii="仿宋" w:hAnsi="仿宋" w:eastAsia="仿宋" w:cs="仿宋"/>
          <w:color w:val="auto"/>
          <w:sz w:val="32"/>
          <w:szCs w:val="32"/>
          <w:lang w:val="en-US"/>
        </w:rPr>
        <w:t>7</w:t>
      </w:r>
      <w:r>
        <w:rPr>
          <w:rFonts w:hint="eastAsia" w:ascii="仿宋" w:hAnsi="仿宋" w:eastAsia="仿宋" w:cs="仿宋"/>
          <w:color w:val="auto"/>
          <w:sz w:val="32"/>
          <w:szCs w:val="32"/>
        </w:rPr>
        <w:t>0条，全</w:t>
      </w:r>
      <w:r>
        <w:rPr>
          <w:rFonts w:hint="eastAsia" w:ascii="仿宋" w:hAnsi="仿宋" w:eastAsia="仿宋" w:cs="仿宋"/>
          <w:color w:val="auto"/>
          <w:sz w:val="32"/>
          <w:szCs w:val="32"/>
          <w:lang w:val="en-US" w:eastAsia="zh-CN"/>
        </w:rPr>
        <w:t>街道</w:t>
      </w:r>
      <w:r>
        <w:rPr>
          <w:rFonts w:hint="eastAsia" w:ascii="仿宋" w:hAnsi="仿宋" w:eastAsia="仿宋" w:cs="仿宋"/>
          <w:color w:val="auto"/>
          <w:sz w:val="32"/>
          <w:szCs w:val="32"/>
        </w:rPr>
        <w:t>农作物病虫损失率控制在5%以内。</w:t>
      </w:r>
      <w:r>
        <w:rPr>
          <w:rFonts w:hint="eastAsia" w:ascii="仿宋" w:hAnsi="仿宋" w:eastAsia="仿宋" w:cs="仿宋"/>
          <w:color w:val="auto"/>
          <w:sz w:val="32"/>
          <w:szCs w:val="32"/>
          <w:lang w:val="en-US" w:eastAsia="zh-CN"/>
        </w:rPr>
        <w:t>建立</w:t>
      </w:r>
      <w:r>
        <w:rPr>
          <w:rFonts w:hint="eastAsia" w:ascii="仿宋" w:hAnsi="仿宋" w:eastAsia="仿宋" w:cs="仿宋"/>
          <w:color w:val="auto"/>
          <w:sz w:val="32"/>
          <w:szCs w:val="32"/>
          <w:lang w:eastAsia="zh-CN"/>
        </w:rPr>
        <w:t>草地贪夜蛾</w:t>
      </w:r>
      <w:r>
        <w:rPr>
          <w:rFonts w:hint="eastAsia" w:ascii="仿宋" w:hAnsi="仿宋" w:eastAsia="仿宋" w:cs="仿宋"/>
          <w:color w:val="auto"/>
          <w:sz w:val="32"/>
          <w:szCs w:val="32"/>
          <w:lang w:val="en-US" w:eastAsia="zh-CN"/>
        </w:rPr>
        <w:t>监测点6个，</w:t>
      </w:r>
      <w:r>
        <w:rPr>
          <w:rFonts w:hint="eastAsia" w:ascii="仿宋" w:hAnsi="仿宋" w:eastAsia="仿宋" w:cs="仿宋"/>
          <w:color w:val="auto"/>
          <w:sz w:val="32"/>
          <w:szCs w:val="32"/>
          <w:lang w:eastAsia="zh-CN"/>
        </w:rPr>
        <w:t>完成</w:t>
      </w:r>
      <w:r>
        <w:rPr>
          <w:rFonts w:hint="eastAsia" w:ascii="仿宋" w:hAnsi="仿宋" w:eastAsia="仿宋" w:cs="仿宋"/>
          <w:color w:val="auto"/>
          <w:sz w:val="32"/>
          <w:szCs w:val="32"/>
          <w:lang w:val="en-US" w:eastAsia="zh-CN"/>
        </w:rPr>
        <w:t>56个</w:t>
      </w:r>
      <w:r>
        <w:rPr>
          <w:rFonts w:hint="eastAsia" w:ascii="仿宋" w:hAnsi="仿宋" w:eastAsia="仿宋" w:cs="仿宋"/>
          <w:color w:val="auto"/>
          <w:sz w:val="32"/>
          <w:szCs w:val="32"/>
          <w:lang w:eastAsia="zh-CN"/>
        </w:rPr>
        <w:t>耕地土壤与农产品重金属污染加密调查点位实地踏勘任务。</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楷体" w:hAnsi="楷体" w:eastAsia="楷体" w:cs="楷体"/>
          <w:color w:val="auto"/>
          <w:sz w:val="32"/>
          <w:szCs w:val="32"/>
          <w:lang w:val="en-US" w:eastAsia="zh-CN"/>
        </w:rPr>
        <w:t>三是加大农村人居环境建设。</w:t>
      </w:r>
      <w:r>
        <w:rPr>
          <w:rFonts w:hint="eastAsia" w:ascii="仿宋" w:hAnsi="仿宋" w:eastAsia="仿宋" w:cs="仿宋"/>
          <w:b w:val="0"/>
          <w:i w:val="0"/>
          <w:caps w:val="0"/>
          <w:color w:val="auto"/>
          <w:spacing w:val="0"/>
          <w:sz w:val="32"/>
          <w:szCs w:val="32"/>
          <w:shd w:val="clear" w:color="auto" w:fill="FFFFFF"/>
        </w:rPr>
        <w:t>我</w:t>
      </w:r>
      <w:r>
        <w:rPr>
          <w:rFonts w:hint="eastAsia" w:ascii="仿宋" w:hAnsi="仿宋" w:eastAsia="仿宋" w:cs="仿宋"/>
          <w:b w:val="0"/>
          <w:i w:val="0"/>
          <w:caps w:val="0"/>
          <w:color w:val="auto"/>
          <w:spacing w:val="0"/>
          <w:sz w:val="32"/>
          <w:szCs w:val="32"/>
          <w:shd w:val="clear" w:color="auto" w:fill="FFFFFF"/>
          <w:lang w:val="en-US" w:eastAsia="zh-CN"/>
        </w:rPr>
        <w:t>街道</w:t>
      </w:r>
      <w:r>
        <w:rPr>
          <w:rFonts w:hint="eastAsia" w:ascii="仿宋" w:hAnsi="仿宋" w:eastAsia="仿宋" w:cs="仿宋"/>
          <w:b w:val="0"/>
          <w:i w:val="0"/>
          <w:caps w:val="0"/>
          <w:color w:val="auto"/>
          <w:spacing w:val="0"/>
          <w:sz w:val="32"/>
          <w:szCs w:val="32"/>
          <w:shd w:val="clear" w:color="auto" w:fill="FFFFFF"/>
        </w:rPr>
        <w:t>紧紧围绕乡村振兴、农村人居环境整治等工作重点，动员广大人民群众，以“垃圾、污水、厕所”三大革命和村容村貌提升为重点，全方位开展农村人居环境大整治</w:t>
      </w:r>
      <w:r>
        <w:rPr>
          <w:rFonts w:hint="eastAsia" w:ascii="仿宋" w:hAnsi="仿宋" w:eastAsia="仿宋" w:cs="仿宋"/>
          <w:b w:val="0"/>
          <w:i w:val="0"/>
          <w:caps w:val="0"/>
          <w:color w:val="auto"/>
          <w:spacing w:val="0"/>
          <w:sz w:val="32"/>
          <w:szCs w:val="32"/>
          <w:shd w:val="clear" w:color="auto" w:fill="FFFFFF"/>
          <w:lang w:val="en-US" w:eastAsia="zh-CN"/>
        </w:rPr>
        <w:t>，累计完成改厕</w:t>
      </w:r>
      <w:r>
        <w:rPr>
          <w:rFonts w:hint="eastAsia" w:ascii="仿宋" w:hAnsi="仿宋" w:eastAsia="仿宋" w:cs="仿宋"/>
          <w:b w:val="0"/>
          <w:i w:val="0"/>
          <w:caps w:val="0"/>
          <w:color w:val="auto"/>
          <w:spacing w:val="0"/>
          <w:sz w:val="32"/>
          <w:szCs w:val="32"/>
          <w:highlight w:val="none"/>
          <w:shd w:val="clear" w:color="auto" w:fill="FFFFFF"/>
          <w:lang w:val="en-US" w:eastAsia="zh-CN"/>
        </w:rPr>
        <w:t>466户</w:t>
      </w:r>
      <w:r>
        <w:rPr>
          <w:rFonts w:hint="eastAsia" w:ascii="仿宋" w:hAnsi="仿宋" w:eastAsia="仿宋" w:cs="仿宋"/>
          <w:b w:val="0"/>
          <w:i w:val="0"/>
          <w:caps w:val="0"/>
          <w:color w:val="auto"/>
          <w:spacing w:val="0"/>
          <w:sz w:val="32"/>
          <w:szCs w:val="32"/>
          <w:shd w:val="clear" w:color="auto" w:fill="FFFFFF"/>
          <w:lang w:val="en-US" w:eastAsia="zh-CN"/>
        </w:rPr>
        <w:t>，</w:t>
      </w:r>
      <w:r>
        <w:rPr>
          <w:rFonts w:hint="eastAsia" w:ascii="仿宋" w:hAnsi="仿宋" w:eastAsia="仿宋" w:cs="仿宋"/>
          <w:b w:val="0"/>
          <w:bCs w:val="0"/>
          <w:color w:val="auto"/>
          <w:sz w:val="32"/>
          <w:szCs w:val="32"/>
          <w:lang w:val="en-US" w:eastAsia="zh-CN"/>
        </w:rPr>
        <w:t>梯次开展</w:t>
      </w:r>
      <w:r>
        <w:rPr>
          <w:rFonts w:hint="eastAsia" w:ascii="仿宋" w:hAnsi="仿宋" w:eastAsia="仿宋" w:cs="仿宋"/>
          <w:b w:val="0"/>
          <w:bCs w:val="0"/>
          <w:color w:val="auto"/>
          <w:sz w:val="32"/>
          <w:szCs w:val="32"/>
        </w:rPr>
        <w:t>农村生活污水治理</w:t>
      </w:r>
      <w:r>
        <w:rPr>
          <w:rFonts w:hint="eastAsia" w:ascii="仿宋" w:hAnsi="仿宋" w:eastAsia="仿宋" w:cs="仿宋"/>
          <w:b w:val="0"/>
          <w:bCs w:val="0"/>
          <w:i w:val="0"/>
          <w:caps w:val="0"/>
          <w:color w:val="auto"/>
          <w:spacing w:val="0"/>
          <w:sz w:val="32"/>
          <w:szCs w:val="32"/>
          <w:shd w:val="clear" w:color="auto" w:fill="FFFFFF"/>
          <w:lang w:val="en-US" w:eastAsia="zh-CN"/>
        </w:rPr>
        <w:t>，</w:t>
      </w:r>
      <w:r>
        <w:rPr>
          <w:rFonts w:hint="eastAsia" w:ascii="仿宋" w:hAnsi="仿宋" w:eastAsia="仿宋" w:cs="仿宋"/>
          <w:b w:val="0"/>
          <w:bCs w:val="0"/>
          <w:color w:val="auto"/>
          <w:sz w:val="32"/>
          <w:szCs w:val="32"/>
          <w:lang w:val="en-US" w:eastAsia="zh-CN"/>
        </w:rPr>
        <w:t>扎实开展</w:t>
      </w:r>
      <w:r>
        <w:rPr>
          <w:rFonts w:hint="eastAsia" w:ascii="仿宋" w:hAnsi="仿宋" w:eastAsia="仿宋" w:cs="仿宋"/>
          <w:b w:val="0"/>
          <w:bCs w:val="0"/>
          <w:color w:val="auto"/>
          <w:sz w:val="32"/>
          <w:szCs w:val="32"/>
        </w:rPr>
        <w:t>农业生产废弃物资源化利用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i w:val="0"/>
          <w:caps w:val="0"/>
          <w:color w:val="auto"/>
          <w:spacing w:val="0"/>
          <w:sz w:val="32"/>
          <w:szCs w:val="32"/>
          <w:shd w:val="clear" w:color="auto" w:fill="FFFFFF"/>
        </w:rPr>
        <w:t>使农民群众清洁卫生意识普遍提高、健康卫生的生活方式逐步养成，村容村貌焕然一新。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7.抓民生实事，保障民生稳定就业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cs="仿宋"/>
          <w:b w:val="0"/>
          <w:bCs/>
          <w:color w:val="auto"/>
          <w:sz w:val="32"/>
          <w:szCs w:val="32"/>
          <w:lang w:val="en-US" w:eastAsia="zh-CN"/>
        </w:rPr>
      </w:pPr>
      <w:r>
        <w:rPr>
          <w:rFonts w:hint="eastAsia" w:ascii="楷体" w:hAnsi="楷体" w:eastAsia="楷体" w:cs="楷体"/>
          <w:b w:val="0"/>
          <w:bCs/>
          <w:color w:val="auto"/>
          <w:kern w:val="0"/>
          <w:sz w:val="32"/>
          <w:szCs w:val="32"/>
          <w:lang w:val="en-US" w:eastAsia="zh-CN"/>
        </w:rPr>
        <w:t>一是做好</w:t>
      </w:r>
      <w:r>
        <w:rPr>
          <w:rFonts w:hint="eastAsia" w:ascii="楷体" w:hAnsi="楷体" w:eastAsia="楷体" w:cs="楷体"/>
          <w:b w:val="0"/>
          <w:bCs/>
          <w:color w:val="auto"/>
          <w:kern w:val="0"/>
          <w:sz w:val="32"/>
          <w:szCs w:val="32"/>
          <w:lang w:eastAsia="zh-CN"/>
        </w:rPr>
        <w:t>城乡低保、特困工作</w:t>
      </w:r>
      <w:r>
        <w:rPr>
          <w:rFonts w:hint="eastAsia" w:ascii="楷体" w:hAnsi="楷体" w:eastAsia="楷体" w:cs="楷体"/>
          <w:b w:val="0"/>
          <w:bCs/>
          <w:color w:val="auto"/>
          <w:kern w:val="0"/>
          <w:sz w:val="32"/>
          <w:szCs w:val="32"/>
        </w:rPr>
        <w:t>。</w:t>
      </w:r>
      <w:r>
        <w:rPr>
          <w:rFonts w:hint="eastAsia" w:ascii="仿宋" w:hAnsi="仿宋" w:eastAsia="仿宋" w:cs="仿宋"/>
          <w:b w:val="0"/>
          <w:bCs/>
          <w:color w:val="auto"/>
          <w:sz w:val="32"/>
          <w:szCs w:val="32"/>
          <w:lang w:val="en-US" w:eastAsia="zh-CN"/>
        </w:rPr>
        <w:t>严格按照城乡低保与关规定执行，做到“</w:t>
      </w:r>
      <w:r>
        <w:rPr>
          <w:rFonts w:hint="eastAsia" w:ascii="仿宋" w:hAnsi="仿宋" w:eastAsia="仿宋" w:cs="仿宋"/>
          <w:b w:val="0"/>
          <w:bCs/>
          <w:color w:val="auto"/>
          <w:sz w:val="32"/>
          <w:szCs w:val="32"/>
        </w:rPr>
        <w:t>应保尽保</w:t>
      </w:r>
      <w:r>
        <w:rPr>
          <w:rFonts w:hint="eastAsia" w:ascii="仿宋" w:hAnsi="仿宋" w:eastAsia="仿宋" w:cs="仿宋"/>
          <w:b w:val="0"/>
          <w:bCs/>
          <w:color w:val="auto"/>
          <w:sz w:val="32"/>
          <w:szCs w:val="32"/>
          <w:lang w:eastAsia="zh-CN"/>
        </w:rPr>
        <w:t>、应退尽退、进退及时”的</w:t>
      </w:r>
      <w:r>
        <w:rPr>
          <w:rFonts w:hint="eastAsia" w:ascii="仿宋" w:hAnsi="仿宋" w:eastAsia="仿宋" w:cs="仿宋"/>
          <w:b w:val="0"/>
          <w:bCs/>
          <w:color w:val="auto"/>
          <w:sz w:val="32"/>
          <w:szCs w:val="32"/>
        </w:rPr>
        <w:t>动态管理。在低保管理上，积极推行城乡低保“阳光政策”，实行“逢进必评、要保必议”的民主评议机制，防止人情保、不按照政策保等现象发生。</w:t>
      </w:r>
      <w:r>
        <w:rPr>
          <w:rFonts w:hint="eastAsia" w:ascii="仿宋" w:hAnsi="仿宋" w:eastAsia="仿宋" w:cs="仿宋"/>
          <w:b w:val="0"/>
          <w:bCs/>
          <w:color w:val="auto"/>
          <w:sz w:val="32"/>
          <w:szCs w:val="32"/>
          <w:lang w:eastAsia="zh-CN"/>
        </w:rPr>
        <w:t>对符合条件对象及时纳入，本年度新增低保对象</w:t>
      </w:r>
      <w:r>
        <w:rPr>
          <w:rFonts w:hint="eastAsia" w:ascii="仿宋" w:hAnsi="仿宋" w:eastAsia="仿宋" w:cs="仿宋"/>
          <w:b w:val="0"/>
          <w:bCs/>
          <w:color w:val="auto"/>
          <w:sz w:val="32"/>
          <w:szCs w:val="32"/>
          <w:lang w:val="en-US" w:eastAsia="zh-CN"/>
        </w:rPr>
        <w:t>18户28人，新增特困对象7人。</w:t>
      </w:r>
      <w:r>
        <w:rPr>
          <w:rFonts w:hint="eastAsia" w:ascii="仿宋" w:hAnsi="仿宋" w:eastAsia="仿宋" w:cs="仿宋"/>
          <w:b w:val="0"/>
          <w:bCs/>
          <w:color w:val="auto"/>
          <w:sz w:val="32"/>
          <w:szCs w:val="32"/>
        </w:rPr>
        <w:t>截止目前，我辖区的现有低保对象达</w:t>
      </w:r>
      <w:r>
        <w:rPr>
          <w:rFonts w:hint="eastAsia" w:ascii="仿宋" w:hAnsi="仿宋" w:eastAsia="仿宋" w:cs="仿宋"/>
          <w:b w:val="0"/>
          <w:bCs/>
          <w:color w:val="auto"/>
          <w:sz w:val="32"/>
          <w:szCs w:val="32"/>
          <w:lang w:val="en-US" w:eastAsia="zh-CN"/>
        </w:rPr>
        <w:t>218</w:t>
      </w:r>
      <w:r>
        <w:rPr>
          <w:rFonts w:hint="eastAsia" w:ascii="仿宋" w:hAnsi="仿宋" w:eastAsia="仿宋" w:cs="仿宋"/>
          <w:b w:val="0"/>
          <w:bCs/>
          <w:color w:val="auto"/>
          <w:sz w:val="32"/>
          <w:szCs w:val="32"/>
        </w:rPr>
        <w:t>户</w:t>
      </w:r>
      <w:r>
        <w:rPr>
          <w:rFonts w:hint="eastAsia" w:ascii="仿宋" w:hAnsi="仿宋" w:eastAsia="仿宋" w:cs="仿宋"/>
          <w:b w:val="0"/>
          <w:bCs/>
          <w:color w:val="auto"/>
          <w:sz w:val="32"/>
          <w:szCs w:val="32"/>
          <w:lang w:val="en-US" w:eastAsia="zh-CN"/>
        </w:rPr>
        <w:t>352</w:t>
      </w:r>
      <w:r>
        <w:rPr>
          <w:rFonts w:hint="eastAsia" w:ascii="仿宋" w:hAnsi="仿宋" w:eastAsia="仿宋" w:cs="仿宋"/>
          <w:b w:val="0"/>
          <w:bCs/>
          <w:color w:val="auto"/>
          <w:sz w:val="32"/>
          <w:szCs w:val="32"/>
        </w:rPr>
        <w:t>人</w:t>
      </w:r>
      <w:r>
        <w:rPr>
          <w:rFonts w:hint="eastAsia" w:ascii="仿宋" w:hAnsi="仿宋" w:eastAsia="仿宋" w:cs="仿宋"/>
          <w:b w:val="0"/>
          <w:bCs/>
          <w:color w:val="auto"/>
          <w:sz w:val="32"/>
          <w:szCs w:val="32"/>
          <w:lang w:eastAsia="zh-CN"/>
        </w:rPr>
        <w:t>，其中农村低保对象</w:t>
      </w:r>
      <w:r>
        <w:rPr>
          <w:rFonts w:hint="eastAsia" w:ascii="仿宋" w:hAnsi="仿宋" w:eastAsia="仿宋" w:cs="仿宋"/>
          <w:b w:val="0"/>
          <w:bCs/>
          <w:color w:val="auto"/>
          <w:sz w:val="32"/>
          <w:szCs w:val="32"/>
          <w:lang w:val="en-US" w:eastAsia="zh-CN"/>
        </w:rPr>
        <w:t>48户88人，城市低保对象170户264人，</w:t>
      </w:r>
      <w:r>
        <w:rPr>
          <w:rFonts w:hint="eastAsia" w:ascii="仿宋" w:hAnsi="仿宋" w:eastAsia="仿宋" w:cs="仿宋"/>
          <w:b w:val="0"/>
          <w:bCs/>
          <w:color w:val="auto"/>
          <w:sz w:val="32"/>
          <w:szCs w:val="32"/>
          <w:lang w:eastAsia="zh-CN"/>
        </w:rPr>
        <w:t>特困供养对象现有</w:t>
      </w:r>
      <w:r>
        <w:rPr>
          <w:rFonts w:hint="eastAsia" w:ascii="仿宋" w:hAnsi="仿宋" w:eastAsia="仿宋" w:cs="仿宋"/>
          <w:b w:val="0"/>
          <w:bCs/>
          <w:color w:val="auto"/>
          <w:sz w:val="32"/>
          <w:szCs w:val="32"/>
          <w:lang w:val="en-US" w:eastAsia="zh-CN"/>
        </w:rPr>
        <w:t>31人。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cs="仿宋"/>
          <w:b w:val="0"/>
          <w:bCs/>
          <w:color w:val="auto"/>
          <w:sz w:val="32"/>
          <w:szCs w:val="32"/>
          <w:lang w:val="en-US" w:eastAsia="zh-CN"/>
        </w:rPr>
      </w:pPr>
      <w:r>
        <w:rPr>
          <w:rFonts w:hint="eastAsia" w:ascii="楷体" w:hAnsi="楷体" w:eastAsia="楷体" w:cs="楷体"/>
          <w:b w:val="0"/>
          <w:bCs/>
          <w:color w:val="auto"/>
          <w:sz w:val="32"/>
          <w:szCs w:val="32"/>
          <w:lang w:val="en-US" w:eastAsia="zh-CN"/>
        </w:rPr>
        <w:t>二是做好</w:t>
      </w:r>
      <w:r>
        <w:rPr>
          <w:rFonts w:hint="eastAsia" w:ascii="楷体" w:hAnsi="楷体" w:eastAsia="楷体" w:cs="楷体"/>
          <w:b w:val="0"/>
          <w:bCs/>
          <w:color w:val="auto"/>
          <w:sz w:val="32"/>
          <w:szCs w:val="32"/>
          <w:lang w:eastAsia="zh-CN"/>
        </w:rPr>
        <w:t>临时救助工作。</w:t>
      </w:r>
      <w:r>
        <w:rPr>
          <w:rFonts w:hint="eastAsia" w:ascii="仿宋" w:hAnsi="仿宋" w:eastAsia="仿宋" w:cs="仿宋"/>
          <w:b w:val="0"/>
          <w:bCs/>
          <w:color w:val="auto"/>
          <w:sz w:val="32"/>
          <w:szCs w:val="32"/>
          <w:lang w:val="en-US" w:eastAsia="zh-CN"/>
        </w:rPr>
        <w:t>严格按照临时救助操作规程办事，对困难群众及时救助，切实做到救济就难，救助人群包含因患病、火灾、就学、突发事件以及其他困难造成家庭困难的人群。截至目前，已救助175户，585人，共发放救助金40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cs="仿宋"/>
          <w:b w:val="0"/>
          <w:bCs/>
          <w:color w:val="auto"/>
          <w:sz w:val="32"/>
          <w:szCs w:val="32"/>
          <w:lang w:eastAsia="zh-CN"/>
        </w:rPr>
      </w:pPr>
      <w:r>
        <w:rPr>
          <w:rFonts w:hint="eastAsia" w:ascii="楷体" w:hAnsi="楷体" w:eastAsia="楷体" w:cs="楷体"/>
          <w:b w:val="0"/>
          <w:bCs/>
          <w:color w:val="auto"/>
          <w:sz w:val="32"/>
          <w:szCs w:val="32"/>
          <w:lang w:val="en-US" w:eastAsia="zh-CN"/>
        </w:rPr>
        <w:t>三是做好城乡居民养老保险工作。</w:t>
      </w:r>
      <w:r>
        <w:rPr>
          <w:rFonts w:hint="eastAsia" w:ascii="仿宋" w:hAnsi="仿宋" w:eastAsia="仿宋" w:cs="仿宋"/>
          <w:b w:val="0"/>
          <w:bCs/>
          <w:color w:val="auto"/>
          <w:sz w:val="32"/>
          <w:szCs w:val="32"/>
          <w:lang w:val="en-US" w:eastAsia="zh-CN"/>
        </w:rPr>
        <w:t>城乡居民养老保险新增参保扩面，办理新增参保登记2103人。按要求对待遇领取人员按季度进行公示，接受社会监督，防止</w:t>
      </w:r>
      <w:r>
        <w:rPr>
          <w:rFonts w:hint="eastAsia" w:ascii="仿宋" w:hAnsi="仿宋" w:eastAsia="仿宋" w:cs="仿宋"/>
          <w:b w:val="0"/>
          <w:bCs/>
          <w:color w:val="auto"/>
          <w:sz w:val="32"/>
          <w:szCs w:val="32"/>
          <w:lang w:eastAsia="zh-CN"/>
        </w:rPr>
        <w:t>多领冒领养老保险现象的发生。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 w:hAnsi="仿宋" w:eastAsia="仿宋" w:cs="仿宋"/>
          <w:b w:val="0"/>
          <w:bCs/>
          <w:color w:val="auto"/>
          <w:sz w:val="32"/>
          <w:szCs w:val="32"/>
          <w:lang w:val="en-US" w:eastAsia="zh-CN"/>
        </w:rPr>
      </w:pPr>
      <w:r>
        <w:rPr>
          <w:rFonts w:hint="eastAsia" w:ascii="楷体" w:hAnsi="楷体" w:eastAsia="楷体" w:cs="楷体"/>
          <w:b w:val="0"/>
          <w:bCs/>
          <w:color w:val="auto"/>
          <w:sz w:val="32"/>
          <w:szCs w:val="32"/>
          <w:lang w:val="en-US" w:eastAsia="zh-CN"/>
        </w:rPr>
        <w:t>四是做好</w:t>
      </w:r>
      <w:r>
        <w:rPr>
          <w:rFonts w:hint="eastAsia" w:ascii="楷体" w:hAnsi="楷体" w:eastAsia="楷体" w:cs="楷体"/>
          <w:b w:val="0"/>
          <w:bCs/>
          <w:color w:val="auto"/>
          <w:sz w:val="32"/>
          <w:szCs w:val="32"/>
          <w:lang w:eastAsia="zh-CN"/>
        </w:rPr>
        <w:t>就业工作。</w:t>
      </w:r>
      <w:r>
        <w:rPr>
          <w:rFonts w:hint="eastAsia" w:ascii="仿宋" w:hAnsi="仿宋" w:eastAsia="仿宋" w:cs="仿宋"/>
          <w:b w:val="0"/>
          <w:bCs/>
          <w:color w:val="auto"/>
          <w:sz w:val="32"/>
          <w:szCs w:val="32"/>
          <w:lang w:val="en-US" w:eastAsia="zh-CN"/>
        </w:rPr>
        <w:t>全年共完成</w:t>
      </w:r>
      <w:r>
        <w:rPr>
          <w:rFonts w:hint="eastAsia" w:ascii="仿宋" w:hAnsi="仿宋" w:eastAsia="仿宋" w:cs="仿宋"/>
          <w:b w:val="0"/>
          <w:bCs/>
          <w:color w:val="auto"/>
          <w:sz w:val="32"/>
          <w:szCs w:val="32"/>
        </w:rPr>
        <w:t>城镇新增就业</w:t>
      </w:r>
      <w:r>
        <w:rPr>
          <w:rFonts w:hint="eastAsia" w:ascii="仿宋" w:hAnsi="仿宋" w:eastAsia="仿宋" w:cs="仿宋"/>
          <w:b w:val="0"/>
          <w:bCs/>
          <w:color w:val="auto"/>
          <w:sz w:val="32"/>
          <w:szCs w:val="32"/>
          <w:lang w:val="en-US" w:eastAsia="zh-CN"/>
        </w:rPr>
        <w:t>854</w:t>
      </w:r>
      <w:r>
        <w:rPr>
          <w:rFonts w:hint="eastAsia" w:ascii="仿宋" w:hAnsi="仿宋" w:eastAsia="仿宋" w:cs="仿宋"/>
          <w:b w:val="0"/>
          <w:bCs/>
          <w:color w:val="auto"/>
          <w:sz w:val="32"/>
          <w:szCs w:val="32"/>
        </w:rPr>
        <w:t>人</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lang w:val="en-US" w:eastAsia="zh-CN"/>
        </w:rPr>
        <w:t>超额</w:t>
      </w:r>
      <w:r>
        <w:rPr>
          <w:rFonts w:hint="eastAsia" w:ascii="仿宋" w:hAnsi="仿宋" w:eastAsia="仿宋" w:cs="仿宋"/>
          <w:b w:val="0"/>
          <w:bCs/>
          <w:color w:val="auto"/>
          <w:sz w:val="32"/>
          <w:szCs w:val="32"/>
          <w:lang w:eastAsia="zh-CN"/>
        </w:rPr>
        <w:t>完成目标</w:t>
      </w:r>
      <w:r>
        <w:rPr>
          <w:rFonts w:hint="eastAsia" w:ascii="仿宋" w:hAnsi="仿宋" w:eastAsia="仿宋" w:cs="仿宋"/>
          <w:b w:val="0"/>
          <w:bCs/>
          <w:color w:val="auto"/>
          <w:sz w:val="32"/>
          <w:szCs w:val="32"/>
          <w:lang w:val="en-US" w:eastAsia="zh-CN"/>
        </w:rPr>
        <w:t>。全面开展“311”就业服务工作。指导社区为失业人员开展“311”就业服务工作。6个村共实现农村劳动力转就业120人，为在外务工的242名贫困劳动力办理了交通补助共计36500元。对水垅村易地搬迁的安置点贫困劳动力实行就业失业动态跟踪服务，针对有就业愿望的失业人员开展就业帮扶工作。</w:t>
      </w:r>
    </w:p>
    <w:p>
      <w:pPr>
        <w:numPr>
          <w:ilvl w:val="0"/>
          <w:numId w:val="2"/>
        </w:numPr>
        <w:spacing w:line="600" w:lineRule="exact"/>
        <w:ind w:left="0" w:leftChars="0" w:firstLine="420" w:firstLineChars="0"/>
        <w:rPr>
          <w:rFonts w:eastAsia="楷体_GB2312"/>
          <w:b/>
          <w:sz w:val="32"/>
          <w:szCs w:val="32"/>
        </w:rPr>
      </w:pPr>
      <w:r>
        <w:rPr>
          <w:rFonts w:eastAsia="楷体_GB2312"/>
          <w:b/>
          <w:sz w:val="32"/>
          <w:szCs w:val="32"/>
        </w:rPr>
        <w:t>预算执行过程情况</w:t>
      </w:r>
    </w:p>
    <w:p>
      <w:pPr>
        <w:spacing w:line="600" w:lineRule="exact"/>
        <w:ind w:firstLine="640" w:firstLineChars="200"/>
        <w:rPr>
          <w:rFonts w:eastAsia="楷体_GB2312"/>
          <w:b/>
          <w:sz w:val="32"/>
          <w:szCs w:val="32"/>
        </w:rPr>
      </w:pPr>
      <w:r>
        <w:rPr>
          <w:rFonts w:hint="eastAsia" w:eastAsia="仿宋_GB2312"/>
          <w:sz w:val="32"/>
          <w:szCs w:val="32"/>
          <w:lang w:val="en-US" w:eastAsia="zh-CN"/>
        </w:rPr>
        <w:t>强化绩效理念，提高财政资金使用效益，在预算执行中严格接受财政部门的监督。</w:t>
      </w:r>
    </w:p>
    <w:p>
      <w:pPr>
        <w:numPr>
          <w:ilvl w:val="0"/>
          <w:numId w:val="2"/>
        </w:numPr>
        <w:spacing w:line="600" w:lineRule="exact"/>
        <w:ind w:left="0" w:leftChars="0" w:firstLine="420" w:firstLineChars="0"/>
        <w:rPr>
          <w:rFonts w:eastAsia="楷体_GB2312"/>
          <w:b/>
          <w:sz w:val="32"/>
          <w:szCs w:val="32"/>
        </w:rPr>
      </w:pPr>
      <w:r>
        <w:rPr>
          <w:rFonts w:eastAsia="楷体_GB2312"/>
          <w:b/>
          <w:sz w:val="32"/>
          <w:szCs w:val="32"/>
        </w:rPr>
        <w:t>预算支出产出情况</w:t>
      </w:r>
    </w:p>
    <w:p>
      <w:pPr>
        <w:spacing w:line="600" w:lineRule="exact"/>
        <w:ind w:firstLine="640" w:firstLineChars="200"/>
        <w:rPr>
          <w:rFonts w:eastAsia="楷体_GB2312"/>
          <w:b/>
          <w:sz w:val="32"/>
          <w:szCs w:val="32"/>
        </w:rPr>
      </w:pPr>
      <w:r>
        <w:rPr>
          <w:rFonts w:hint="eastAsia" w:eastAsia="仿宋_GB2312"/>
          <w:sz w:val="32"/>
          <w:szCs w:val="32"/>
          <w:lang w:val="en-US" w:eastAsia="zh-CN"/>
        </w:rPr>
        <w:t>城南办事处充分利用自身优势，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农业补助等工作，办理办事处的公益事业性工作。为城南经济发展提供了坚强有力的保障</w:t>
      </w:r>
    </w:p>
    <w:p>
      <w:pPr>
        <w:numPr>
          <w:ilvl w:val="0"/>
          <w:numId w:val="2"/>
        </w:numPr>
        <w:spacing w:line="600" w:lineRule="exact"/>
        <w:ind w:left="0" w:leftChars="0" w:firstLine="420" w:firstLineChars="0"/>
        <w:rPr>
          <w:rFonts w:eastAsia="楷体_GB2312"/>
          <w:b/>
          <w:sz w:val="32"/>
          <w:szCs w:val="32"/>
        </w:rPr>
      </w:pPr>
      <w:r>
        <w:rPr>
          <w:rFonts w:eastAsia="楷体_GB2312"/>
          <w:b/>
          <w:sz w:val="32"/>
          <w:szCs w:val="32"/>
        </w:rPr>
        <w:t>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0" w:firstLine="640" w:firstLineChars="200"/>
        <w:textAlignment w:val="auto"/>
        <w:rPr>
          <w:rFonts w:eastAsia="楷体_GB2312"/>
          <w:b/>
          <w:sz w:val="32"/>
          <w:szCs w:val="32"/>
        </w:rPr>
      </w:pPr>
      <w:r>
        <w:rPr>
          <w:rFonts w:hint="eastAsia" w:ascii="仿宋_GB2312" w:hAnsi="仿宋_GB2312" w:eastAsia="仿宋_GB2312" w:cs="仿宋_GB2312"/>
          <w:sz w:val="32"/>
          <w:szCs w:val="32"/>
          <w:lang w:val="en-US" w:eastAsia="zh-CN"/>
        </w:rPr>
        <w:t>做实事做好事，展示城南办事处的良好形象，扩大科普工作社会影响。</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rPr>
      </w:pPr>
      <w:r>
        <w:rPr>
          <w:rFonts w:hint="eastAsia" w:eastAsia="仿宋_GB2312"/>
          <w:sz w:val="32"/>
          <w:szCs w:val="32"/>
        </w:rPr>
        <w:t>1、坚持科学理财、实施财政监督，提高财政管理的精细化水平。加强乡镇财务管理，不断完善管理制度，使财务管理逐步走上规范化和制度化。</w:t>
      </w:r>
    </w:p>
    <w:p>
      <w:pPr>
        <w:spacing w:line="600" w:lineRule="exact"/>
        <w:ind w:firstLine="640" w:firstLineChars="200"/>
        <w:jc w:val="both"/>
        <w:rPr>
          <w:rFonts w:hint="eastAsia" w:eastAsia="仿宋_GB2312"/>
          <w:sz w:val="32"/>
          <w:szCs w:val="32"/>
        </w:rPr>
      </w:pPr>
      <w:r>
        <w:rPr>
          <w:rFonts w:hint="eastAsia" w:eastAsia="仿宋_GB2312"/>
          <w:sz w:val="32"/>
          <w:szCs w:val="32"/>
        </w:rPr>
        <w:t>2、按照有关程序和要求管理好村级公益事业“一事一议”财政奖补建设项目，对用于项目的各项资金实施全程监管，并按照有关制度进行报账，对资金的使用情况要及时向群众进行公示，接受群众监督，确保“一事一议”建设项目按期胜利完工，真正服务于“三农”。</w:t>
      </w:r>
    </w:p>
    <w:p>
      <w:pPr>
        <w:spacing w:line="600" w:lineRule="exact"/>
        <w:ind w:firstLine="640" w:firstLineChars="200"/>
        <w:rPr>
          <w:rFonts w:hint="eastAsia" w:eastAsia="仿宋_GB2312"/>
          <w:sz w:val="32"/>
          <w:szCs w:val="32"/>
        </w:rPr>
      </w:pPr>
      <w:r>
        <w:rPr>
          <w:rFonts w:hint="eastAsia" w:eastAsia="仿宋_GB2312"/>
          <w:sz w:val="32"/>
          <w:szCs w:val="32"/>
        </w:rPr>
        <w:t>3、不断加强个人修养，自觉加强业务学习，努力提高工作水平，适应新形势下本职工作的需要，扬长避短，发奋工作。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rPr>
      </w:pPr>
      <w:r>
        <w:rPr>
          <w:rFonts w:hint="eastAsia" w:eastAsia="仿宋_GB2312"/>
          <w:sz w:val="32"/>
          <w:szCs w:val="32"/>
        </w:rPr>
        <w:t>我们要更加紧密地团结在以习近平同志为核心的党中央周围，以习近平新时代中国特色社会主义思想为指导，认真贯彻十九届四中全会精神和习近平总书记关于湖南工作的重要指示精神，坚持稳中求进工作总基调，以争先创优为抓手，致力于“服务大局、突出重点、打造特色”上有作为，为全面建成小康社会、决胜脱贫攻坚，为实现区委、区政府加快建设“五个鹤城”和湖南西部首善区，打造知名旅游目的地城市的战略目标，为建设美丽幸福平安新城南而努力奋斗。</w:t>
      </w:r>
    </w:p>
    <w:p>
      <w:pPr>
        <w:numPr>
          <w:ilvl w:val="0"/>
          <w:numId w:val="3"/>
        </w:numPr>
        <w:spacing w:line="600" w:lineRule="exact"/>
        <w:ind w:left="640" w:leftChars="0" w:firstLine="0" w:firstLineChars="0"/>
        <w:rPr>
          <w:rFonts w:eastAsia="黑体"/>
          <w:sz w:val="32"/>
          <w:szCs w:val="32"/>
        </w:rPr>
      </w:pPr>
      <w:r>
        <w:rPr>
          <w:rFonts w:eastAsia="黑体"/>
          <w:sz w:val="32"/>
          <w:szCs w:val="32"/>
        </w:rPr>
        <w:t>有关建议</w:t>
      </w:r>
    </w:p>
    <w:p>
      <w:pPr>
        <w:spacing w:line="600" w:lineRule="exact"/>
        <w:ind w:firstLine="640" w:firstLineChars="200"/>
        <w:rPr>
          <w:rFonts w:eastAsia="黑体"/>
          <w:sz w:val="32"/>
          <w:szCs w:val="32"/>
        </w:rPr>
      </w:pPr>
      <w:r>
        <w:rPr>
          <w:rFonts w:hint="eastAsia" w:ascii="仿宋_GB2312" w:hAnsi="仿宋_GB2312" w:eastAsia="仿宋_GB2312" w:cs="仿宋_GB2312"/>
          <w:sz w:val="32"/>
          <w:szCs w:val="32"/>
          <w:lang w:val="en-US" w:eastAsia="zh-CN"/>
        </w:rPr>
        <w:t>建议组织财务人员和部门工作人员预算、绩效工作培训，加强预算、绩效管理意识</w:t>
      </w:r>
      <w:r>
        <w:rPr>
          <w:rFonts w:hint="eastAsia" w:eastAsia="仿宋_GB2312"/>
          <w:sz w:val="32"/>
          <w:szCs w:val="32"/>
          <w:lang w:eastAsia="zh-CN"/>
        </w:rPr>
        <w:t>。</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640"/>
        <w:jc w:val="left"/>
        <w:rPr>
          <w:rFonts w:hint="eastAsia" w:eastAsia="黑体"/>
          <w:sz w:val="32"/>
          <w:szCs w:val="32"/>
          <w:lang w:val="en-US" w:eastAsia="zh-CN"/>
        </w:rPr>
      </w:pPr>
      <w:r>
        <w:rPr>
          <w:rFonts w:hint="eastAsia" w:ascii="仿宋_GB2312" w:hAnsi="仿宋_GB2312" w:eastAsia="仿宋_GB2312" w:cs="仿宋_GB2312"/>
          <w:sz w:val="32"/>
          <w:szCs w:val="32"/>
          <w:lang w:val="en-US" w:eastAsia="zh-CN"/>
        </w:rPr>
        <w:t>无</w:t>
      </w:r>
    </w:p>
    <w:p>
      <w:pPr>
        <w:widowControl/>
        <w:spacing w:line="600" w:lineRule="exact"/>
        <w:ind w:firstLine="640"/>
        <w:jc w:val="left"/>
        <w:rPr>
          <w:rFonts w:hint="eastAsia" w:eastAsia="黑体"/>
          <w:sz w:val="32"/>
          <w:szCs w:val="32"/>
          <w:lang w:val="en-US" w:eastAsia="zh-CN"/>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3030A8"/>
    <w:multiLevelType w:val="singleLevel"/>
    <w:tmpl w:val="CF3030A8"/>
    <w:lvl w:ilvl="0" w:tentative="0">
      <w:start w:val="8"/>
      <w:numFmt w:val="chineseCounting"/>
      <w:suff w:val="nothing"/>
      <w:lvlText w:val="%1、"/>
      <w:lvlJc w:val="left"/>
      <w:rPr>
        <w:rFonts w:hint="eastAsia"/>
      </w:rPr>
    </w:lvl>
  </w:abstractNum>
  <w:abstractNum w:abstractNumId="1">
    <w:nsid w:val="D43B0C55"/>
    <w:multiLevelType w:val="singleLevel"/>
    <w:tmpl w:val="D43B0C55"/>
    <w:lvl w:ilvl="0" w:tentative="0">
      <w:start w:val="3"/>
      <w:numFmt w:val="chineseCounting"/>
      <w:suff w:val="nothing"/>
      <w:lvlText w:val="%1、"/>
      <w:lvlJc w:val="left"/>
      <w:rPr>
        <w:rFonts w:hint="eastAsia"/>
      </w:rPr>
    </w:lvl>
  </w:abstractNum>
  <w:abstractNum w:abstractNumId="2">
    <w:nsid w:val="DDEDA03D"/>
    <w:multiLevelType w:val="singleLevel"/>
    <w:tmpl w:val="DDEDA03D"/>
    <w:lvl w:ilvl="0" w:tentative="0">
      <w:start w:val="1"/>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4F201DEC"/>
    <w:multiLevelType w:val="singleLevel"/>
    <w:tmpl w:val="4F201DEC"/>
    <w:lvl w:ilvl="0" w:tentative="0">
      <w:start w:val="1"/>
      <w:numFmt w:val="chineseCounting"/>
      <w:suff w:val="nothing"/>
      <w:lvlText w:val="（%1）"/>
      <w:lvlJc w:val="left"/>
      <w:pPr>
        <w:ind w:left="0" w:firstLine="420"/>
      </w:pPr>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515305F"/>
    <w:rsid w:val="0B9B4457"/>
    <w:rsid w:val="133C4B4F"/>
    <w:rsid w:val="168E7475"/>
    <w:rsid w:val="1B822D13"/>
    <w:rsid w:val="219C36BA"/>
    <w:rsid w:val="2379010A"/>
    <w:rsid w:val="23B22240"/>
    <w:rsid w:val="2CF6488D"/>
    <w:rsid w:val="32CF1234"/>
    <w:rsid w:val="375D0ED5"/>
    <w:rsid w:val="37D66A41"/>
    <w:rsid w:val="3F5D6798"/>
    <w:rsid w:val="401F10FE"/>
    <w:rsid w:val="4F9A4392"/>
    <w:rsid w:val="522A74AB"/>
    <w:rsid w:val="562873AC"/>
    <w:rsid w:val="59D92F9C"/>
    <w:rsid w:val="60006806"/>
    <w:rsid w:val="60324B24"/>
    <w:rsid w:val="61182570"/>
    <w:rsid w:val="619743E3"/>
    <w:rsid w:val="6A211440"/>
    <w:rsid w:val="6BE515D1"/>
    <w:rsid w:val="71271487"/>
    <w:rsid w:val="71621FB6"/>
    <w:rsid w:val="75BE27F4"/>
    <w:rsid w:val="76010E11"/>
    <w:rsid w:val="7B541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22</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2021-06-21T02:44:24Z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049E71E4537C4ACEA7657BDF0C0F5725</vt:lpwstr>
  </property>
</Properties>
</file>