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00" w:line="360" w:lineRule="exact"/>
        <w:jc w:val="center"/>
        <w:rPr>
          <w:rFonts w:eastAsia="楷体_GB2312"/>
          <w:bCs/>
          <w:kern w:val="0"/>
          <w:sz w:val="32"/>
          <w:szCs w:val="32"/>
        </w:rPr>
      </w:pPr>
      <w:r>
        <w:rPr>
          <w:rFonts w:hint="eastAsia" w:eastAsia="方正小标宋_GBK"/>
          <w:bCs/>
          <w:kern w:val="0"/>
          <w:sz w:val="32"/>
          <w:szCs w:val="32"/>
          <w:lang w:val="en-US" w:eastAsia="zh-CN"/>
        </w:rPr>
        <w:t>2021</w:t>
      </w:r>
      <w:r>
        <w:rPr>
          <w:rFonts w:hint="eastAsia" w:eastAsia="方正小标宋_GBK"/>
          <w:bCs/>
          <w:kern w:val="0"/>
          <w:sz w:val="32"/>
          <w:szCs w:val="32"/>
        </w:rPr>
        <w:t>年部门整体支出绩效目标表</w:t>
      </w:r>
    </w:p>
    <w:p>
      <w:pPr>
        <w:widowControl/>
        <w:tabs>
          <w:tab w:val="left" w:pos="2593"/>
        </w:tabs>
        <w:spacing w:line="360" w:lineRule="exact"/>
        <w:jc w:val="left"/>
        <w:rPr>
          <w:rFonts w:ascii="仿宋_GB2312" w:eastAsia="仿宋_GB2312"/>
          <w:kern w:val="0"/>
          <w:szCs w:val="21"/>
        </w:rPr>
      </w:pPr>
      <w:r>
        <w:rPr>
          <w:rFonts w:hint="eastAsia" w:ascii="仿宋_GB2312" w:eastAsia="仿宋_GB2312"/>
          <w:kern w:val="0"/>
          <w:sz w:val="24"/>
          <w:szCs w:val="21"/>
        </w:rPr>
        <w:t xml:space="preserve"> 填报单位：（盖章）</w:t>
      </w:r>
      <w:r>
        <w:rPr>
          <w:rFonts w:hint="eastAsia" w:ascii="仿宋_GB2312" w:eastAsia="仿宋_GB2312"/>
          <w:kern w:val="0"/>
          <w:szCs w:val="21"/>
        </w:rPr>
        <w:tab/>
      </w:r>
    </w:p>
    <w:tbl>
      <w:tblPr>
        <w:tblStyle w:val="4"/>
        <w:tblW w:w="94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1"/>
        <w:gridCol w:w="1147"/>
        <w:gridCol w:w="1843"/>
        <w:gridCol w:w="950"/>
        <w:gridCol w:w="1952"/>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部门名称</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lang w:eastAsia="zh-CN"/>
              </w:rPr>
              <w:t>怀化市征收安置办公室</w:t>
            </w:r>
            <w:r>
              <w:rPr>
                <w:rFonts w:hint="eastAsia" w:ascii="仿宋_GB2312"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年度预算申请</w:t>
            </w:r>
            <w:r>
              <w:rPr>
                <w:rFonts w:hint="eastAsia" w:ascii="仿宋_GB2312" w:eastAsia="仿宋_GB2312"/>
                <w:kern w:val="0"/>
                <w:szCs w:val="21"/>
              </w:rPr>
              <w:br w:type="textWrapping"/>
            </w:r>
            <w:r>
              <w:rPr>
                <w:rFonts w:hint="eastAsia" w:ascii="仿宋_GB2312" w:eastAsia="仿宋_GB2312"/>
                <w:kern w:val="0"/>
                <w:szCs w:val="21"/>
              </w:rPr>
              <w:t>（万元）</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资金总额：</w:t>
            </w:r>
            <w:r>
              <w:rPr>
                <w:rFonts w:hint="eastAsia" w:ascii="仿宋_GB2312" w:eastAsia="仿宋_GB2312"/>
                <w:kern w:val="0"/>
                <w:szCs w:val="21"/>
                <w:lang w:val="en-US" w:eastAsia="zh-CN"/>
              </w:rPr>
              <w:t>873.75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按收入性质分：</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其中：  一般公共预算：</w:t>
            </w:r>
            <w:r>
              <w:rPr>
                <w:rFonts w:hint="eastAsia" w:ascii="仿宋_GB2312" w:eastAsia="仿宋_GB2312"/>
                <w:kern w:val="0"/>
                <w:szCs w:val="21"/>
                <w:lang w:val="en-US" w:eastAsia="zh-CN"/>
              </w:rPr>
              <w:t>873.75</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其中： 基本支出：</w:t>
            </w:r>
            <w:r>
              <w:rPr>
                <w:rFonts w:hint="eastAsia" w:ascii="仿宋_GB2312" w:eastAsia="仿宋_GB2312"/>
                <w:kern w:val="0"/>
                <w:szCs w:val="21"/>
                <w:lang w:val="en-US" w:eastAsia="zh-CN"/>
              </w:rPr>
              <w:t>873.75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政府性基金拨款：</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纳入专户管理的非税收入拨款：</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其他资金：</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部门职能</w:t>
            </w:r>
          </w:p>
          <w:p>
            <w:pPr>
              <w:widowControl/>
              <w:spacing w:line="360" w:lineRule="exact"/>
              <w:jc w:val="center"/>
              <w:rPr>
                <w:rFonts w:ascii="仿宋_GB2312" w:eastAsia="仿宋_GB2312"/>
                <w:kern w:val="0"/>
                <w:szCs w:val="21"/>
              </w:rPr>
            </w:pPr>
            <w:r>
              <w:rPr>
                <w:rFonts w:hint="eastAsia" w:ascii="仿宋_GB2312" w:eastAsia="仿宋_GB2312"/>
                <w:kern w:val="0"/>
                <w:szCs w:val="21"/>
              </w:rPr>
              <w:t>职责概述</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_GB2312" w:eastAsia="仿宋_GB2312"/>
                <w:kern w:val="0"/>
                <w:szCs w:val="21"/>
              </w:rPr>
            </w:pPr>
            <w:r>
              <w:rPr>
                <w:rFonts w:hint="eastAsia" w:ascii="仿宋_GB2312" w:eastAsia="仿宋_GB2312"/>
                <w:kern w:val="0"/>
                <w:szCs w:val="21"/>
                <w:lang w:val="en-US" w:eastAsia="zh-CN"/>
              </w:rPr>
              <w:t>1.</w:t>
            </w:r>
            <w:r>
              <w:rPr>
                <w:rFonts w:hint="eastAsia" w:ascii="仿宋_GB2312" w:eastAsia="仿宋_GB2312"/>
                <w:kern w:val="0"/>
                <w:szCs w:val="21"/>
              </w:rPr>
              <w:t>贯彻执行土地和房屋征收安置的法律、法规和政策；拟定</w:t>
            </w:r>
            <w:r>
              <w:rPr>
                <w:rFonts w:hint="eastAsia" w:ascii="仿宋_GB2312" w:eastAsia="仿宋_GB2312"/>
                <w:kern w:val="0"/>
                <w:szCs w:val="21"/>
                <w:lang w:val="en-US" w:eastAsia="zh-CN"/>
              </w:rPr>
              <w:t>怀化城区</w:t>
            </w:r>
            <w:r>
              <w:rPr>
                <w:rFonts w:hint="eastAsia" w:ascii="仿宋_GB2312" w:eastAsia="仿宋_GB2312"/>
                <w:kern w:val="0"/>
                <w:szCs w:val="21"/>
              </w:rPr>
              <w:t>土地和房屋征收安置的中长期规划、年度征收安置工作计划。</w:t>
            </w:r>
          </w:p>
          <w:p>
            <w:pPr>
              <w:widowControl/>
              <w:spacing w:line="360" w:lineRule="exact"/>
              <w:jc w:val="left"/>
              <w:rPr>
                <w:rFonts w:hint="eastAsia" w:ascii="仿宋_GB2312" w:eastAsia="仿宋_GB2312"/>
                <w:kern w:val="0"/>
                <w:szCs w:val="21"/>
              </w:rPr>
            </w:pPr>
            <w:r>
              <w:rPr>
                <w:rFonts w:hint="eastAsia" w:ascii="仿宋_GB2312" w:eastAsia="仿宋_GB2312"/>
                <w:kern w:val="0"/>
                <w:szCs w:val="21"/>
                <w:lang w:val="en-US" w:eastAsia="zh-CN"/>
              </w:rPr>
              <w:t>2.</w:t>
            </w:r>
            <w:r>
              <w:rPr>
                <w:rFonts w:hint="eastAsia" w:ascii="仿宋_GB2312" w:eastAsia="仿宋_GB2312"/>
                <w:kern w:val="0"/>
                <w:szCs w:val="21"/>
              </w:rPr>
              <w:t>负责</w:t>
            </w:r>
            <w:r>
              <w:rPr>
                <w:rFonts w:hint="eastAsia" w:ascii="仿宋_GB2312" w:eastAsia="仿宋_GB2312"/>
                <w:kern w:val="0"/>
                <w:szCs w:val="21"/>
                <w:lang w:val="en-US" w:eastAsia="zh-CN"/>
              </w:rPr>
              <w:t>组织协调</w:t>
            </w:r>
            <w:r>
              <w:rPr>
                <w:rFonts w:hint="eastAsia" w:ascii="仿宋_GB2312" w:eastAsia="仿宋_GB2312"/>
                <w:kern w:val="0"/>
                <w:szCs w:val="21"/>
              </w:rPr>
              <w:t>鹤城区政府</w:t>
            </w:r>
            <w:r>
              <w:rPr>
                <w:rFonts w:hint="eastAsia" w:ascii="仿宋_GB2312" w:eastAsia="仿宋_GB2312"/>
                <w:kern w:val="0"/>
                <w:szCs w:val="21"/>
                <w:lang w:val="en-US" w:eastAsia="zh-CN"/>
              </w:rPr>
              <w:t>安排</w:t>
            </w:r>
            <w:r>
              <w:rPr>
                <w:rFonts w:hint="eastAsia" w:ascii="仿宋_GB2312" w:eastAsia="仿宋_GB2312"/>
                <w:kern w:val="0"/>
                <w:szCs w:val="21"/>
              </w:rPr>
              <w:t>的集体土地</w:t>
            </w:r>
            <w:r>
              <w:rPr>
                <w:rFonts w:hint="eastAsia" w:ascii="仿宋_GB2312" w:eastAsia="仿宋_GB2312"/>
                <w:kern w:val="0"/>
                <w:szCs w:val="21"/>
                <w:lang w:val="en-US" w:eastAsia="zh-CN"/>
              </w:rPr>
              <w:t>与</w:t>
            </w:r>
            <w:r>
              <w:rPr>
                <w:rFonts w:hint="eastAsia" w:ascii="仿宋_GB2312" w:eastAsia="仿宋_GB2312"/>
                <w:kern w:val="0"/>
                <w:szCs w:val="21"/>
              </w:rPr>
              <w:t>房屋征收补偿</w:t>
            </w:r>
            <w:r>
              <w:rPr>
                <w:rFonts w:hint="eastAsia" w:ascii="仿宋_GB2312" w:eastAsia="仿宋_GB2312"/>
                <w:kern w:val="0"/>
                <w:szCs w:val="21"/>
                <w:lang w:val="en-US" w:eastAsia="zh-CN"/>
              </w:rPr>
              <w:t>安置</w:t>
            </w:r>
            <w:r>
              <w:rPr>
                <w:rFonts w:hint="eastAsia" w:ascii="仿宋_GB2312" w:eastAsia="仿宋_GB2312"/>
                <w:kern w:val="0"/>
                <w:szCs w:val="21"/>
              </w:rPr>
              <w:t>工作。</w:t>
            </w:r>
          </w:p>
          <w:p>
            <w:pPr>
              <w:widowControl/>
              <w:spacing w:line="360" w:lineRule="exact"/>
              <w:jc w:val="left"/>
              <w:rPr>
                <w:rFonts w:hint="eastAsia" w:ascii="仿宋_GB2312" w:eastAsia="仿宋_GB2312"/>
                <w:kern w:val="0"/>
                <w:szCs w:val="21"/>
              </w:rPr>
            </w:pPr>
            <w:r>
              <w:rPr>
                <w:rFonts w:hint="eastAsia" w:ascii="仿宋_GB2312" w:eastAsia="仿宋_GB2312"/>
                <w:kern w:val="0"/>
                <w:szCs w:val="21"/>
                <w:lang w:val="en-US" w:eastAsia="zh-CN"/>
              </w:rPr>
              <w:t>3.</w:t>
            </w:r>
            <w:r>
              <w:rPr>
                <w:rFonts w:hint="eastAsia" w:ascii="仿宋_GB2312" w:eastAsia="仿宋_GB2312"/>
                <w:kern w:val="0"/>
                <w:szCs w:val="21"/>
              </w:rPr>
              <w:t>负责按照国土资源主管部门的委托或下达的计划，</w:t>
            </w:r>
            <w:r>
              <w:rPr>
                <w:rFonts w:hint="eastAsia" w:ascii="仿宋_GB2312" w:eastAsia="仿宋_GB2312"/>
                <w:kern w:val="0"/>
                <w:szCs w:val="21"/>
                <w:lang w:val="en-US" w:eastAsia="zh-CN"/>
              </w:rPr>
              <w:t>组织指导</w:t>
            </w:r>
            <w:r>
              <w:rPr>
                <w:rFonts w:hint="eastAsia" w:ascii="仿宋_GB2312" w:eastAsia="仿宋_GB2312"/>
                <w:kern w:val="0"/>
                <w:szCs w:val="21"/>
              </w:rPr>
              <w:t>鹤城区范围内集体土地</w:t>
            </w:r>
            <w:r>
              <w:rPr>
                <w:rFonts w:hint="eastAsia" w:ascii="仿宋_GB2312" w:eastAsia="仿宋_GB2312"/>
                <w:kern w:val="0"/>
                <w:szCs w:val="21"/>
                <w:lang w:val="en-US" w:eastAsia="zh-CN"/>
              </w:rPr>
              <w:t>与</w:t>
            </w:r>
            <w:r>
              <w:rPr>
                <w:rFonts w:hint="eastAsia" w:ascii="仿宋_GB2312" w:eastAsia="仿宋_GB2312"/>
                <w:kern w:val="0"/>
                <w:szCs w:val="21"/>
              </w:rPr>
              <w:t>房屋征收</w:t>
            </w:r>
            <w:r>
              <w:rPr>
                <w:rFonts w:hint="eastAsia" w:ascii="仿宋_GB2312" w:eastAsia="仿宋_GB2312"/>
                <w:kern w:val="0"/>
                <w:szCs w:val="21"/>
                <w:lang w:val="en-US" w:eastAsia="zh-CN"/>
              </w:rPr>
              <w:t>补偿</w:t>
            </w:r>
            <w:r>
              <w:rPr>
                <w:rFonts w:hint="eastAsia" w:ascii="仿宋_GB2312" w:eastAsia="仿宋_GB2312"/>
                <w:kern w:val="0"/>
                <w:szCs w:val="21"/>
              </w:rPr>
              <w:t>安置工作。</w:t>
            </w:r>
          </w:p>
          <w:p>
            <w:pPr>
              <w:widowControl/>
              <w:spacing w:line="360" w:lineRule="exact"/>
              <w:jc w:val="left"/>
              <w:rPr>
                <w:rFonts w:hint="eastAsia" w:ascii="仿宋_GB2312" w:eastAsia="仿宋_GB2312"/>
                <w:kern w:val="0"/>
                <w:szCs w:val="21"/>
              </w:rPr>
            </w:pPr>
            <w:r>
              <w:rPr>
                <w:rFonts w:hint="eastAsia" w:ascii="仿宋_GB2312" w:eastAsia="仿宋_GB2312"/>
                <w:kern w:val="0"/>
                <w:szCs w:val="21"/>
                <w:lang w:val="en-US" w:eastAsia="zh-CN"/>
              </w:rPr>
              <w:t>4.</w:t>
            </w:r>
            <w:r>
              <w:rPr>
                <w:rFonts w:hint="eastAsia" w:ascii="仿宋_GB2312" w:eastAsia="仿宋_GB2312"/>
                <w:kern w:val="0"/>
                <w:szCs w:val="21"/>
              </w:rPr>
              <w:t>负责鹤城区安置区建设的组织、指导、协调工作。</w:t>
            </w:r>
          </w:p>
          <w:p>
            <w:pPr>
              <w:widowControl/>
              <w:spacing w:line="360" w:lineRule="exact"/>
              <w:jc w:val="left"/>
              <w:rPr>
                <w:rFonts w:hint="eastAsia" w:ascii="仿宋_GB2312" w:eastAsia="仿宋_GB2312"/>
                <w:kern w:val="0"/>
                <w:szCs w:val="21"/>
              </w:rPr>
            </w:pPr>
            <w:r>
              <w:rPr>
                <w:rFonts w:hint="eastAsia" w:ascii="仿宋_GB2312" w:eastAsia="仿宋_GB2312"/>
                <w:kern w:val="0"/>
                <w:szCs w:val="21"/>
                <w:lang w:val="en-US" w:eastAsia="zh-CN"/>
              </w:rPr>
              <w:t>5.</w:t>
            </w:r>
            <w:r>
              <w:rPr>
                <w:rFonts w:hint="eastAsia" w:ascii="仿宋_GB2312" w:eastAsia="仿宋_GB2312"/>
                <w:kern w:val="0"/>
                <w:szCs w:val="21"/>
              </w:rPr>
              <w:t>负责鹤城区征收安置工作相关法律法规的解释、宣传工作和矛盾纠纷的调解、信访工作。</w:t>
            </w:r>
          </w:p>
          <w:p>
            <w:pPr>
              <w:widowControl/>
              <w:spacing w:line="360" w:lineRule="exact"/>
              <w:jc w:val="left"/>
              <w:rPr>
                <w:rFonts w:hint="eastAsia" w:ascii="仿宋_GB2312" w:eastAsia="仿宋_GB2312"/>
                <w:kern w:val="0"/>
                <w:szCs w:val="21"/>
              </w:rPr>
            </w:pPr>
            <w:r>
              <w:rPr>
                <w:rFonts w:hint="eastAsia" w:ascii="仿宋_GB2312" w:eastAsia="仿宋_GB2312"/>
                <w:kern w:val="0"/>
                <w:szCs w:val="21"/>
                <w:lang w:val="en-US" w:eastAsia="zh-CN"/>
              </w:rPr>
              <w:t>6.</w:t>
            </w:r>
            <w:r>
              <w:rPr>
                <w:rFonts w:hint="eastAsia" w:ascii="仿宋_GB2312" w:eastAsia="仿宋_GB2312"/>
                <w:kern w:val="0"/>
                <w:szCs w:val="21"/>
              </w:rPr>
              <w:t>负责鹤城区征收补偿资金和安置房建设资金的核拨、监管。</w:t>
            </w:r>
          </w:p>
          <w:p>
            <w:pPr>
              <w:widowControl/>
              <w:spacing w:line="360" w:lineRule="exact"/>
              <w:jc w:val="left"/>
              <w:rPr>
                <w:rFonts w:hint="eastAsia" w:ascii="仿宋_GB2312" w:eastAsia="仿宋_GB2312"/>
                <w:kern w:val="0"/>
                <w:szCs w:val="21"/>
              </w:rPr>
            </w:pPr>
            <w:r>
              <w:rPr>
                <w:rFonts w:hint="eastAsia" w:ascii="仿宋_GB2312" w:eastAsia="仿宋_GB2312"/>
                <w:kern w:val="0"/>
                <w:szCs w:val="21"/>
                <w:lang w:val="en-US" w:eastAsia="zh-CN"/>
              </w:rPr>
              <w:t>7.</w:t>
            </w:r>
            <w:r>
              <w:rPr>
                <w:rFonts w:hint="eastAsia" w:ascii="仿宋_GB2312" w:eastAsia="仿宋_GB2312"/>
                <w:kern w:val="0"/>
                <w:szCs w:val="21"/>
              </w:rPr>
              <w:t>负责鹤城区征收安置工作的信息、统计和档案工作。</w:t>
            </w:r>
          </w:p>
          <w:p>
            <w:pPr>
              <w:widowControl/>
              <w:spacing w:line="360" w:lineRule="exact"/>
              <w:jc w:val="left"/>
              <w:rPr>
                <w:rFonts w:hint="eastAsia" w:ascii="仿宋_GB2312" w:eastAsia="仿宋_GB2312"/>
                <w:kern w:val="0"/>
                <w:szCs w:val="21"/>
              </w:rPr>
            </w:pPr>
            <w:r>
              <w:rPr>
                <w:rFonts w:hint="eastAsia" w:ascii="仿宋_GB2312" w:eastAsia="仿宋_GB2312"/>
                <w:kern w:val="0"/>
                <w:szCs w:val="21"/>
                <w:lang w:val="en-US" w:eastAsia="zh-CN"/>
              </w:rPr>
              <w:t>8.</w:t>
            </w:r>
            <w:r>
              <w:rPr>
                <w:rFonts w:hint="eastAsia" w:ascii="仿宋_GB2312" w:eastAsia="仿宋_GB2312"/>
                <w:kern w:val="0"/>
                <w:szCs w:val="21"/>
              </w:rPr>
              <w:t>参与鹤城区涉及征收安置工作的综合绩效考核评估。</w:t>
            </w:r>
          </w:p>
          <w:p>
            <w:pPr>
              <w:widowControl/>
              <w:spacing w:line="360" w:lineRule="exact"/>
              <w:jc w:val="left"/>
              <w:rPr>
                <w:rFonts w:ascii="仿宋_GB2312" w:eastAsia="仿宋_GB2312"/>
                <w:kern w:val="0"/>
                <w:szCs w:val="21"/>
              </w:rPr>
            </w:pPr>
            <w:r>
              <w:rPr>
                <w:rFonts w:hint="eastAsia" w:ascii="仿宋_GB2312" w:eastAsia="仿宋_GB2312"/>
                <w:kern w:val="0"/>
                <w:szCs w:val="21"/>
                <w:lang w:val="en-US" w:eastAsia="zh-CN"/>
              </w:rPr>
              <w:t>9.</w:t>
            </w:r>
            <w:r>
              <w:rPr>
                <w:rFonts w:hint="eastAsia" w:ascii="仿宋_GB2312" w:eastAsia="仿宋_GB2312"/>
                <w:kern w:val="0"/>
                <w:szCs w:val="21"/>
              </w:rPr>
              <w:t>承办鹤城区委、区政府交办的其他事项。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整体绩效目标</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lang w:val="en-US" w:eastAsia="zh-CN"/>
              </w:rPr>
              <w:t>统筹推动集体土地与房屋征收补偿安置，保障项目建设用地需求，加快推进项目建设，促进城市建设和发展。统筹推动安置区建设，提升空气质量和人居环境。基本支出厉行节约保运转，降低行政成本，规范管理经费，提高资金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部门整体支出</w:t>
            </w:r>
          </w:p>
          <w:p>
            <w:pPr>
              <w:spacing w:line="360" w:lineRule="exact"/>
              <w:jc w:val="center"/>
              <w:rPr>
                <w:rFonts w:ascii="仿宋_GB2312" w:eastAsia="仿宋_GB2312"/>
                <w:kern w:val="0"/>
                <w:szCs w:val="21"/>
              </w:rPr>
            </w:pPr>
            <w:r>
              <w:rPr>
                <w:rFonts w:hint="eastAsia" w:ascii="仿宋_GB2312" w:eastAsia="仿宋_GB2312"/>
                <w:kern w:val="0"/>
                <w:szCs w:val="21"/>
              </w:rPr>
              <w:t>年度绩效指标</w:t>
            </w:r>
          </w:p>
        </w:tc>
        <w:tc>
          <w:tcPr>
            <w:tcW w:w="114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一级指标</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二级指标</w:t>
            </w:r>
          </w:p>
        </w:tc>
        <w:tc>
          <w:tcPr>
            <w:tcW w:w="2902"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三级指标</w:t>
            </w:r>
          </w:p>
        </w:tc>
        <w:tc>
          <w:tcPr>
            <w:tcW w:w="178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指标值及单位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产出指标</w:t>
            </w:r>
          </w:p>
        </w:tc>
        <w:tc>
          <w:tcPr>
            <w:tcW w:w="1843" w:type="dxa"/>
            <w:vMerge w:val="restart"/>
            <w:tcBorders>
              <w:top w:val="single" w:color="auto" w:sz="4" w:space="0"/>
              <w:left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数量指标</w:t>
            </w:r>
          </w:p>
        </w:tc>
        <w:tc>
          <w:tcPr>
            <w:tcW w:w="290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征收集体土地</w:t>
            </w:r>
          </w:p>
        </w:tc>
        <w:tc>
          <w:tcPr>
            <w:tcW w:w="17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1500亩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90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征收房屋</w:t>
            </w:r>
          </w:p>
        </w:tc>
        <w:tc>
          <w:tcPr>
            <w:tcW w:w="17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30万平方米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90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组织、指导、协调安置区建设</w:t>
            </w:r>
          </w:p>
        </w:tc>
        <w:tc>
          <w:tcPr>
            <w:tcW w:w="17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质量指标</w:t>
            </w:r>
          </w:p>
        </w:tc>
        <w:tc>
          <w:tcPr>
            <w:tcW w:w="290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安置区空气污染防治达标</w:t>
            </w:r>
          </w:p>
        </w:tc>
        <w:tc>
          <w:tcPr>
            <w:tcW w:w="17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成本指标</w:t>
            </w:r>
          </w:p>
        </w:tc>
        <w:tc>
          <w:tcPr>
            <w:tcW w:w="290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基本支出</w:t>
            </w:r>
          </w:p>
        </w:tc>
        <w:tc>
          <w:tcPr>
            <w:tcW w:w="17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873.75万元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90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项目支出</w:t>
            </w:r>
          </w:p>
        </w:tc>
        <w:tc>
          <w:tcPr>
            <w:tcW w:w="17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val="en-US" w:eastAsia="zh-CN"/>
              </w:rPr>
            </w:pPr>
            <w:r>
              <w:rPr>
                <w:rFonts w:hint="eastAsia" w:ascii="仿宋_GB2312" w:eastAsia="仿宋_GB2312"/>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时效指标</w:t>
            </w:r>
          </w:p>
        </w:tc>
        <w:tc>
          <w:tcPr>
            <w:tcW w:w="290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征收集体土体及时率</w:t>
            </w:r>
          </w:p>
        </w:tc>
        <w:tc>
          <w:tcPr>
            <w:tcW w:w="17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90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征收房屋及时率</w:t>
            </w:r>
          </w:p>
        </w:tc>
        <w:tc>
          <w:tcPr>
            <w:tcW w:w="17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益指标</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经济效益指标</w:t>
            </w:r>
          </w:p>
        </w:tc>
        <w:tc>
          <w:tcPr>
            <w:tcW w:w="290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hAnsi="Times New Roman" w:eastAsia="仿宋_GB2312" w:cs="Times New Roman"/>
                <w:kern w:val="0"/>
                <w:sz w:val="21"/>
                <w:szCs w:val="21"/>
                <w:lang w:val="en-US" w:eastAsia="zh-CN" w:bidi="ar-SA"/>
              </w:rPr>
            </w:pPr>
            <w:r>
              <w:rPr>
                <w:rFonts w:hint="eastAsia" w:ascii="仿宋_GB2312" w:eastAsia="仿宋_GB2312"/>
                <w:kern w:val="0"/>
                <w:szCs w:val="21"/>
                <w:lang w:val="en-US" w:eastAsia="zh-CN"/>
              </w:rPr>
              <w:t>项目建设投资</w:t>
            </w:r>
          </w:p>
        </w:tc>
        <w:tc>
          <w:tcPr>
            <w:tcW w:w="17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hAnsi="Times New Roman" w:eastAsia="仿宋_GB2312" w:cs="Times New Roman"/>
                <w:kern w:val="0"/>
                <w:sz w:val="21"/>
                <w:szCs w:val="21"/>
                <w:lang w:val="en-US" w:eastAsia="zh-CN" w:bidi="ar-SA"/>
              </w:rPr>
            </w:pPr>
            <w:r>
              <w:rPr>
                <w:rFonts w:hint="eastAsia" w:ascii="仿宋_GB2312" w:eastAsia="仿宋_GB2312"/>
                <w:kern w:val="0"/>
                <w:szCs w:val="21"/>
                <w:lang w:val="en-US" w:eastAsia="zh-CN"/>
              </w:rPr>
              <w:t>保持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社会效益指标</w:t>
            </w:r>
          </w:p>
        </w:tc>
        <w:tc>
          <w:tcPr>
            <w:tcW w:w="290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城市建设和发展</w:t>
            </w:r>
          </w:p>
        </w:tc>
        <w:tc>
          <w:tcPr>
            <w:tcW w:w="17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val="en-US" w:eastAsia="zh-CN"/>
              </w:rPr>
            </w:pPr>
            <w:r>
              <w:rPr>
                <w:rFonts w:hint="eastAsia" w:ascii="仿宋_GB2312" w:eastAsia="仿宋_GB2312"/>
                <w:kern w:val="0"/>
                <w:szCs w:val="21"/>
                <w:lang w:val="en-US" w:eastAsia="zh-CN"/>
              </w:rPr>
              <w:t>促进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90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城市人居环境质量</w:t>
            </w:r>
          </w:p>
        </w:tc>
        <w:tc>
          <w:tcPr>
            <w:tcW w:w="17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val="en-US" w:eastAsia="zh-CN"/>
              </w:rPr>
            </w:pPr>
            <w:r>
              <w:rPr>
                <w:rFonts w:hint="eastAsia" w:ascii="仿宋_GB2312" w:eastAsia="仿宋_GB2312"/>
                <w:kern w:val="0"/>
                <w:szCs w:val="21"/>
                <w:lang w:val="en-US" w:eastAsia="zh-CN"/>
              </w:rPr>
              <w:t>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生态效益指标</w:t>
            </w:r>
          </w:p>
        </w:tc>
        <w:tc>
          <w:tcPr>
            <w:tcW w:w="290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环境空气质量</w:t>
            </w:r>
          </w:p>
        </w:tc>
        <w:tc>
          <w:tcPr>
            <w:tcW w:w="17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val="en-US" w:eastAsia="zh-CN"/>
              </w:rPr>
            </w:pPr>
            <w:r>
              <w:rPr>
                <w:rFonts w:hint="eastAsia" w:ascii="仿宋_GB2312" w:eastAsia="仿宋_GB2312"/>
                <w:kern w:val="0"/>
                <w:szCs w:val="21"/>
                <w:lang w:val="en-US" w:eastAsia="zh-CN"/>
              </w:rPr>
              <w:t>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可持续影响指标</w:t>
            </w:r>
          </w:p>
        </w:tc>
        <w:tc>
          <w:tcPr>
            <w:tcW w:w="290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征收补偿安置资金</w:t>
            </w:r>
          </w:p>
        </w:tc>
        <w:tc>
          <w:tcPr>
            <w:tcW w:w="17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持续保障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90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村民安置房</w:t>
            </w:r>
          </w:p>
        </w:tc>
        <w:tc>
          <w:tcPr>
            <w:tcW w:w="17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持续保障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社会公众或服务对象满意度</w:t>
            </w:r>
          </w:p>
        </w:tc>
        <w:tc>
          <w:tcPr>
            <w:tcW w:w="290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群众满意度</w:t>
            </w:r>
          </w:p>
        </w:tc>
        <w:tc>
          <w:tcPr>
            <w:tcW w:w="17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90%以上</w:t>
            </w:r>
          </w:p>
        </w:tc>
      </w:tr>
    </w:tbl>
    <w:p>
      <w:pPr>
        <w:widowControl/>
        <w:tabs>
          <w:tab w:val="left" w:pos="1333"/>
          <w:tab w:val="left" w:pos="3793"/>
          <w:tab w:val="left" w:pos="5853"/>
        </w:tabs>
        <w:spacing w:line="360" w:lineRule="exact"/>
        <w:jc w:val="left"/>
        <w:rPr>
          <w:rFonts w:hint="eastAsia"/>
          <w:kern w:val="0"/>
          <w:szCs w:val="21"/>
        </w:rPr>
      </w:pPr>
    </w:p>
    <w:p>
      <w:pPr>
        <w:widowControl/>
        <w:tabs>
          <w:tab w:val="left" w:pos="1333"/>
          <w:tab w:val="left" w:pos="3793"/>
          <w:tab w:val="left" w:pos="5853"/>
        </w:tabs>
        <w:spacing w:line="360" w:lineRule="exact"/>
        <w:jc w:val="left"/>
        <w:rPr>
          <w:rFonts w:ascii="仿宋_GB2312" w:eastAsia="仿宋_GB2312"/>
          <w:kern w:val="0"/>
          <w:szCs w:val="21"/>
        </w:rPr>
      </w:pPr>
      <w:r>
        <w:rPr>
          <w:rFonts w:hint="eastAsia" w:ascii="仿宋_GB2312" w:eastAsia="仿宋_GB2312"/>
          <w:kern w:val="0"/>
          <w:szCs w:val="21"/>
        </w:rPr>
        <w:t>填表人：          联系电话：          填报日期：           单位负责人签字：</w:t>
      </w:r>
      <w:bookmarkStart w:id="0" w:name="_GoBack"/>
      <w:bookmarkEnd w:id="0"/>
    </w:p>
    <w:p>
      <w:pPr>
        <w:widowControl/>
        <w:spacing w:line="480" w:lineRule="exact"/>
        <w:jc w:val="center"/>
        <w:rPr>
          <w:rFonts w:eastAsia="方正小标宋_GBK"/>
          <w:sz w:val="30"/>
          <w:szCs w:val="30"/>
        </w:rPr>
      </w:pPr>
      <w:r>
        <w:rPr>
          <w:rFonts w:eastAsia="黑体"/>
          <w:kern w:val="0"/>
          <w:sz w:val="32"/>
          <w:szCs w:val="32"/>
        </w:rPr>
        <w:br w:type="page"/>
      </w:r>
      <w:r>
        <w:rPr>
          <w:rFonts w:hint="eastAsia" w:eastAsia="方正小标宋_GBK"/>
          <w:sz w:val="30"/>
          <w:szCs w:val="30"/>
        </w:rPr>
        <w:t>《部门整体支出绩效目标表》编报说明</w:t>
      </w:r>
    </w:p>
    <w:p>
      <w:pPr>
        <w:spacing w:line="480" w:lineRule="exact"/>
        <w:jc w:val="center"/>
        <w:rPr>
          <w:rFonts w:eastAsia="仿宋_GB2312"/>
          <w:b/>
          <w:sz w:val="30"/>
          <w:szCs w:val="30"/>
        </w:rPr>
      </w:pPr>
    </w:p>
    <w:p>
      <w:pPr>
        <w:spacing w:line="480" w:lineRule="exact"/>
        <w:ind w:firstLine="600" w:firstLineChars="200"/>
        <w:rPr>
          <w:rFonts w:eastAsia="黑体"/>
          <w:sz w:val="30"/>
          <w:szCs w:val="30"/>
        </w:rPr>
      </w:pPr>
      <w:r>
        <w:rPr>
          <w:rFonts w:hint="eastAsia" w:eastAsia="黑体"/>
          <w:sz w:val="30"/>
          <w:szCs w:val="30"/>
        </w:rPr>
        <w:t>一、基本信息</w:t>
      </w:r>
    </w:p>
    <w:p>
      <w:pPr>
        <w:spacing w:line="480" w:lineRule="exact"/>
        <w:ind w:firstLine="600" w:firstLineChars="200"/>
        <w:rPr>
          <w:rFonts w:eastAsia="仿宋_GB2312"/>
          <w:color w:val="000000"/>
          <w:kern w:val="0"/>
          <w:sz w:val="30"/>
          <w:szCs w:val="30"/>
        </w:rPr>
      </w:pPr>
      <w:r>
        <w:rPr>
          <w:sz w:val="30"/>
          <w:szCs w:val="30"/>
        </w:rPr>
        <w:t>1</w:t>
      </w:r>
      <w:r>
        <w:rPr>
          <w:rFonts w:hint="eastAsia"/>
          <w:sz w:val="30"/>
          <w:szCs w:val="30"/>
        </w:rPr>
        <w:t>、</w:t>
      </w:r>
      <w:r>
        <w:rPr>
          <w:rFonts w:hint="eastAsia" w:eastAsia="仿宋_GB2312"/>
          <w:color w:val="000000"/>
          <w:kern w:val="0"/>
          <w:sz w:val="30"/>
          <w:szCs w:val="30"/>
        </w:rPr>
        <w:t>填报单位（盖章）：加盖填报单位公章。</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2</w:t>
      </w:r>
      <w:r>
        <w:rPr>
          <w:rFonts w:hint="eastAsia" w:eastAsia="仿宋_GB2312"/>
          <w:color w:val="000000"/>
          <w:kern w:val="0"/>
          <w:sz w:val="30"/>
          <w:szCs w:val="30"/>
        </w:rPr>
        <w:t>、年度预算申请：填写部门年度预算资金总额，并按收入预算和支出预算分别填写（注：项目支出单个等于或超过40万元的还需每个单独填写项目支出绩效目标表）</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3</w:t>
      </w:r>
      <w:r>
        <w:rPr>
          <w:rFonts w:hint="eastAsia" w:eastAsia="仿宋_GB2312"/>
          <w:color w:val="000000"/>
          <w:kern w:val="0"/>
          <w:sz w:val="30"/>
          <w:szCs w:val="30"/>
        </w:rPr>
        <w:t>、部门职能职责概述：</w:t>
      </w:r>
      <w:r>
        <w:rPr>
          <w:rFonts w:hint="eastAsia" w:eastAsia="仿宋_GB2312"/>
          <w:sz w:val="30"/>
          <w:szCs w:val="30"/>
        </w:rPr>
        <w:t>简要描述本部门的主要职能职责。</w:t>
      </w:r>
    </w:p>
    <w:p>
      <w:pPr>
        <w:spacing w:line="480" w:lineRule="exact"/>
        <w:ind w:firstLine="600" w:firstLineChars="200"/>
        <w:rPr>
          <w:rFonts w:eastAsia="黑体"/>
          <w:color w:val="000000"/>
          <w:kern w:val="0"/>
          <w:sz w:val="30"/>
          <w:szCs w:val="30"/>
        </w:rPr>
      </w:pPr>
      <w:r>
        <w:rPr>
          <w:rFonts w:hint="eastAsia" w:eastAsia="黑体"/>
          <w:color w:val="000000"/>
          <w:kern w:val="0"/>
          <w:sz w:val="30"/>
          <w:szCs w:val="30"/>
        </w:rPr>
        <w:t>二、整体绩效目标</w:t>
      </w:r>
    </w:p>
    <w:p>
      <w:pPr>
        <w:spacing w:line="480" w:lineRule="exact"/>
        <w:ind w:firstLine="600" w:firstLineChars="200"/>
        <w:rPr>
          <w:rFonts w:eastAsia="仿宋_GB2312"/>
          <w:sz w:val="30"/>
          <w:szCs w:val="30"/>
        </w:rPr>
      </w:pPr>
      <w:r>
        <w:rPr>
          <w:rFonts w:hint="eastAsia" w:eastAsia="仿宋_GB2312"/>
          <w:sz w:val="30"/>
          <w:szCs w:val="30"/>
        </w:rPr>
        <w:t>预算部门根据各级党委、政府下达的工作任务及本部门发展规划，描述年度内部门使用预算资金达到的产出和效果。</w:t>
      </w:r>
    </w:p>
    <w:p>
      <w:pPr>
        <w:spacing w:line="480" w:lineRule="exact"/>
        <w:ind w:firstLine="600" w:firstLineChars="200"/>
        <w:rPr>
          <w:rFonts w:eastAsia="黑体"/>
          <w:color w:val="000000"/>
          <w:kern w:val="0"/>
          <w:sz w:val="30"/>
          <w:szCs w:val="30"/>
        </w:rPr>
      </w:pPr>
      <w:r>
        <w:rPr>
          <w:rFonts w:hint="eastAsia" w:eastAsia="黑体"/>
          <w:color w:val="000000"/>
          <w:kern w:val="0"/>
          <w:sz w:val="30"/>
          <w:szCs w:val="30"/>
        </w:rPr>
        <w:t>三、部门整体支出年度绩效指标</w:t>
      </w:r>
    </w:p>
    <w:p>
      <w:pPr>
        <w:spacing w:line="480" w:lineRule="exact"/>
        <w:ind w:firstLine="600" w:firstLineChars="200"/>
        <w:rPr>
          <w:rFonts w:eastAsia="仿宋_GB2312"/>
          <w:color w:val="000000"/>
          <w:kern w:val="0"/>
          <w:sz w:val="30"/>
          <w:szCs w:val="30"/>
        </w:rPr>
      </w:pPr>
      <w:r>
        <w:rPr>
          <w:rFonts w:hint="eastAsia" w:eastAsia="仿宋_GB2312"/>
          <w:color w:val="000000"/>
          <w:kern w:val="0"/>
          <w:sz w:val="30"/>
          <w:szCs w:val="30"/>
        </w:rPr>
        <w:t>部门整体支出年度绩效指标是对预算部门整体支出绩效目标的细化和量化，主要包括：</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1</w:t>
      </w:r>
      <w:r>
        <w:rPr>
          <w:rFonts w:hint="eastAsia" w:eastAsia="仿宋_GB2312"/>
          <w:color w:val="000000"/>
          <w:kern w:val="0"/>
          <w:sz w:val="30"/>
          <w:szCs w:val="30"/>
        </w:rPr>
        <w:t>、产出指标：反映部门根据既定目标计划完成的产品和服务情况。可进一步细分为：数量指标，反映部门计划完成的产品或服务数量；质量指标，反映部门计划提供产品或服务达到的标准、水平和效果；时效指标，反映部门计划提供产品或服务的及时程度和效率情况；成本指标，反映部门计划提供产品或服务所需成本。</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2</w:t>
      </w:r>
      <w:r>
        <w:rPr>
          <w:rFonts w:hint="eastAsia" w:eastAsia="仿宋_GB2312"/>
          <w:color w:val="000000"/>
          <w:kern w:val="0"/>
          <w:sz w:val="30"/>
          <w:szCs w:val="30"/>
        </w:rPr>
        <w:t>、效益指标：反映与既定绩效目标相关的、部门整体支出预期结果的实现程度和影响，包括经济效益指标、社会效益指标、生态效益指标、可持续影响指标、</w:t>
      </w:r>
      <w:r>
        <w:rPr>
          <w:rFonts w:hint="eastAsia" w:eastAsia="仿宋_GB2312"/>
          <w:sz w:val="30"/>
          <w:szCs w:val="30"/>
        </w:rPr>
        <w:t>社会公众或服务对象满意度指标</w:t>
      </w:r>
      <w:r>
        <w:rPr>
          <w:rFonts w:hint="eastAsia" w:eastAsia="仿宋_GB2312"/>
          <w:color w:val="000000"/>
          <w:kern w:val="0"/>
          <w:sz w:val="30"/>
          <w:szCs w:val="30"/>
        </w:rPr>
        <w:t>等。</w:t>
      </w:r>
    </w:p>
    <w:p>
      <w:pPr>
        <w:spacing w:line="480" w:lineRule="exact"/>
        <w:ind w:firstLine="600" w:firstLineChars="200"/>
        <w:rPr>
          <w:rFonts w:eastAsia="仿宋_GB2312"/>
          <w:color w:val="000000"/>
          <w:kern w:val="0"/>
          <w:sz w:val="30"/>
          <w:szCs w:val="30"/>
        </w:rPr>
      </w:pPr>
      <w:r>
        <w:rPr>
          <w:rFonts w:eastAsia="仿宋_GB2312"/>
          <w:color w:val="000000"/>
          <w:kern w:val="0"/>
          <w:sz w:val="30"/>
          <w:szCs w:val="30"/>
        </w:rPr>
        <w:t>3</w:t>
      </w:r>
      <w:r>
        <w:rPr>
          <w:rFonts w:hint="eastAsia" w:eastAsia="仿宋_GB2312"/>
          <w:color w:val="000000"/>
          <w:kern w:val="0"/>
          <w:sz w:val="30"/>
          <w:szCs w:val="30"/>
        </w:rPr>
        <w:t>、实际操作中确定的部门整体支出绩效指标具体内容，各部门可根据预算绩效管理工作的需要，在上述指标中选取或做另行补充。</w:t>
      </w:r>
    </w:p>
    <w:p>
      <w:pPr>
        <w:spacing w:line="480" w:lineRule="exact"/>
        <w:ind w:firstLine="600" w:firstLineChars="200"/>
        <w:rPr>
          <w:rFonts w:eastAsia="仿宋_GB2312"/>
          <w:sz w:val="30"/>
          <w:szCs w:val="30"/>
        </w:rPr>
      </w:pPr>
    </w:p>
    <w:p>
      <w:pPr>
        <w:widowControl/>
        <w:jc w:val="left"/>
        <w:rPr>
          <w:rFonts w:eastAsia="仿宋_GB2312"/>
          <w:sz w:val="32"/>
          <w:szCs w:val="32"/>
        </w:rPr>
      </w:pPr>
      <w:r>
        <w:rPr>
          <w:rFonts w:eastAsia="仿宋_GB2312"/>
          <w:sz w:val="32"/>
          <w:szCs w:val="32"/>
        </w:rPr>
        <w:br w:type="page"/>
      </w:r>
    </w:p>
    <w:p>
      <w:pPr>
        <w:widowControl/>
        <w:spacing w:beforeLines="100" w:afterLines="100" w:line="400" w:lineRule="exact"/>
        <w:jc w:val="center"/>
        <w:rPr>
          <w:rFonts w:eastAsia="方正小标宋_GBK"/>
          <w:color w:val="000000"/>
          <w:kern w:val="0"/>
          <w:sz w:val="36"/>
          <w:szCs w:val="36"/>
        </w:rPr>
      </w:pPr>
      <w:r>
        <w:rPr>
          <w:rFonts w:eastAsia="方正小标宋_GBK"/>
          <w:color w:val="000000"/>
          <w:kern w:val="0"/>
          <w:sz w:val="36"/>
          <w:szCs w:val="36"/>
        </w:rPr>
        <w:t>××</w:t>
      </w:r>
      <w:r>
        <w:rPr>
          <w:rFonts w:hint="eastAsia" w:eastAsia="方正小标宋_GBK"/>
          <w:color w:val="000000"/>
          <w:kern w:val="0"/>
          <w:sz w:val="36"/>
          <w:szCs w:val="36"/>
        </w:rPr>
        <w:t>年项目支出绩效目标表</w:t>
      </w:r>
    </w:p>
    <w:tbl>
      <w:tblPr>
        <w:tblStyle w:val="4"/>
        <w:tblW w:w="9032" w:type="dxa"/>
        <w:jc w:val="center"/>
        <w:tblLayout w:type="autofit"/>
        <w:tblCellMar>
          <w:top w:w="0" w:type="dxa"/>
          <w:left w:w="108" w:type="dxa"/>
          <w:bottom w:w="0" w:type="dxa"/>
          <w:right w:w="108" w:type="dxa"/>
        </w:tblCellMar>
      </w:tblPr>
      <w:tblGrid>
        <w:gridCol w:w="1843"/>
        <w:gridCol w:w="1134"/>
        <w:gridCol w:w="1143"/>
        <w:gridCol w:w="1560"/>
        <w:gridCol w:w="955"/>
        <w:gridCol w:w="736"/>
        <w:gridCol w:w="1661"/>
      </w:tblGrid>
      <w:tr>
        <w:tblPrEx>
          <w:tblCellMar>
            <w:top w:w="0" w:type="dxa"/>
            <w:left w:w="108" w:type="dxa"/>
            <w:bottom w:w="0" w:type="dxa"/>
            <w:right w:w="108" w:type="dxa"/>
          </w:tblCellMar>
        </w:tblPrEx>
        <w:trPr>
          <w:trHeight w:val="266" w:hRule="atLeast"/>
          <w:jc w:val="center"/>
        </w:trPr>
        <w:tc>
          <w:tcPr>
            <w:tcW w:w="9032" w:type="dxa"/>
            <w:gridSpan w:val="7"/>
            <w:tcBorders>
              <w:top w:val="nil"/>
              <w:left w:val="nil"/>
              <w:bottom w:val="single" w:color="auto" w:sz="4" w:space="0"/>
              <w:right w:val="nil"/>
            </w:tcBorders>
            <w:noWrap/>
            <w:vAlign w:val="center"/>
          </w:tcPr>
          <w:p>
            <w:pPr>
              <w:widowControl/>
              <w:spacing w:line="400" w:lineRule="exact"/>
              <w:ind w:right="120"/>
              <w:jc w:val="left"/>
              <w:rPr>
                <w:rFonts w:ascii="仿宋_GB2312" w:hAnsi="仿宋" w:eastAsia="仿宋_GB2312"/>
                <w:color w:val="000000"/>
                <w:kern w:val="0"/>
                <w:sz w:val="24"/>
              </w:rPr>
            </w:pPr>
            <w:r>
              <w:rPr>
                <w:rFonts w:hint="eastAsia" w:ascii="仿宋_GB2312" w:hAnsi="仿宋" w:eastAsia="仿宋_GB2312"/>
                <w:kern w:val="0"/>
                <w:sz w:val="24"/>
              </w:rPr>
              <w:t xml:space="preserve">填报单位：（盖章）                                            </w:t>
            </w:r>
            <w:r>
              <w:rPr>
                <w:rFonts w:hint="eastAsia" w:ascii="仿宋_GB2312" w:hAnsi="仿宋" w:eastAsia="仿宋_GB2312"/>
                <w:color w:val="000000"/>
                <w:kern w:val="0"/>
                <w:sz w:val="24"/>
              </w:rPr>
              <w:t>单位：万元</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项目支出名称</w:t>
            </w:r>
          </w:p>
        </w:tc>
        <w:tc>
          <w:tcPr>
            <w:tcW w:w="2277"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预算部门</w:t>
            </w:r>
          </w:p>
        </w:tc>
        <w:tc>
          <w:tcPr>
            <w:tcW w:w="3352" w:type="dxa"/>
            <w:gridSpan w:val="3"/>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年度本级</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预算金额</w:t>
            </w:r>
          </w:p>
        </w:tc>
        <w:tc>
          <w:tcPr>
            <w:tcW w:w="2277"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2515"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该项目支出上级资金</w:t>
            </w:r>
          </w:p>
        </w:tc>
        <w:tc>
          <w:tcPr>
            <w:tcW w:w="2397"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（分级填报）</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项目支出实施期</w:t>
            </w:r>
          </w:p>
        </w:tc>
        <w:tc>
          <w:tcPr>
            <w:tcW w:w="7189" w:type="dxa"/>
            <w:gridSpan w:val="6"/>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511"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实施期绩效目标</w:t>
            </w:r>
          </w:p>
        </w:tc>
        <w:tc>
          <w:tcPr>
            <w:tcW w:w="7189" w:type="dxa"/>
            <w:gridSpan w:val="6"/>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419"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本年度绩效目标</w:t>
            </w:r>
          </w:p>
        </w:tc>
        <w:tc>
          <w:tcPr>
            <w:tcW w:w="7189" w:type="dxa"/>
            <w:gridSpan w:val="6"/>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r>
      <w:tr>
        <w:tblPrEx>
          <w:tblCellMar>
            <w:top w:w="0" w:type="dxa"/>
            <w:left w:w="108" w:type="dxa"/>
            <w:bottom w:w="0" w:type="dxa"/>
            <w:right w:w="108" w:type="dxa"/>
          </w:tblCellMar>
        </w:tblPrEx>
        <w:trPr>
          <w:trHeight w:val="397" w:hRule="atLeast"/>
          <w:jc w:val="center"/>
        </w:trPr>
        <w:tc>
          <w:tcPr>
            <w:tcW w:w="1843" w:type="dxa"/>
            <w:vMerge w:val="restart"/>
            <w:tcBorders>
              <w:top w:val="nil"/>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本年度</w:t>
            </w:r>
          </w:p>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绩效指标</w:t>
            </w:r>
          </w:p>
        </w:tc>
        <w:tc>
          <w:tcPr>
            <w:tcW w:w="1134"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一级指标</w:t>
            </w:r>
          </w:p>
        </w:tc>
        <w:tc>
          <w:tcPr>
            <w:tcW w:w="1143"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二级指标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三级指标</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指标值及单位</w:t>
            </w:r>
          </w:p>
        </w:tc>
        <w:tc>
          <w:tcPr>
            <w:tcW w:w="1661"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绩效标准</w:t>
            </w: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产出指标</w:t>
            </w: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数量指标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质量指标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时效指标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成本指标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134"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效益指标</w:t>
            </w:r>
          </w:p>
        </w:tc>
        <w:tc>
          <w:tcPr>
            <w:tcW w:w="1143"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经济效益指标</w:t>
            </w:r>
          </w:p>
        </w:tc>
        <w:tc>
          <w:tcPr>
            <w:tcW w:w="1560"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1691" w:type="dxa"/>
            <w:gridSpan w:val="2"/>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社会效益指标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r>
              <w:rPr>
                <w:rFonts w:hint="eastAsia" w:ascii="仿宋_GB2312" w:eastAsia="仿宋_GB2312"/>
                <w:color w:val="000000"/>
                <w:kern w:val="0"/>
                <w:szCs w:val="21"/>
              </w:rPr>
              <w:t>　</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生态效益指标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可持续影响指标</w:t>
            </w:r>
          </w:p>
        </w:tc>
        <w:tc>
          <w:tcPr>
            <w:tcW w:w="1560" w:type="dxa"/>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1691" w:type="dxa"/>
            <w:gridSpan w:val="2"/>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000000"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000000"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社会公众或服务对象满意度指标</w:t>
            </w: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　</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r>
        <w:tblPrEx>
          <w:tblCellMar>
            <w:top w:w="0" w:type="dxa"/>
            <w:left w:w="108" w:type="dxa"/>
            <w:bottom w:w="0" w:type="dxa"/>
            <w:right w:w="108" w:type="dxa"/>
          </w:tblCellMar>
        </w:tblPrEx>
        <w:trPr>
          <w:trHeight w:val="39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000000" w:sz="4" w:space="0"/>
              <w:right w:val="single" w:color="000000" w:sz="4" w:space="0"/>
            </w:tcBorders>
            <w:vAlign w:val="center"/>
          </w:tcPr>
          <w:p>
            <w:pPr>
              <w:widowControl/>
              <w:spacing w:line="400" w:lineRule="exact"/>
              <w:jc w:val="left"/>
              <w:rPr>
                <w:rFonts w:ascii="仿宋_GB2312" w:eastAsia="仿宋_GB2312"/>
                <w:color w:val="000000"/>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仿宋_GB2312" w:eastAsia="仿宋_GB2312"/>
                <w:color w:val="000000"/>
                <w:kern w:val="0"/>
                <w:szCs w:val="21"/>
              </w:rPr>
            </w:pPr>
          </w:p>
        </w:tc>
        <w:tc>
          <w:tcPr>
            <w:tcW w:w="1560"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b/>
                <w:bCs/>
                <w:color w:val="000000"/>
                <w:kern w:val="0"/>
                <w:szCs w:val="21"/>
              </w:rPr>
            </w:pPr>
            <w:r>
              <w:rPr>
                <w:rFonts w:hint="eastAsia" w:ascii="仿宋_GB2312" w:eastAsia="仿宋_GB2312"/>
                <w:b/>
                <w:bCs/>
                <w:color w:val="000000"/>
                <w:kern w:val="0"/>
                <w:szCs w:val="21"/>
              </w:rPr>
              <w:t>……</w:t>
            </w:r>
          </w:p>
        </w:tc>
        <w:tc>
          <w:tcPr>
            <w:tcW w:w="1691"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eastAsia="仿宋_GB2312"/>
                <w:color w:val="000000"/>
                <w:kern w:val="0"/>
                <w:szCs w:val="21"/>
              </w:rPr>
            </w:pPr>
            <w:r>
              <w:rPr>
                <w:rFonts w:hint="eastAsia" w:ascii="仿宋_GB2312" w:eastAsia="仿宋_GB2312"/>
                <w:color w:val="000000"/>
                <w:kern w:val="0"/>
                <w:szCs w:val="21"/>
              </w:rPr>
              <w:t>　</w:t>
            </w:r>
          </w:p>
        </w:tc>
        <w:tc>
          <w:tcPr>
            <w:tcW w:w="1661" w:type="dxa"/>
            <w:tcBorders>
              <w:top w:val="single" w:color="auto" w:sz="4" w:space="0"/>
              <w:left w:val="nil"/>
              <w:bottom w:val="single" w:color="auto" w:sz="4" w:space="0"/>
              <w:right w:val="single" w:color="auto" w:sz="4" w:space="0"/>
            </w:tcBorders>
          </w:tcPr>
          <w:p>
            <w:pPr>
              <w:widowControl/>
              <w:spacing w:line="400" w:lineRule="exact"/>
              <w:jc w:val="center"/>
              <w:rPr>
                <w:rFonts w:ascii="仿宋_GB2312" w:eastAsia="仿宋_GB2312"/>
                <w:color w:val="000000"/>
                <w:kern w:val="0"/>
                <w:szCs w:val="21"/>
              </w:rPr>
            </w:pPr>
          </w:p>
        </w:tc>
      </w:tr>
    </w:tbl>
    <w:p>
      <w:pPr>
        <w:widowControl/>
        <w:tabs>
          <w:tab w:val="left" w:pos="1333"/>
          <w:tab w:val="left" w:pos="3793"/>
          <w:tab w:val="left" w:pos="5853"/>
        </w:tabs>
        <w:spacing w:line="400" w:lineRule="exact"/>
        <w:jc w:val="left"/>
        <w:rPr>
          <w:rFonts w:ascii="仿宋_GB2312" w:eastAsia="仿宋_GB2312"/>
          <w:kern w:val="0"/>
          <w:szCs w:val="21"/>
        </w:rPr>
      </w:pPr>
    </w:p>
    <w:p>
      <w:pPr>
        <w:widowControl/>
        <w:tabs>
          <w:tab w:val="left" w:pos="1333"/>
          <w:tab w:val="left" w:pos="3793"/>
          <w:tab w:val="left" w:pos="5853"/>
        </w:tabs>
        <w:spacing w:line="400" w:lineRule="exact"/>
        <w:jc w:val="left"/>
        <w:rPr>
          <w:rFonts w:hint="eastAsia" w:ascii="仿宋_GB2312" w:eastAsia="仿宋_GB2312"/>
          <w:kern w:val="0"/>
          <w:szCs w:val="21"/>
        </w:rPr>
      </w:pPr>
      <w:r>
        <w:rPr>
          <w:rFonts w:hint="eastAsia" w:ascii="仿宋_GB2312" w:eastAsia="仿宋_GB2312"/>
          <w:kern w:val="0"/>
          <w:szCs w:val="21"/>
        </w:rPr>
        <w:t>填表人：          联系电话：          填报日期：           单位负责人签字：</w:t>
      </w:r>
    </w:p>
    <w:p>
      <w:pPr>
        <w:widowControl/>
        <w:spacing w:beforeLines="100" w:afterLines="100" w:line="600" w:lineRule="exact"/>
        <w:jc w:val="center"/>
        <w:rPr>
          <w:rFonts w:eastAsia="方正小标宋_GBK"/>
          <w:bCs/>
          <w:kern w:val="0"/>
          <w:sz w:val="36"/>
          <w:szCs w:val="36"/>
        </w:rPr>
      </w:pPr>
      <w:r>
        <w:rPr>
          <w:rFonts w:hint="eastAsia" w:eastAsia="方正小标宋_GBK"/>
          <w:bCs/>
          <w:kern w:val="0"/>
          <w:sz w:val="36"/>
          <w:szCs w:val="36"/>
        </w:rPr>
        <w:t>项目支出绩效目标表编报说明</w:t>
      </w:r>
    </w:p>
    <w:p>
      <w:pPr>
        <w:spacing w:line="600" w:lineRule="exact"/>
        <w:ind w:firstLine="640" w:firstLineChars="200"/>
        <w:rPr>
          <w:rFonts w:eastAsia="仿宋_GB2312"/>
          <w:color w:val="000000"/>
          <w:kern w:val="0"/>
          <w:sz w:val="32"/>
          <w:szCs w:val="32"/>
        </w:rPr>
      </w:pPr>
      <w:r>
        <w:rPr>
          <w:sz w:val="32"/>
          <w:szCs w:val="32"/>
        </w:rPr>
        <w:t>1</w:t>
      </w:r>
      <w:r>
        <w:rPr>
          <w:rFonts w:hint="eastAsia"/>
          <w:sz w:val="32"/>
          <w:szCs w:val="32"/>
        </w:rPr>
        <w:t>、</w:t>
      </w:r>
      <w:r>
        <w:rPr>
          <w:rFonts w:hint="eastAsia" w:eastAsia="仿宋_GB2312"/>
          <w:color w:val="000000"/>
          <w:kern w:val="0"/>
          <w:sz w:val="32"/>
          <w:szCs w:val="32"/>
        </w:rPr>
        <w:t>填报单位（盖章）：加盖填报单位公章。</w:t>
      </w:r>
    </w:p>
    <w:p>
      <w:pPr>
        <w:widowControl/>
        <w:spacing w:line="600" w:lineRule="exact"/>
        <w:ind w:firstLine="640" w:firstLineChars="200"/>
        <w:jc w:val="left"/>
        <w:rPr>
          <w:rFonts w:eastAsia="仿宋_GB2312"/>
          <w:bCs/>
          <w:kern w:val="0"/>
          <w:sz w:val="32"/>
          <w:szCs w:val="32"/>
        </w:rPr>
      </w:pPr>
      <w:r>
        <w:rPr>
          <w:rFonts w:eastAsia="仿宋_GB2312"/>
          <w:bCs/>
          <w:kern w:val="0"/>
          <w:sz w:val="32"/>
          <w:szCs w:val="32"/>
        </w:rPr>
        <w:t>2</w:t>
      </w:r>
      <w:r>
        <w:rPr>
          <w:rFonts w:hint="eastAsia" w:eastAsia="仿宋_GB2312"/>
          <w:bCs/>
          <w:kern w:val="0"/>
          <w:sz w:val="32"/>
          <w:szCs w:val="32"/>
        </w:rPr>
        <w:t>、项目支出名称：填写规范的项目支出名称。</w:t>
      </w:r>
    </w:p>
    <w:p>
      <w:pPr>
        <w:widowControl/>
        <w:spacing w:line="600" w:lineRule="exact"/>
        <w:ind w:firstLine="640" w:firstLineChars="200"/>
        <w:rPr>
          <w:rFonts w:eastAsia="仿宋_GB2312"/>
          <w:sz w:val="32"/>
          <w:szCs w:val="32"/>
        </w:rPr>
      </w:pPr>
      <w:r>
        <w:rPr>
          <w:rFonts w:eastAsia="仿宋_GB2312"/>
          <w:bCs/>
          <w:kern w:val="0"/>
          <w:sz w:val="32"/>
          <w:szCs w:val="32"/>
        </w:rPr>
        <w:t>3</w:t>
      </w:r>
      <w:r>
        <w:rPr>
          <w:rFonts w:hint="eastAsia" w:eastAsia="仿宋_GB2312"/>
          <w:bCs/>
          <w:kern w:val="0"/>
          <w:sz w:val="32"/>
          <w:szCs w:val="32"/>
        </w:rPr>
        <w:t>、预算部门：</w:t>
      </w:r>
      <w:r>
        <w:rPr>
          <w:rFonts w:hint="eastAsia" w:eastAsia="仿宋_GB2312"/>
          <w:sz w:val="32"/>
          <w:szCs w:val="32"/>
        </w:rPr>
        <w:t>填写项目支出的主管部门全称。</w:t>
      </w:r>
    </w:p>
    <w:p>
      <w:pPr>
        <w:widowControl/>
        <w:spacing w:line="600" w:lineRule="exact"/>
        <w:ind w:firstLine="640" w:firstLineChars="200"/>
        <w:rPr>
          <w:rFonts w:eastAsia="仿宋_GB2312"/>
          <w:sz w:val="32"/>
          <w:szCs w:val="32"/>
        </w:rPr>
      </w:pPr>
      <w:r>
        <w:rPr>
          <w:rFonts w:eastAsia="仿宋_GB2312"/>
          <w:sz w:val="32"/>
          <w:szCs w:val="32"/>
        </w:rPr>
        <w:t>4</w:t>
      </w:r>
      <w:r>
        <w:rPr>
          <w:rFonts w:hint="eastAsia" w:eastAsia="仿宋_GB2312"/>
          <w:sz w:val="32"/>
          <w:szCs w:val="32"/>
        </w:rPr>
        <w:t>、年度本级预算金额：本年度该项目支出本级预算总金额</w:t>
      </w:r>
      <w:r>
        <w:rPr>
          <w:rFonts w:hint="eastAsia" w:eastAsia="仿宋_GB2312"/>
          <w:bCs/>
          <w:kern w:val="0"/>
          <w:sz w:val="32"/>
          <w:szCs w:val="32"/>
        </w:rPr>
        <w:t>。</w:t>
      </w:r>
    </w:p>
    <w:p>
      <w:pPr>
        <w:widowControl/>
        <w:spacing w:line="600" w:lineRule="exact"/>
        <w:ind w:firstLine="640" w:firstLineChars="200"/>
        <w:rPr>
          <w:rFonts w:eastAsia="仿宋_GB2312"/>
          <w:sz w:val="32"/>
          <w:szCs w:val="32"/>
        </w:rPr>
      </w:pPr>
      <w:r>
        <w:rPr>
          <w:rFonts w:eastAsia="仿宋_GB2312"/>
          <w:sz w:val="32"/>
          <w:szCs w:val="32"/>
        </w:rPr>
        <w:t>5</w:t>
      </w:r>
      <w:r>
        <w:rPr>
          <w:rFonts w:hint="eastAsia" w:eastAsia="仿宋_GB2312"/>
          <w:sz w:val="32"/>
          <w:szCs w:val="32"/>
        </w:rPr>
        <w:t>、该项目支出上级资金：预算年度项目支出获得上级财政资金总额，市、县要按中央、省（市）分别填报。</w:t>
      </w:r>
    </w:p>
    <w:p>
      <w:pPr>
        <w:widowControl/>
        <w:spacing w:line="600" w:lineRule="exact"/>
        <w:ind w:firstLine="640" w:firstLineChars="200"/>
        <w:rPr>
          <w:rFonts w:eastAsia="仿宋_GB2312"/>
          <w:sz w:val="32"/>
          <w:szCs w:val="32"/>
        </w:rPr>
      </w:pPr>
      <w:r>
        <w:rPr>
          <w:rFonts w:eastAsia="仿宋_GB2312"/>
          <w:sz w:val="32"/>
          <w:szCs w:val="32"/>
        </w:rPr>
        <w:t>6</w:t>
      </w:r>
      <w:r>
        <w:rPr>
          <w:rFonts w:hint="eastAsia" w:eastAsia="仿宋_GB2312"/>
          <w:sz w:val="32"/>
          <w:szCs w:val="32"/>
        </w:rPr>
        <w:t>、项目支出实施期：按照报同级政府审定的项目支出设置情况填写。</w:t>
      </w:r>
    </w:p>
    <w:p>
      <w:pPr>
        <w:widowControl/>
        <w:spacing w:line="600" w:lineRule="exact"/>
        <w:ind w:firstLine="640" w:firstLineChars="200"/>
        <w:rPr>
          <w:rFonts w:eastAsia="仿宋_GB2312"/>
          <w:sz w:val="32"/>
          <w:szCs w:val="32"/>
        </w:rPr>
      </w:pPr>
      <w:r>
        <w:rPr>
          <w:rFonts w:eastAsia="仿宋_GB2312"/>
          <w:sz w:val="32"/>
          <w:szCs w:val="32"/>
        </w:rPr>
        <w:t>7</w:t>
      </w:r>
      <w:r>
        <w:rPr>
          <w:rFonts w:hint="eastAsia" w:eastAsia="仿宋_GB2312"/>
          <w:sz w:val="32"/>
          <w:szCs w:val="32"/>
        </w:rPr>
        <w:t>、实施期绩效目标：概括描述该项目支出整个实施期内的总体产出和效益。</w:t>
      </w:r>
    </w:p>
    <w:p>
      <w:pPr>
        <w:spacing w:line="600" w:lineRule="exact"/>
        <w:ind w:firstLine="640" w:firstLineChars="200"/>
        <w:rPr>
          <w:rFonts w:eastAsia="仿宋_GB2312"/>
          <w:sz w:val="32"/>
          <w:szCs w:val="32"/>
        </w:rPr>
      </w:pPr>
      <w:r>
        <w:rPr>
          <w:rFonts w:eastAsia="仿宋_GB2312"/>
          <w:sz w:val="32"/>
          <w:szCs w:val="32"/>
        </w:rPr>
        <w:t>8</w:t>
      </w:r>
      <w:r>
        <w:rPr>
          <w:rFonts w:hint="eastAsia" w:eastAsia="仿宋_GB2312"/>
          <w:sz w:val="32"/>
          <w:szCs w:val="32"/>
        </w:rPr>
        <w:t>、本年度绩效目标：概括描述该项目支出本年度计划达到的产出和效益。</w:t>
      </w:r>
    </w:p>
    <w:p>
      <w:pPr>
        <w:spacing w:line="600" w:lineRule="exact"/>
        <w:ind w:firstLine="640" w:firstLineChars="200"/>
        <w:rPr>
          <w:rFonts w:eastAsia="仿宋_GB2312"/>
          <w:sz w:val="32"/>
          <w:szCs w:val="32"/>
        </w:rPr>
      </w:pPr>
      <w:r>
        <w:rPr>
          <w:rFonts w:eastAsia="仿宋_GB2312"/>
          <w:sz w:val="32"/>
          <w:szCs w:val="32"/>
        </w:rPr>
        <w:t>9</w:t>
      </w:r>
      <w:r>
        <w:rPr>
          <w:rFonts w:hint="eastAsia" w:eastAsia="仿宋_GB2312"/>
          <w:sz w:val="32"/>
          <w:szCs w:val="32"/>
        </w:rPr>
        <w:t>、绩效指标：对支出方向绩效目标的细化和量化，具体解释见后。</w:t>
      </w:r>
    </w:p>
    <w:p>
      <w:pPr>
        <w:spacing w:line="600" w:lineRule="exact"/>
        <w:ind w:firstLine="640" w:firstLineChars="200"/>
        <w:rPr>
          <w:rFonts w:eastAsia="仿宋_GB2312"/>
          <w:sz w:val="32"/>
          <w:szCs w:val="32"/>
        </w:rPr>
      </w:pPr>
      <w:r>
        <w:rPr>
          <w:rFonts w:eastAsia="仿宋_GB2312"/>
          <w:sz w:val="32"/>
          <w:szCs w:val="32"/>
        </w:rPr>
        <w:t>10</w:t>
      </w:r>
      <w:r>
        <w:rPr>
          <w:rFonts w:hint="eastAsia" w:eastAsia="仿宋_GB2312"/>
          <w:sz w:val="32"/>
          <w:szCs w:val="32"/>
        </w:rPr>
        <w:t>、绩效标准：设定绩效指标值时依据或参考的标准，一般包括：历史标准，是指同类指标的历史数据等；行业标准，是指国家公布的行业指标数据等；计划标准，是指预先制定的目标、计划、预算、定额等数据；财政部门和预算部门确认或认可的其他标准。</w:t>
      </w:r>
    </w:p>
    <w:p>
      <w:pPr>
        <w:spacing w:line="600" w:lineRule="exact"/>
        <w:ind w:firstLine="640" w:firstLineChars="200"/>
        <w:rPr>
          <w:rFonts w:eastAsia="仿宋_GB2312"/>
          <w:sz w:val="32"/>
          <w:szCs w:val="32"/>
        </w:rPr>
      </w:pPr>
      <w:r>
        <w:rPr>
          <w:rFonts w:eastAsia="仿宋_GB2312"/>
          <w:sz w:val="32"/>
          <w:szCs w:val="32"/>
        </w:rPr>
        <w:t>11</w:t>
      </w:r>
      <w:r>
        <w:rPr>
          <w:rFonts w:hint="eastAsia" w:eastAsia="仿宋_GB2312"/>
          <w:sz w:val="32"/>
          <w:szCs w:val="32"/>
        </w:rPr>
        <w:t>、产出指标：反映支出方向根据既定目标计划完成的产品和服务情况。</w:t>
      </w:r>
    </w:p>
    <w:p>
      <w:pPr>
        <w:spacing w:line="600" w:lineRule="exact"/>
        <w:ind w:firstLine="640" w:firstLineChars="200"/>
        <w:rPr>
          <w:rFonts w:eastAsia="仿宋_GB2312"/>
          <w:sz w:val="32"/>
          <w:szCs w:val="32"/>
        </w:rPr>
      </w:pPr>
      <w:r>
        <w:rPr>
          <w:rFonts w:eastAsia="仿宋_GB2312"/>
          <w:sz w:val="32"/>
          <w:szCs w:val="32"/>
        </w:rPr>
        <w:t>12</w:t>
      </w:r>
      <w:r>
        <w:rPr>
          <w:rFonts w:hint="eastAsia" w:eastAsia="仿宋_GB2312"/>
          <w:sz w:val="32"/>
          <w:szCs w:val="32"/>
        </w:rPr>
        <w:t>、数量指标：反映支出方向预算年度内计划完成的产品或提供的服务数量。如支持学前教育发展资金：</w:t>
      </w:r>
    </w:p>
    <w:tbl>
      <w:tblPr>
        <w:tblStyle w:val="4"/>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1569"/>
        <w:gridCol w:w="3821"/>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hint="eastAsia" w:eastAsia="仿宋_GB2312"/>
                <w:b/>
                <w:szCs w:val="21"/>
              </w:rPr>
              <w:t>一级指标</w:t>
            </w:r>
          </w:p>
        </w:tc>
        <w:tc>
          <w:tcPr>
            <w:tcW w:w="156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hint="eastAsia" w:eastAsia="仿宋_GB2312"/>
                <w:b/>
                <w:szCs w:val="21"/>
              </w:rPr>
              <w:t>二级指标</w:t>
            </w: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hint="eastAsia" w:eastAsia="仿宋_GB2312"/>
                <w:b/>
                <w:szCs w:val="21"/>
              </w:rPr>
              <w:t>三级指标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b/>
                <w:szCs w:val="21"/>
              </w:rPr>
            </w:pPr>
            <w:r>
              <w:rPr>
                <w:rFonts w:hint="eastAsia"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hint="eastAsia" w:eastAsia="仿宋_GB2312"/>
                <w:szCs w:val="21"/>
              </w:rPr>
              <w:t>产出指标</w:t>
            </w:r>
          </w:p>
        </w:tc>
        <w:tc>
          <w:tcPr>
            <w:tcW w:w="156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hint="eastAsia" w:eastAsia="仿宋_GB2312"/>
                <w:szCs w:val="21"/>
              </w:rPr>
              <w:t>数量指标</w:t>
            </w: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全国学前三年毛入园率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普惠性学前教育覆盖率</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新增幼儿园数量</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5000</w:t>
            </w:r>
            <w:r>
              <w:rPr>
                <w:rFonts w:hint="eastAsia" w:eastAsia="仿宋_GB2312"/>
                <w:szCs w:val="21"/>
              </w:rPr>
              <w:t>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支持地方扶持企事业单位、集体办园和普惠性民办园的受益儿童数</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1000</w:t>
            </w:r>
            <w:r>
              <w:rPr>
                <w:rFonts w:hint="eastAsia" w:eastAsia="仿宋_GB2312"/>
                <w:szCs w:val="21"/>
              </w:rPr>
              <w:t>万人次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82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eastAsia="仿宋_GB2312"/>
                <w:szCs w:val="21"/>
              </w:rPr>
            </w:pPr>
            <w:r>
              <w:rPr>
                <w:rFonts w:hint="eastAsia" w:eastAsia="仿宋_GB2312"/>
                <w:szCs w:val="21"/>
              </w:rPr>
              <w:t>资助家庭经济困难幼儿入园数</w:t>
            </w:r>
          </w:p>
        </w:tc>
        <w:tc>
          <w:tcPr>
            <w:tcW w:w="148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eastAsia="仿宋_GB2312"/>
                <w:szCs w:val="21"/>
              </w:rPr>
            </w:pPr>
            <w:r>
              <w:rPr>
                <w:rFonts w:eastAsia="仿宋_GB2312"/>
                <w:szCs w:val="21"/>
              </w:rPr>
              <w:t>1200</w:t>
            </w:r>
            <w:r>
              <w:rPr>
                <w:rFonts w:hint="eastAsia" w:eastAsia="仿宋_GB2312"/>
                <w:szCs w:val="21"/>
              </w:rPr>
              <w:t>万人次</w:t>
            </w:r>
          </w:p>
        </w:tc>
      </w:tr>
    </w:tbl>
    <w:p>
      <w:pPr>
        <w:widowControl/>
        <w:spacing w:line="600" w:lineRule="exact"/>
        <w:ind w:firstLine="640" w:firstLineChars="200"/>
        <w:rPr>
          <w:rFonts w:eastAsia="仿宋_GB2312"/>
          <w:sz w:val="32"/>
          <w:szCs w:val="32"/>
        </w:rPr>
      </w:pPr>
      <w:r>
        <w:rPr>
          <w:rFonts w:hint="eastAsia" w:eastAsia="仿宋_GB2312"/>
          <w:sz w:val="32"/>
          <w:szCs w:val="32"/>
        </w:rPr>
        <w:t>（该指标仅用于解释说明数量指标的填报。）</w:t>
      </w:r>
    </w:p>
    <w:p>
      <w:pPr>
        <w:widowControl/>
        <w:spacing w:afterLines="50" w:line="600" w:lineRule="exact"/>
        <w:ind w:firstLine="640" w:firstLineChars="200"/>
        <w:rPr>
          <w:rFonts w:eastAsia="仿宋_GB2312"/>
          <w:sz w:val="32"/>
          <w:szCs w:val="32"/>
        </w:rPr>
      </w:pPr>
      <w:r>
        <w:rPr>
          <w:rFonts w:eastAsia="仿宋_GB2312"/>
          <w:sz w:val="32"/>
          <w:szCs w:val="32"/>
        </w:rPr>
        <w:t>13</w:t>
      </w:r>
      <w:r>
        <w:rPr>
          <w:rFonts w:hint="eastAsia" w:eastAsia="仿宋_GB2312"/>
          <w:sz w:val="32"/>
          <w:szCs w:val="32"/>
        </w:rPr>
        <w:t>、质量指标：反映支出方向计划提供产品或服务达到的标准、水平和效果。如退役安置补助资金：</w:t>
      </w:r>
    </w:p>
    <w:tbl>
      <w:tblPr>
        <w:tblStyle w:val="4"/>
        <w:tblW w:w="8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2"/>
        <w:gridCol w:w="1559"/>
        <w:gridCol w:w="3477"/>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一级指标</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二级指标</w:t>
            </w: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三级指标</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产出指标</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质量指标</w:t>
            </w: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教育培训参训率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教育培训合格率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教育培训就业率</w:t>
            </w:r>
          </w:p>
        </w:tc>
        <w:tc>
          <w:tcPr>
            <w:tcW w:w="197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1"/>
              </w:rPr>
            </w:pPr>
            <w:r>
              <w:rPr>
                <w:rFonts w:eastAsia="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军休服务房建筑标准</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办公用房标准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77"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下拨经费符合相关政策规定比率</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100%</w:t>
            </w:r>
          </w:p>
        </w:tc>
      </w:tr>
    </w:tbl>
    <w:p>
      <w:pPr>
        <w:widowControl/>
        <w:spacing w:line="600" w:lineRule="exact"/>
        <w:ind w:firstLine="640" w:firstLineChars="200"/>
        <w:rPr>
          <w:rFonts w:eastAsia="仿宋_GB2312"/>
          <w:sz w:val="32"/>
          <w:szCs w:val="32"/>
        </w:rPr>
      </w:pPr>
      <w:r>
        <w:rPr>
          <w:rFonts w:hint="eastAsia" w:eastAsia="仿宋_GB2312"/>
          <w:sz w:val="32"/>
          <w:szCs w:val="32"/>
        </w:rPr>
        <w:t>（该指标仅用于解释说明质量指标的填报。）</w:t>
      </w:r>
    </w:p>
    <w:p>
      <w:pPr>
        <w:widowControl/>
        <w:spacing w:afterLines="50" w:line="600" w:lineRule="exact"/>
        <w:ind w:firstLine="640" w:firstLineChars="200"/>
        <w:rPr>
          <w:rFonts w:eastAsia="仿宋_GB2312"/>
          <w:sz w:val="32"/>
          <w:szCs w:val="32"/>
        </w:rPr>
      </w:pPr>
      <w:r>
        <w:rPr>
          <w:rFonts w:eastAsia="仿宋_GB2312"/>
          <w:sz w:val="32"/>
          <w:szCs w:val="32"/>
        </w:rPr>
        <w:t>14</w:t>
      </w:r>
      <w:r>
        <w:rPr>
          <w:rFonts w:hint="eastAsia" w:eastAsia="仿宋_GB2312"/>
          <w:sz w:val="32"/>
          <w:szCs w:val="32"/>
        </w:rPr>
        <w:t>、时效指标：反映支出方向计划提供产品或服务的及时程度和效率情况。如优抚对象抚恤补助资金：</w:t>
      </w:r>
    </w:p>
    <w:tbl>
      <w:tblPr>
        <w:tblStyle w:val="4"/>
        <w:tblW w:w="8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0"/>
        <w:gridCol w:w="1406"/>
        <w:gridCol w:w="3195"/>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10"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一级指标</w:t>
            </w:r>
          </w:p>
        </w:tc>
        <w:tc>
          <w:tcPr>
            <w:tcW w:w="140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二级指标</w:t>
            </w:r>
          </w:p>
        </w:tc>
        <w:tc>
          <w:tcPr>
            <w:tcW w:w="3195" w:type="dxa"/>
            <w:tcBorders>
              <w:top w:val="single" w:color="auto" w:sz="4" w:space="0"/>
              <w:left w:val="single" w:color="auto" w:sz="4" w:space="0"/>
              <w:bottom w:val="single" w:color="auto" w:sz="4" w:space="0"/>
              <w:right w:val="single" w:color="auto" w:sz="4" w:space="0"/>
            </w:tcBorders>
            <w:vAlign w:val="center"/>
          </w:tcPr>
          <w:p>
            <w:pPr>
              <w:widowControl/>
              <w:ind w:right="-141" w:rightChars="-67"/>
              <w:jc w:val="center"/>
              <w:rPr>
                <w:rFonts w:eastAsia="仿宋_GB2312"/>
                <w:b/>
                <w:szCs w:val="21"/>
              </w:rPr>
            </w:pPr>
            <w:r>
              <w:rPr>
                <w:rFonts w:hint="eastAsia" w:eastAsia="仿宋_GB2312"/>
                <w:b/>
                <w:szCs w:val="21"/>
              </w:rPr>
              <w:t>三级指标</w:t>
            </w:r>
          </w:p>
        </w:tc>
        <w:tc>
          <w:tcPr>
            <w:tcW w:w="194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产出指标</w:t>
            </w:r>
          </w:p>
        </w:tc>
        <w:tc>
          <w:tcPr>
            <w:tcW w:w="140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hint="eastAsia" w:eastAsia="仿宋_GB2312"/>
                <w:szCs w:val="21"/>
              </w:rPr>
              <w:t>时效指标</w:t>
            </w:r>
          </w:p>
        </w:tc>
        <w:tc>
          <w:tcPr>
            <w:tcW w:w="319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优抚对象抚恤补助资金下拨时间</w:t>
            </w:r>
          </w:p>
        </w:tc>
        <w:tc>
          <w:tcPr>
            <w:tcW w:w="194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2"/>
              </w:rPr>
            </w:pPr>
            <w:r>
              <w:rPr>
                <w:rFonts w:eastAsia="仿宋_GB2312"/>
                <w:szCs w:val="22"/>
              </w:rPr>
              <w:t>2019</w:t>
            </w:r>
            <w:r>
              <w:rPr>
                <w:rFonts w:hint="eastAsia" w:eastAsia="仿宋_GB2312"/>
                <w:szCs w:val="22"/>
              </w:rPr>
              <w:t>年年底前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19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烈士褒扬金下拨标准</w:t>
            </w:r>
          </w:p>
        </w:tc>
        <w:tc>
          <w:tcPr>
            <w:tcW w:w="194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szCs w:val="22"/>
              </w:rPr>
            </w:pPr>
            <w:r>
              <w:rPr>
                <w:rFonts w:eastAsia="仿宋_GB2312"/>
                <w:szCs w:val="22"/>
              </w:rPr>
              <w:t>2019</w:t>
            </w:r>
            <w:r>
              <w:rPr>
                <w:rFonts w:hint="eastAsia" w:eastAsia="仿宋_GB2312"/>
                <w:szCs w:val="22"/>
              </w:rPr>
              <w:t>年年底前</w:t>
            </w:r>
          </w:p>
        </w:tc>
      </w:tr>
    </w:tbl>
    <w:p>
      <w:pPr>
        <w:widowControl/>
        <w:spacing w:line="600" w:lineRule="exact"/>
        <w:ind w:firstLine="640" w:firstLineChars="200"/>
        <w:rPr>
          <w:rFonts w:eastAsia="仿宋_GB2312"/>
          <w:sz w:val="32"/>
          <w:szCs w:val="32"/>
        </w:rPr>
      </w:pPr>
      <w:r>
        <w:rPr>
          <w:rFonts w:hint="eastAsia" w:eastAsia="仿宋_GB2312"/>
          <w:sz w:val="32"/>
          <w:szCs w:val="32"/>
        </w:rPr>
        <w:t>（该指标仅用于解释说明时效指标的填报。）</w:t>
      </w:r>
    </w:p>
    <w:p>
      <w:pPr>
        <w:widowControl/>
        <w:spacing w:line="600" w:lineRule="exact"/>
        <w:ind w:firstLine="640" w:firstLineChars="200"/>
        <w:rPr>
          <w:rFonts w:eastAsia="仿宋_GB2312"/>
          <w:sz w:val="32"/>
          <w:szCs w:val="32"/>
        </w:rPr>
      </w:pPr>
      <w:r>
        <w:rPr>
          <w:rFonts w:eastAsia="仿宋_GB2312"/>
          <w:sz w:val="32"/>
          <w:szCs w:val="32"/>
        </w:rPr>
        <w:t>15</w:t>
      </w:r>
      <w:r>
        <w:rPr>
          <w:rFonts w:hint="eastAsia" w:eastAsia="仿宋_GB2312"/>
          <w:sz w:val="32"/>
          <w:szCs w:val="32"/>
        </w:rPr>
        <w:t>、成本指标：反映支出方向计划提供产品或服务所需成本。如非物质文化遗产保护资金：</w:t>
      </w:r>
    </w:p>
    <w:tbl>
      <w:tblPr>
        <w:tblStyle w:val="4"/>
        <w:tblW w:w="8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1701"/>
        <w:gridCol w:w="3485"/>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7"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一级指标</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二级指标</w:t>
            </w: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三级指标</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Cs w:val="21"/>
              </w:rPr>
            </w:pPr>
            <w:r>
              <w:rPr>
                <w:rFonts w:hint="eastAsia"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kern w:val="0"/>
                <w:sz w:val="20"/>
                <w:szCs w:val="21"/>
              </w:rPr>
            </w:pPr>
            <w:r>
              <w:rPr>
                <w:rFonts w:hint="eastAsia" w:eastAsia="仿宋_GB2312"/>
                <w:szCs w:val="21"/>
              </w:rPr>
              <w:t>产出</w:t>
            </w:r>
          </w:p>
          <w:p>
            <w:pPr>
              <w:widowControl/>
              <w:jc w:val="center"/>
              <w:rPr>
                <w:rFonts w:eastAsia="仿宋_GB2312"/>
                <w:szCs w:val="21"/>
              </w:rPr>
            </w:pPr>
            <w:r>
              <w:rPr>
                <w:rFonts w:hint="eastAsia" w:eastAsia="仿宋_GB2312"/>
                <w:szCs w:val="21"/>
              </w:rPr>
              <w:t>指标</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kern w:val="0"/>
                <w:sz w:val="20"/>
                <w:szCs w:val="21"/>
              </w:rPr>
            </w:pPr>
            <w:r>
              <w:rPr>
                <w:rFonts w:hint="eastAsia" w:eastAsia="仿宋_GB2312"/>
                <w:szCs w:val="21"/>
              </w:rPr>
              <w:t>成本</w:t>
            </w:r>
          </w:p>
          <w:p>
            <w:pPr>
              <w:widowControl/>
              <w:jc w:val="center"/>
              <w:rPr>
                <w:rFonts w:eastAsia="仿宋_GB2312"/>
                <w:szCs w:val="21"/>
              </w:rPr>
            </w:pPr>
            <w:r>
              <w:rPr>
                <w:rFonts w:hint="eastAsia" w:eastAsia="仿宋_GB2312"/>
                <w:szCs w:val="21"/>
              </w:rPr>
              <w:t>指标</w:t>
            </w: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国家级非遗代表性项目年度重点项目平均补助资金额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≥30</w:t>
            </w:r>
            <w:r>
              <w:rPr>
                <w:rFonts w:hint="eastAsia" w:eastAsia="仿宋_GB2312"/>
                <w:szCs w:val="21"/>
              </w:rPr>
              <w:t>万元</w:t>
            </w:r>
            <w:r>
              <w:rPr>
                <w:rFonts w:eastAsia="仿宋_GB2312"/>
                <w:szCs w:val="21"/>
              </w:rPr>
              <w:t>/</w:t>
            </w:r>
            <w:r>
              <w:rPr>
                <w:rFonts w:hint="eastAsia" w:eastAsia="仿宋_GB2312"/>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国家级代表性传承人抢救性记录补助金额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40</w:t>
            </w:r>
            <w:r>
              <w:rPr>
                <w:rFonts w:hint="eastAsia" w:eastAsia="仿宋_GB2312"/>
                <w:szCs w:val="21"/>
              </w:rPr>
              <w:t>万元</w:t>
            </w:r>
            <w:r>
              <w:rPr>
                <w:rFonts w:eastAsia="仿宋_GB2312"/>
                <w:szCs w:val="21"/>
              </w:rPr>
              <w:t>/</w:t>
            </w:r>
            <w:r>
              <w:rPr>
                <w:rFonts w:hint="eastAsia" w:eastAsia="仿宋_GB2312"/>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p>
        </w:tc>
        <w:tc>
          <w:tcPr>
            <w:tcW w:w="3485"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Cs w:val="21"/>
              </w:rPr>
            </w:pPr>
            <w:r>
              <w:rPr>
                <w:rFonts w:hint="eastAsia" w:eastAsia="仿宋_GB2312"/>
                <w:szCs w:val="21"/>
              </w:rPr>
              <w:t>国家级代表性传承人传承活动补助资金额</w:t>
            </w:r>
          </w:p>
        </w:tc>
        <w:tc>
          <w:tcPr>
            <w:tcW w:w="170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szCs w:val="21"/>
              </w:rPr>
            </w:pPr>
            <w:r>
              <w:rPr>
                <w:rFonts w:eastAsia="仿宋_GB2312"/>
                <w:szCs w:val="21"/>
              </w:rPr>
              <w:t>2</w:t>
            </w:r>
            <w:r>
              <w:rPr>
                <w:rFonts w:hint="eastAsia" w:eastAsia="仿宋_GB2312"/>
                <w:szCs w:val="21"/>
              </w:rPr>
              <w:t>万元</w:t>
            </w:r>
            <w:r>
              <w:rPr>
                <w:rFonts w:eastAsia="仿宋_GB2312"/>
                <w:szCs w:val="21"/>
              </w:rPr>
              <w:t>/</w:t>
            </w:r>
            <w:r>
              <w:rPr>
                <w:rFonts w:hint="eastAsia" w:eastAsia="仿宋_GB2312"/>
                <w:szCs w:val="21"/>
              </w:rPr>
              <w:t>人</w:t>
            </w:r>
          </w:p>
        </w:tc>
      </w:tr>
    </w:tbl>
    <w:p>
      <w:pPr>
        <w:widowControl/>
        <w:spacing w:line="600" w:lineRule="exact"/>
        <w:ind w:firstLine="640" w:firstLineChars="200"/>
        <w:rPr>
          <w:rFonts w:eastAsia="仿宋_GB2312"/>
          <w:sz w:val="32"/>
          <w:szCs w:val="32"/>
        </w:rPr>
      </w:pPr>
      <w:r>
        <w:rPr>
          <w:rFonts w:hint="eastAsia" w:eastAsia="仿宋_GB2312"/>
          <w:sz w:val="32"/>
          <w:szCs w:val="32"/>
        </w:rPr>
        <w:t>（该指标仅用于解释说明成本指标的填报。）</w:t>
      </w:r>
    </w:p>
    <w:p>
      <w:pPr>
        <w:widowControl/>
        <w:spacing w:line="600" w:lineRule="exact"/>
        <w:ind w:firstLine="640" w:firstLineChars="200"/>
      </w:pPr>
      <w:r>
        <w:rPr>
          <w:rFonts w:eastAsia="仿宋_GB2312"/>
          <w:sz w:val="32"/>
          <w:szCs w:val="32"/>
        </w:rPr>
        <w:t>16</w:t>
      </w:r>
      <w:r>
        <w:rPr>
          <w:rFonts w:hint="eastAsia" w:eastAsia="仿宋_GB2312"/>
          <w:sz w:val="32"/>
          <w:szCs w:val="32"/>
        </w:rPr>
        <w:t>、效益指标：反映与支出方向既定绩效目标相关的、预期结果的实现程度和影响，包括经济效益指标、社会效益指标、生态效益指标、可持续影响指标及社会公众或服务对象满意度指标等。相关的三级指标和指标值参照产出指标的模式填写。该支出方向有什么类型的效益指标就填报该类型的指标，并非经济、社会、生态、可持续影响和满意度指标都要全部填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DE5"/>
    <w:rsid w:val="0002018B"/>
    <w:rsid w:val="007946D9"/>
    <w:rsid w:val="00810DE5"/>
    <w:rsid w:val="249B07F3"/>
    <w:rsid w:val="27A51975"/>
    <w:rsid w:val="39934129"/>
    <w:rsid w:val="3F397F07"/>
    <w:rsid w:val="3FFE30A4"/>
    <w:rsid w:val="493967CC"/>
    <w:rsid w:val="5A403A46"/>
    <w:rsid w:val="63021373"/>
    <w:rsid w:val="74AC2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424</Words>
  <Characters>2422</Characters>
  <Lines>20</Lines>
  <Paragraphs>5</Paragraphs>
  <TotalTime>325</TotalTime>
  <ScaleCrop>false</ScaleCrop>
  <LinksUpToDate>false</LinksUpToDate>
  <CharactersWithSpaces>2841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2021-01-07T07:05:00Z</dcterms:created>
  <dc:creator>AutoBVT</dc:creator>
  <cp:lastModifiedBy>Administrator</cp:lastModifiedBy>
  <cp:lastPrinted>2021-01-29T03:33:05Z</cp:lastPrinted>
  <dcterms:modified xsi:type="dcterms:W3CDTF">2021-01-29T03:33:13Z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