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43C" w:rsidRDefault="00F0421D">
      <w:pPr>
        <w:widowControl/>
        <w:jc w:val="left"/>
        <w:rPr>
          <w:rFonts w:eastAsia="仿宋_GB2312"/>
          <w:sz w:val="32"/>
          <w:szCs w:val="32"/>
        </w:rPr>
      </w:pPr>
      <w:r>
        <w:rPr>
          <w:rFonts w:eastAsia="黑体"/>
          <w:sz w:val="32"/>
          <w:szCs w:val="32"/>
        </w:rPr>
        <w:t>附件</w:t>
      </w:r>
      <w:r>
        <w:rPr>
          <w:rFonts w:eastAsia="黑体"/>
          <w:sz w:val="32"/>
          <w:szCs w:val="32"/>
        </w:rPr>
        <w:t>1</w:t>
      </w:r>
    </w:p>
    <w:p w:rsidR="0028543C" w:rsidRDefault="00F0421D" w:rsidP="00B32BDF">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28543C">
        <w:trPr>
          <w:trHeight w:val="861"/>
          <w:tblHeader/>
          <w:jc w:val="center"/>
        </w:trPr>
        <w:tc>
          <w:tcPr>
            <w:tcW w:w="666"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28543C" w:rsidRDefault="00F0421D">
            <w:pPr>
              <w:ind w:rightChars="-83" w:right="-174"/>
              <w:jc w:val="center"/>
              <w:rPr>
                <w:rFonts w:ascii="仿宋_GB2312" w:eastAsia="仿宋_GB2312"/>
                <w:b/>
                <w:bCs/>
                <w:szCs w:val="21"/>
              </w:rPr>
            </w:pPr>
            <w:r>
              <w:rPr>
                <w:rFonts w:ascii="仿宋_GB2312" w:eastAsia="仿宋_GB2312" w:hint="eastAsia"/>
                <w:b/>
                <w:bCs/>
                <w:szCs w:val="21"/>
              </w:rPr>
              <w:t>二级</w:t>
            </w:r>
          </w:p>
          <w:p w:rsidR="0028543C" w:rsidRDefault="00F0421D">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三级</w:t>
            </w:r>
          </w:p>
          <w:p w:rsidR="0028543C" w:rsidRDefault="00F0421D">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28543C" w:rsidRDefault="00F0421D">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28543C" w:rsidRDefault="00F0421D">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28543C" w:rsidRDefault="00F0421D">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28543C">
        <w:trPr>
          <w:trHeight w:val="1667"/>
          <w:jc w:val="center"/>
        </w:trPr>
        <w:tc>
          <w:tcPr>
            <w:tcW w:w="666" w:type="dxa"/>
            <w:vMerge w:val="restart"/>
            <w:shd w:val="clear" w:color="auto" w:fill="auto"/>
            <w:noWrap/>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绩效目标</w:t>
            </w:r>
          </w:p>
          <w:p w:rsidR="0028543C" w:rsidRDefault="00F0421D">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28543C">
        <w:trPr>
          <w:trHeight w:val="2387"/>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绩效指标</w:t>
            </w:r>
          </w:p>
          <w:p w:rsidR="0028543C" w:rsidRDefault="00F0421D">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28543C">
        <w:trPr>
          <w:trHeight w:val="2110"/>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28543C" w:rsidRDefault="00F0421D">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在职人员</w:t>
            </w:r>
          </w:p>
          <w:p w:rsidR="0028543C" w:rsidRDefault="00F0421D">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829"/>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“三公经费”</w:t>
            </w:r>
          </w:p>
          <w:p w:rsidR="0028543C" w:rsidRDefault="00F0421D">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861"/>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重点支出</w:t>
            </w:r>
          </w:p>
          <w:p w:rsidR="0028543C" w:rsidRDefault="00F0421D">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660"/>
          <w:jc w:val="center"/>
        </w:trPr>
        <w:tc>
          <w:tcPr>
            <w:tcW w:w="666" w:type="dxa"/>
            <w:vMerge w:val="restart"/>
            <w:shd w:val="clear" w:color="auto" w:fill="auto"/>
            <w:noWrap/>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lastRenderedPageBreak/>
              <w:t>过</w:t>
            </w:r>
          </w:p>
          <w:p w:rsidR="0028543C" w:rsidRDefault="00F0421D">
            <w:pPr>
              <w:spacing w:line="320" w:lineRule="exact"/>
              <w:jc w:val="center"/>
              <w:rPr>
                <w:rFonts w:ascii="仿宋_GB2312" w:eastAsia="仿宋_GB2312"/>
                <w:szCs w:val="21"/>
              </w:rPr>
            </w:pPr>
            <w:r>
              <w:rPr>
                <w:rFonts w:ascii="仿宋_GB2312" w:eastAsia="仿宋_GB2312" w:hint="eastAsia"/>
                <w:szCs w:val="21"/>
              </w:rPr>
              <w:t>程</w:t>
            </w:r>
          </w:p>
          <w:p w:rsidR="0028543C" w:rsidRDefault="00F0421D">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p>
          <w:p w:rsidR="0028543C" w:rsidRDefault="00F0421D">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2378"/>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vAlign w:val="center"/>
          </w:tcPr>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p>
          <w:p w:rsidR="0028543C" w:rsidRDefault="00F0421D">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2819"/>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vAlign w:val="center"/>
          </w:tcPr>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支付</w:t>
            </w:r>
          </w:p>
          <w:p w:rsidR="0028543C" w:rsidRDefault="00F0421D">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结转</w:t>
            </w:r>
          </w:p>
          <w:p w:rsidR="0028543C" w:rsidRDefault="00F0421D">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1817"/>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结转结余</w:t>
            </w:r>
          </w:p>
          <w:p w:rsidR="0028543C" w:rsidRDefault="00F0421D">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829"/>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公用经费</w:t>
            </w:r>
          </w:p>
          <w:p w:rsidR="0028543C" w:rsidRDefault="00F0421D">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1944"/>
          <w:jc w:val="center"/>
        </w:trPr>
        <w:tc>
          <w:tcPr>
            <w:tcW w:w="666" w:type="dxa"/>
            <w:vMerge w:val="restart"/>
            <w:shd w:val="clear" w:color="auto" w:fill="auto"/>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lastRenderedPageBreak/>
              <w:t>过</w:t>
            </w:r>
          </w:p>
          <w:p w:rsidR="0028543C" w:rsidRDefault="00F0421D">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2098"/>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政府采购</w:t>
            </w:r>
          </w:p>
          <w:p w:rsidR="0028543C" w:rsidRDefault="00F0421D">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2398"/>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8543C" w:rsidRDefault="0028543C">
            <w:pPr>
              <w:spacing w:line="320" w:lineRule="exact"/>
              <w:jc w:val="center"/>
              <w:rPr>
                <w:rFonts w:ascii="仿宋_GB2312" w:eastAsia="仿宋_GB2312"/>
                <w:szCs w:val="21"/>
              </w:rPr>
            </w:pPr>
          </w:p>
          <w:p w:rsidR="0028543C" w:rsidRDefault="00F0421D">
            <w:pPr>
              <w:spacing w:line="320" w:lineRule="exact"/>
              <w:jc w:val="center"/>
              <w:rPr>
                <w:rFonts w:ascii="仿宋_GB2312" w:eastAsia="仿宋_GB2312"/>
                <w:szCs w:val="21"/>
              </w:rPr>
            </w:pPr>
            <w:r>
              <w:rPr>
                <w:rFonts w:ascii="仿宋_GB2312" w:eastAsia="仿宋_GB2312" w:hint="eastAsia"/>
                <w:szCs w:val="21"/>
              </w:rPr>
              <w:t>预算</w:t>
            </w:r>
          </w:p>
          <w:p w:rsidR="0028543C" w:rsidRDefault="00F0421D">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管理制度</w:t>
            </w:r>
          </w:p>
          <w:p w:rsidR="0028543C" w:rsidRDefault="00F0421D">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28543C">
        <w:trPr>
          <w:trHeight w:val="3509"/>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vAlign w:val="center"/>
          </w:tcPr>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资金使用</w:t>
            </w:r>
          </w:p>
          <w:p w:rsidR="0028543C" w:rsidRDefault="00F0421D">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813"/>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预决算信</w:t>
            </w:r>
          </w:p>
          <w:p w:rsidR="0028543C" w:rsidRDefault="00F0421D">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802"/>
          <w:jc w:val="center"/>
        </w:trPr>
        <w:tc>
          <w:tcPr>
            <w:tcW w:w="666" w:type="dxa"/>
            <w:vMerge w:val="restart"/>
            <w:shd w:val="clear" w:color="auto" w:fill="auto"/>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lastRenderedPageBreak/>
              <w:t>过</w:t>
            </w:r>
          </w:p>
          <w:p w:rsidR="0028543C" w:rsidRDefault="00F0421D">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预算</w:t>
            </w:r>
          </w:p>
          <w:p w:rsidR="0028543C" w:rsidRDefault="00F0421D">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基础信息</w:t>
            </w:r>
          </w:p>
          <w:p w:rsidR="0028543C" w:rsidRDefault="00F0421D">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28543C" w:rsidRDefault="0028543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管理制度</w:t>
            </w:r>
          </w:p>
          <w:p w:rsidR="0028543C" w:rsidRDefault="00F0421D">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28543C">
        <w:trPr>
          <w:trHeight w:val="2837"/>
          <w:jc w:val="center"/>
        </w:trPr>
        <w:tc>
          <w:tcPr>
            <w:tcW w:w="666" w:type="dxa"/>
            <w:vMerge/>
            <w:shd w:val="clear" w:color="auto" w:fill="auto"/>
            <w:vAlign w:val="center"/>
          </w:tcPr>
          <w:p w:rsidR="0028543C" w:rsidRDefault="0028543C">
            <w:pPr>
              <w:spacing w:line="320" w:lineRule="exact"/>
              <w:jc w:val="center"/>
              <w:rPr>
                <w:rFonts w:ascii="仿宋_GB2312" w:eastAsia="仿宋_GB2312"/>
                <w:szCs w:val="21"/>
              </w:rPr>
            </w:pPr>
          </w:p>
        </w:tc>
        <w:tc>
          <w:tcPr>
            <w:tcW w:w="866" w:type="dxa"/>
            <w:vMerge/>
            <w:shd w:val="clear" w:color="auto" w:fill="auto"/>
            <w:vAlign w:val="center"/>
          </w:tcPr>
          <w:p w:rsidR="0028543C" w:rsidRDefault="0028543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资产管理</w:t>
            </w:r>
          </w:p>
          <w:p w:rsidR="0028543C" w:rsidRDefault="00F0421D">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995"/>
          <w:jc w:val="center"/>
        </w:trPr>
        <w:tc>
          <w:tcPr>
            <w:tcW w:w="666" w:type="dxa"/>
            <w:vMerge/>
            <w:shd w:val="clear" w:color="auto" w:fill="auto"/>
            <w:vAlign w:val="center"/>
          </w:tcPr>
          <w:p w:rsidR="0028543C" w:rsidRDefault="0028543C">
            <w:pPr>
              <w:spacing w:line="320" w:lineRule="exact"/>
              <w:rPr>
                <w:rFonts w:ascii="仿宋_GB2312" w:eastAsia="仿宋_GB2312"/>
                <w:szCs w:val="21"/>
              </w:rPr>
            </w:pPr>
          </w:p>
        </w:tc>
        <w:tc>
          <w:tcPr>
            <w:tcW w:w="866" w:type="dxa"/>
            <w:vMerge/>
            <w:shd w:val="clear" w:color="auto" w:fill="auto"/>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固定资产</w:t>
            </w:r>
          </w:p>
          <w:p w:rsidR="0028543C" w:rsidRDefault="00F0421D">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28543C">
        <w:trPr>
          <w:trHeight w:val="2799"/>
          <w:jc w:val="center"/>
        </w:trPr>
        <w:tc>
          <w:tcPr>
            <w:tcW w:w="666" w:type="dxa"/>
            <w:shd w:val="clear" w:color="auto" w:fill="auto"/>
            <w:noWrap/>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实际</w:t>
            </w:r>
          </w:p>
          <w:p w:rsidR="0028543C" w:rsidRDefault="00F0421D">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635"/>
          <w:jc w:val="center"/>
        </w:trPr>
        <w:tc>
          <w:tcPr>
            <w:tcW w:w="666" w:type="dxa"/>
            <w:vMerge w:val="restart"/>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lastRenderedPageBreak/>
              <w:t>产</w:t>
            </w:r>
          </w:p>
          <w:p w:rsidR="0028543C" w:rsidRDefault="00F0421D">
            <w:pPr>
              <w:spacing w:line="320" w:lineRule="exact"/>
              <w:jc w:val="center"/>
              <w:rPr>
                <w:rFonts w:ascii="仿宋_GB2312" w:eastAsia="仿宋_GB2312"/>
                <w:szCs w:val="21"/>
              </w:rPr>
            </w:pPr>
            <w:r>
              <w:rPr>
                <w:rFonts w:ascii="仿宋_GB2312" w:eastAsia="仿宋_GB2312" w:hint="eastAsia"/>
                <w:szCs w:val="21"/>
              </w:rPr>
              <w:t>出</w:t>
            </w:r>
          </w:p>
          <w:p w:rsidR="0028543C" w:rsidRDefault="00F0421D">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完成</w:t>
            </w:r>
          </w:p>
          <w:p w:rsidR="0028543C" w:rsidRDefault="00F0421D">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737"/>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质量</w:t>
            </w:r>
          </w:p>
          <w:p w:rsidR="0028543C" w:rsidRDefault="00F0421D">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470"/>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重点工作</w:t>
            </w:r>
          </w:p>
          <w:p w:rsidR="0028543C" w:rsidRDefault="00F0421D">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735"/>
          <w:jc w:val="center"/>
        </w:trPr>
        <w:tc>
          <w:tcPr>
            <w:tcW w:w="666" w:type="dxa"/>
            <w:vMerge w:val="restart"/>
            <w:shd w:val="clear" w:color="auto" w:fill="auto"/>
            <w:noWrap/>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效</w:t>
            </w:r>
          </w:p>
          <w:p w:rsidR="0028543C" w:rsidRDefault="00F0421D">
            <w:pPr>
              <w:spacing w:line="320" w:lineRule="exact"/>
              <w:jc w:val="center"/>
              <w:rPr>
                <w:rFonts w:ascii="仿宋_GB2312" w:eastAsia="仿宋_GB2312"/>
                <w:szCs w:val="21"/>
              </w:rPr>
            </w:pPr>
            <w:r>
              <w:rPr>
                <w:rFonts w:ascii="仿宋_GB2312" w:eastAsia="仿宋_GB2312" w:hint="eastAsia"/>
                <w:szCs w:val="21"/>
              </w:rPr>
              <w:t>果</w:t>
            </w:r>
          </w:p>
          <w:p w:rsidR="0028543C" w:rsidRDefault="00F0421D">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735"/>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28543C" w:rsidRDefault="0028543C">
            <w:pPr>
              <w:spacing w:line="320" w:lineRule="exact"/>
              <w:ind w:leftChars="50" w:left="105" w:rightChars="50" w:right="105"/>
              <w:rPr>
                <w:rFonts w:ascii="仿宋_GB2312" w:eastAsia="仿宋_GB2312"/>
                <w:szCs w:val="21"/>
              </w:rPr>
            </w:pP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735"/>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28543C" w:rsidRDefault="0028543C">
            <w:pPr>
              <w:spacing w:line="320" w:lineRule="exact"/>
              <w:ind w:leftChars="50" w:left="105" w:rightChars="50" w:right="105"/>
              <w:rPr>
                <w:rFonts w:ascii="仿宋_GB2312" w:eastAsia="仿宋_GB2312"/>
                <w:szCs w:val="21"/>
              </w:rPr>
            </w:pP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312"/>
          <w:jc w:val="center"/>
        </w:trPr>
        <w:tc>
          <w:tcPr>
            <w:tcW w:w="666" w:type="dxa"/>
            <w:vMerge/>
            <w:vAlign w:val="center"/>
          </w:tcPr>
          <w:p w:rsidR="0028543C" w:rsidRDefault="0028543C">
            <w:pPr>
              <w:spacing w:line="320" w:lineRule="exact"/>
              <w:rPr>
                <w:rFonts w:ascii="仿宋_GB2312" w:eastAsia="仿宋_GB2312"/>
                <w:szCs w:val="21"/>
              </w:rPr>
            </w:pPr>
          </w:p>
        </w:tc>
        <w:tc>
          <w:tcPr>
            <w:tcW w:w="866" w:type="dxa"/>
            <w:vMerge/>
            <w:vAlign w:val="center"/>
          </w:tcPr>
          <w:p w:rsidR="0028543C" w:rsidRDefault="0028543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8543C" w:rsidRDefault="00F0421D">
            <w:pPr>
              <w:spacing w:line="320" w:lineRule="exact"/>
              <w:jc w:val="center"/>
              <w:rPr>
                <w:rFonts w:ascii="仿宋_GB2312" w:eastAsia="仿宋_GB2312"/>
                <w:szCs w:val="21"/>
              </w:rPr>
            </w:pPr>
            <w:r>
              <w:rPr>
                <w:rFonts w:ascii="仿宋_GB2312" w:eastAsia="仿宋_GB2312" w:hint="eastAsia"/>
                <w:szCs w:val="21"/>
              </w:rPr>
              <w:t>社会公众</w:t>
            </w:r>
          </w:p>
          <w:p w:rsidR="0028543C" w:rsidRDefault="00F0421D">
            <w:pPr>
              <w:spacing w:line="320" w:lineRule="exact"/>
              <w:jc w:val="center"/>
              <w:rPr>
                <w:rFonts w:ascii="仿宋_GB2312" w:eastAsia="仿宋_GB2312"/>
                <w:szCs w:val="21"/>
              </w:rPr>
            </w:pPr>
            <w:r>
              <w:rPr>
                <w:rFonts w:ascii="仿宋_GB2312" w:eastAsia="仿宋_GB2312" w:hint="eastAsia"/>
                <w:szCs w:val="21"/>
              </w:rPr>
              <w:t>或服务对</w:t>
            </w:r>
          </w:p>
          <w:p w:rsidR="0028543C" w:rsidRDefault="00F0421D">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28543C" w:rsidRDefault="00F0421D">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312"/>
          <w:jc w:val="center"/>
        </w:trPr>
        <w:tc>
          <w:tcPr>
            <w:tcW w:w="9643" w:type="dxa"/>
            <w:gridSpan w:val="5"/>
            <w:vAlign w:val="center"/>
          </w:tcPr>
          <w:p w:rsidR="0028543C" w:rsidRDefault="0028543C">
            <w:pPr>
              <w:spacing w:line="320" w:lineRule="exact"/>
              <w:ind w:leftChars="50" w:left="105" w:rightChars="50" w:right="105"/>
              <w:jc w:val="center"/>
              <w:rPr>
                <w:rFonts w:ascii="仿宋_GB2312" w:eastAsia="仿宋_GB2312"/>
                <w:szCs w:val="21"/>
              </w:rPr>
            </w:pPr>
          </w:p>
        </w:tc>
        <w:tc>
          <w:tcPr>
            <w:tcW w:w="938" w:type="dxa"/>
            <w:vAlign w:val="center"/>
          </w:tcPr>
          <w:p w:rsidR="0028543C" w:rsidRDefault="00F0421D">
            <w:pPr>
              <w:spacing w:line="32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28543C" w:rsidRDefault="0028543C"/>
    <w:p w:rsidR="0028543C" w:rsidRDefault="00F0421D">
      <w:pPr>
        <w:widowControl/>
        <w:jc w:val="left"/>
      </w:pPr>
      <w:r>
        <w:br w:type="page"/>
      </w:r>
    </w:p>
    <w:p w:rsidR="0028543C" w:rsidRDefault="00F0421D">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28543C" w:rsidRDefault="00F0421D">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28543C" w:rsidRDefault="00F0421D">
      <w:pPr>
        <w:rPr>
          <w:rFonts w:ascii="仿宋" w:eastAsia="仿宋" w:hAnsi="仿宋"/>
        </w:rPr>
      </w:pPr>
      <w:r>
        <w:rPr>
          <w:rFonts w:ascii="仿宋" w:eastAsia="仿宋" w:hAnsi="仿宋" w:hint="eastAsia"/>
        </w:rPr>
        <w:t>填报单位</w:t>
      </w:r>
      <w:r>
        <w:rPr>
          <w:rFonts w:ascii="仿宋" w:eastAsia="仿宋" w:hAnsi="仿宋" w:hint="eastAsia"/>
        </w:rPr>
        <w:t>：鹤城区卫生计生综合监督执法局</w:t>
      </w:r>
      <w:r>
        <w:rPr>
          <w:rFonts w:ascii="仿宋" w:eastAsia="仿宋" w:hAnsi="仿宋" w:hint="eastAsia"/>
        </w:rPr>
        <w:t xml:space="preserve">                         </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28543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控制率</w:t>
            </w:r>
          </w:p>
        </w:tc>
      </w:tr>
      <w:tr w:rsidR="0028543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28543C" w:rsidRDefault="0028543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21</w:t>
            </w:r>
          </w:p>
        </w:tc>
        <w:tc>
          <w:tcPr>
            <w:tcW w:w="2292"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21</w:t>
            </w:r>
          </w:p>
        </w:tc>
        <w:tc>
          <w:tcPr>
            <w:tcW w:w="2244"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100%</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28543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1.65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1.89</w:t>
            </w:r>
            <w:r>
              <w:rPr>
                <w:rFonts w:ascii="仿宋" w:eastAsia="仿宋" w:hAnsi="仿宋" w:hint="eastAsia"/>
              </w:rPr>
              <w:t>（万元）</w:t>
            </w:r>
          </w:p>
        </w:tc>
      </w:tr>
      <w:tr w:rsidR="0028543C">
        <w:trPr>
          <w:trHeight w:val="412"/>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r>
      <w:tr w:rsidR="0028543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1.65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1.89</w:t>
            </w:r>
            <w:r>
              <w:rPr>
                <w:rFonts w:ascii="仿宋" w:eastAsia="仿宋" w:hAnsi="仿宋" w:hint="eastAsia"/>
              </w:rPr>
              <w:t>（万元）</w:t>
            </w:r>
          </w:p>
        </w:tc>
      </w:tr>
      <w:tr w:rsidR="0028543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11.5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11.5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11.5</w:t>
            </w:r>
            <w:r>
              <w:rPr>
                <w:rFonts w:ascii="仿宋" w:eastAsia="仿宋" w:hAnsi="仿宋" w:hint="eastAsia"/>
              </w:rPr>
              <w:t>（万元）</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6.5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5</w:t>
            </w:r>
            <w:r>
              <w:rPr>
                <w:rFonts w:ascii="仿宋" w:eastAsia="仿宋" w:hAnsi="仿宋" w:hint="eastAsia"/>
              </w:rPr>
              <w:t>（万元）</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6.5</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6.5</w:t>
            </w:r>
            <w:r>
              <w:rPr>
                <w:rFonts w:ascii="仿宋" w:eastAsia="仿宋" w:hAnsi="仿宋" w:hint="eastAsia"/>
              </w:rPr>
              <w:t>（万元）</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60.96</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67.02</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81.61</w:t>
            </w:r>
            <w:r>
              <w:rPr>
                <w:rFonts w:ascii="仿宋" w:eastAsia="仿宋" w:hAnsi="仿宋" w:hint="eastAsia"/>
              </w:rPr>
              <w:t>（万元）</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26.95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0.6</w:t>
            </w:r>
            <w:r>
              <w:rPr>
                <w:rFonts w:ascii="仿宋" w:eastAsia="仿宋" w:hAnsi="仿宋" w:hint="eastAsia"/>
              </w:rPr>
              <w:t>（万元）</w:t>
            </w:r>
          </w:p>
        </w:tc>
      </w:tr>
      <w:tr w:rsidR="0028543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1.4</w:t>
            </w:r>
            <w:r>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1.31</w:t>
            </w:r>
            <w:r>
              <w:rPr>
                <w:rFonts w:ascii="仿宋" w:eastAsia="仿宋" w:hAnsi="仿宋" w:hint="eastAsia"/>
              </w:rPr>
              <w:t>（万元）</w:t>
            </w:r>
          </w:p>
        </w:tc>
      </w:tr>
      <w:tr w:rsidR="0028543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28543C" w:rsidRDefault="00F0421D">
            <w:pPr>
              <w:spacing w:line="440" w:lineRule="exact"/>
              <w:jc w:val="center"/>
              <w:rPr>
                <w:rFonts w:ascii="仿宋" w:eastAsia="仿宋" w:hAnsi="仿宋"/>
              </w:rPr>
            </w:pPr>
            <w:r>
              <w:rPr>
                <w:rFonts w:ascii="仿宋" w:eastAsia="仿宋" w:hAnsi="仿宋" w:hint="eastAsia"/>
              </w:rPr>
              <w:t>0</w:t>
            </w:r>
          </w:p>
        </w:tc>
      </w:tr>
      <w:tr w:rsidR="0028543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r>
      <w:tr w:rsidR="0028543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28543C" w:rsidRDefault="00F0421D">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8543C" w:rsidRDefault="0028543C">
            <w:pPr>
              <w:spacing w:line="440" w:lineRule="exact"/>
              <w:jc w:val="center"/>
              <w:rPr>
                <w:rFonts w:ascii="仿宋" w:eastAsia="仿宋" w:hAnsi="仿宋"/>
              </w:rPr>
            </w:pPr>
          </w:p>
        </w:tc>
      </w:tr>
    </w:tbl>
    <w:p w:rsidR="0028543C" w:rsidRDefault="00F0421D">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28543C" w:rsidRDefault="0028543C"/>
    <w:p w:rsidR="0028543C" w:rsidRDefault="0028543C"/>
    <w:p w:rsidR="0028543C" w:rsidRDefault="0028543C"/>
    <w:p w:rsidR="0028543C" w:rsidRDefault="0028543C"/>
    <w:p w:rsidR="0028543C" w:rsidRDefault="0028543C"/>
    <w:p w:rsidR="0028543C" w:rsidRDefault="0028543C"/>
    <w:p w:rsidR="0028543C" w:rsidRDefault="0028543C"/>
    <w:p w:rsidR="0028543C" w:rsidRDefault="00F0421D">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28543C" w:rsidRDefault="0028543C">
      <w:pPr>
        <w:widowControl/>
        <w:spacing w:line="600" w:lineRule="exact"/>
        <w:jc w:val="left"/>
        <w:rPr>
          <w:rFonts w:eastAsia="黑体"/>
          <w:kern w:val="0"/>
          <w:sz w:val="32"/>
          <w:szCs w:val="32"/>
        </w:rPr>
      </w:pPr>
    </w:p>
    <w:p w:rsidR="0028543C" w:rsidRDefault="00F0421D">
      <w:pPr>
        <w:spacing w:line="600" w:lineRule="exact"/>
        <w:jc w:val="center"/>
        <w:rPr>
          <w:rFonts w:eastAsia="方正小标宋_GBK"/>
          <w:sz w:val="32"/>
          <w:szCs w:val="32"/>
        </w:rPr>
      </w:pPr>
      <w:r>
        <w:rPr>
          <w:rFonts w:eastAsia="方正小标宋_GBK"/>
          <w:sz w:val="36"/>
          <w:szCs w:val="36"/>
        </w:rPr>
        <w:t>部门整体支出绩效评价报告</w:t>
      </w:r>
    </w:p>
    <w:p w:rsidR="0028543C" w:rsidRDefault="00F0421D">
      <w:pPr>
        <w:spacing w:line="600" w:lineRule="exact"/>
        <w:jc w:val="center"/>
        <w:rPr>
          <w:rFonts w:eastAsia="楷体_GB2312"/>
          <w:sz w:val="32"/>
          <w:szCs w:val="32"/>
        </w:rPr>
      </w:pPr>
      <w:r>
        <w:rPr>
          <w:rFonts w:eastAsia="楷体_GB2312"/>
          <w:sz w:val="32"/>
          <w:szCs w:val="32"/>
        </w:rPr>
        <w:t>（参考提纲）</w:t>
      </w:r>
    </w:p>
    <w:p w:rsidR="0028543C" w:rsidRDefault="0028543C">
      <w:pPr>
        <w:spacing w:line="600" w:lineRule="exact"/>
        <w:jc w:val="center"/>
        <w:rPr>
          <w:rFonts w:eastAsia="方正小标宋_GBK"/>
          <w:sz w:val="32"/>
          <w:szCs w:val="32"/>
        </w:rPr>
      </w:pPr>
    </w:p>
    <w:p w:rsidR="0028543C" w:rsidRDefault="00F0421D">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28543C" w:rsidRDefault="00F0421D">
      <w:pPr>
        <w:ind w:firstLineChars="200" w:firstLine="640"/>
        <w:rPr>
          <w:rFonts w:ascii="仿宋_GB2312" w:eastAsia="仿宋_GB2312"/>
          <w:sz w:val="32"/>
          <w:szCs w:val="32"/>
        </w:rPr>
      </w:pPr>
      <w:r>
        <w:rPr>
          <w:rFonts w:eastAsia="黑体" w:hint="eastAsia"/>
          <w:sz w:val="32"/>
          <w:szCs w:val="32"/>
        </w:rPr>
        <w:t xml:space="preserve">    </w:t>
      </w:r>
      <w:r>
        <w:rPr>
          <w:rFonts w:ascii="仿宋" w:eastAsia="仿宋" w:hAnsi="仿宋" w:cs="仿宋" w:hint="eastAsia"/>
          <w:sz w:val="32"/>
          <w:szCs w:val="32"/>
        </w:rPr>
        <w:t>为人民身体健康提供卫生监督保障。公共场所卫生监督管理、</w:t>
      </w:r>
      <w:r>
        <w:rPr>
          <w:rFonts w:ascii="仿宋" w:eastAsia="仿宋" w:hAnsi="仿宋" w:cs="仿宋" w:hint="eastAsia"/>
          <w:sz w:val="32"/>
          <w:szCs w:val="32"/>
        </w:rPr>
        <w:t>100</w:t>
      </w:r>
      <w:r>
        <w:rPr>
          <w:rFonts w:ascii="仿宋" w:eastAsia="仿宋" w:hAnsi="仿宋" w:cs="仿宋" w:hint="eastAsia"/>
          <w:sz w:val="32"/>
          <w:szCs w:val="32"/>
        </w:rPr>
        <w:t>张以内病床医疗机构执业资格、执业行为审查及发证后监督管</w:t>
      </w:r>
      <w:r>
        <w:rPr>
          <w:rFonts w:hint="eastAsia"/>
          <w:sz w:val="32"/>
          <w:szCs w:val="32"/>
        </w:rPr>
        <w:t>理</w:t>
      </w:r>
      <w:r>
        <w:rPr>
          <w:rFonts w:ascii="仿宋_GB2312" w:eastAsia="仿宋_GB2312" w:hint="eastAsia"/>
          <w:sz w:val="32"/>
          <w:szCs w:val="32"/>
        </w:rPr>
        <w:t>。</w:t>
      </w:r>
    </w:p>
    <w:p w:rsidR="0028543C" w:rsidRDefault="00F0421D">
      <w:pPr>
        <w:ind w:firstLineChars="200" w:firstLine="640"/>
        <w:rPr>
          <w:rFonts w:ascii="仿宋_GB2312" w:eastAsia="仿宋_GB2312"/>
          <w:sz w:val="32"/>
          <w:szCs w:val="32"/>
        </w:rPr>
      </w:pPr>
      <w:r>
        <w:rPr>
          <w:rFonts w:ascii="仿宋_GB2312" w:eastAsia="仿宋_GB2312" w:hint="eastAsia"/>
          <w:sz w:val="32"/>
          <w:szCs w:val="32"/>
        </w:rPr>
        <w:t xml:space="preserve">    </w:t>
      </w:r>
      <w:r>
        <w:rPr>
          <w:rFonts w:eastAsia="仿宋_GB2312" w:hint="eastAsia"/>
          <w:sz w:val="32"/>
          <w:szCs w:val="32"/>
        </w:rPr>
        <w:t>鹤城区卫生计生综合监督执法局</w:t>
      </w:r>
      <w:r>
        <w:rPr>
          <w:rFonts w:eastAsia="仿宋_GB2312" w:hint="eastAsia"/>
          <w:sz w:val="32"/>
          <w:szCs w:val="32"/>
        </w:rPr>
        <w:t>现有编制数</w:t>
      </w:r>
      <w:r>
        <w:rPr>
          <w:rFonts w:eastAsia="仿宋_GB2312" w:hint="eastAsia"/>
          <w:sz w:val="32"/>
          <w:szCs w:val="32"/>
        </w:rPr>
        <w:t>21</w:t>
      </w:r>
      <w:r>
        <w:rPr>
          <w:rFonts w:eastAsia="仿宋_GB2312" w:hint="eastAsia"/>
          <w:sz w:val="32"/>
          <w:szCs w:val="32"/>
        </w:rPr>
        <w:t>名</w:t>
      </w:r>
      <w:r>
        <w:rPr>
          <w:rFonts w:eastAsia="仿宋_GB2312" w:hint="eastAsia"/>
          <w:sz w:val="32"/>
          <w:szCs w:val="32"/>
        </w:rPr>
        <w:t>，</w:t>
      </w:r>
      <w:r>
        <w:rPr>
          <w:rFonts w:eastAsia="仿宋_GB2312" w:hint="eastAsia"/>
          <w:sz w:val="32"/>
          <w:szCs w:val="32"/>
        </w:rPr>
        <w:t>离退休人员</w:t>
      </w:r>
      <w:r>
        <w:rPr>
          <w:rFonts w:eastAsia="仿宋_GB2312" w:hint="eastAsia"/>
          <w:sz w:val="32"/>
          <w:szCs w:val="32"/>
        </w:rPr>
        <w:t>0</w:t>
      </w:r>
      <w:r>
        <w:rPr>
          <w:rFonts w:eastAsia="仿宋_GB2312" w:hint="eastAsia"/>
          <w:sz w:val="32"/>
          <w:szCs w:val="32"/>
        </w:rPr>
        <w:t>人。本</w:t>
      </w:r>
      <w:r>
        <w:rPr>
          <w:rFonts w:eastAsia="仿宋_GB2312" w:hint="eastAsia"/>
          <w:sz w:val="32"/>
          <w:szCs w:val="32"/>
        </w:rPr>
        <w:t>局</w:t>
      </w:r>
      <w:r>
        <w:rPr>
          <w:rFonts w:eastAsia="仿宋_GB2312" w:hint="eastAsia"/>
          <w:sz w:val="32"/>
          <w:szCs w:val="32"/>
        </w:rPr>
        <w:t>实有人员</w:t>
      </w:r>
      <w:r>
        <w:rPr>
          <w:rFonts w:eastAsia="仿宋_GB2312" w:hint="eastAsia"/>
          <w:sz w:val="32"/>
          <w:szCs w:val="32"/>
        </w:rPr>
        <w:t>21</w:t>
      </w:r>
      <w:r>
        <w:rPr>
          <w:rFonts w:eastAsia="仿宋_GB2312" w:hint="eastAsia"/>
          <w:sz w:val="32"/>
          <w:szCs w:val="32"/>
        </w:rPr>
        <w:t>人（其中：全额拨款在职人员</w:t>
      </w:r>
      <w:r>
        <w:rPr>
          <w:rFonts w:eastAsia="仿宋_GB2312" w:hint="eastAsia"/>
          <w:sz w:val="32"/>
          <w:szCs w:val="32"/>
        </w:rPr>
        <w:t>21</w:t>
      </w:r>
      <w:r>
        <w:rPr>
          <w:rFonts w:eastAsia="仿宋_GB2312" w:hint="eastAsia"/>
          <w:sz w:val="32"/>
          <w:szCs w:val="32"/>
        </w:rPr>
        <w:t>人）</w:t>
      </w:r>
    </w:p>
    <w:p w:rsidR="0028543C" w:rsidRDefault="00F0421D">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28543C" w:rsidRDefault="00F0421D">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28543C" w:rsidRDefault="00F0421D" w:rsidP="00B32BDF">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收入预算：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年总收入</w:t>
      </w:r>
      <w:r>
        <w:rPr>
          <w:rFonts w:ascii="Times New Roman" w:eastAsia="仿宋_GB2312" w:hAnsi="Times New Roman" w:hint="eastAsia"/>
          <w:sz w:val="32"/>
          <w:szCs w:val="32"/>
        </w:rPr>
        <w:t>266.44</w:t>
      </w:r>
      <w:r>
        <w:rPr>
          <w:rFonts w:ascii="Times New Roman" w:eastAsia="仿宋_GB2312" w:hAnsi="Times New Roman" w:hint="eastAsia"/>
          <w:sz w:val="32"/>
          <w:szCs w:val="32"/>
        </w:rPr>
        <w:t>万元，其中一般公共预算财政拨款收入</w:t>
      </w:r>
      <w:r>
        <w:rPr>
          <w:rFonts w:ascii="Times New Roman" w:eastAsia="仿宋_GB2312" w:hAnsi="Times New Roman" w:hint="eastAsia"/>
          <w:sz w:val="32"/>
          <w:szCs w:val="32"/>
        </w:rPr>
        <w:t>212.63</w:t>
      </w:r>
      <w:r>
        <w:rPr>
          <w:rFonts w:ascii="Times New Roman" w:eastAsia="仿宋_GB2312" w:hAnsi="Times New Roman" w:hint="eastAsia"/>
          <w:sz w:val="32"/>
          <w:szCs w:val="32"/>
        </w:rPr>
        <w:t>万元。</w:t>
      </w:r>
    </w:p>
    <w:p w:rsidR="0028543C" w:rsidRDefault="00F0421D" w:rsidP="00B32BDF">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支出预算：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年总支出</w:t>
      </w:r>
      <w:r>
        <w:rPr>
          <w:rFonts w:ascii="Times New Roman" w:eastAsia="仿宋_GB2312" w:hAnsi="Times New Roman" w:hint="eastAsia"/>
          <w:sz w:val="32"/>
          <w:szCs w:val="32"/>
        </w:rPr>
        <w:t>266.44</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254.94</w:t>
      </w:r>
      <w:r>
        <w:rPr>
          <w:rFonts w:ascii="Times New Roman" w:eastAsia="仿宋_GB2312" w:hAnsi="Times New Roman" w:hint="eastAsia"/>
          <w:sz w:val="32"/>
          <w:szCs w:val="32"/>
        </w:rPr>
        <w:t>万元。（其中人员经费</w:t>
      </w:r>
      <w:r>
        <w:rPr>
          <w:rFonts w:ascii="Times New Roman" w:eastAsia="仿宋_GB2312" w:hAnsi="Times New Roman" w:hint="eastAsia"/>
          <w:sz w:val="32"/>
          <w:szCs w:val="32"/>
        </w:rPr>
        <w:t>131.02</w:t>
      </w:r>
      <w:r>
        <w:rPr>
          <w:rFonts w:ascii="Times New Roman" w:eastAsia="仿宋_GB2312" w:hAnsi="Times New Roman" w:hint="eastAsia"/>
          <w:sz w:val="32"/>
          <w:szCs w:val="32"/>
        </w:rPr>
        <w:t>万元，公用经费支出</w:t>
      </w:r>
      <w:r>
        <w:rPr>
          <w:rFonts w:ascii="Times New Roman" w:eastAsia="仿宋_GB2312" w:hAnsi="Times New Roman" w:hint="eastAsia"/>
          <w:sz w:val="32"/>
          <w:szCs w:val="32"/>
        </w:rPr>
        <w:t>70.11</w:t>
      </w:r>
      <w:r>
        <w:rPr>
          <w:rFonts w:ascii="Times New Roman" w:eastAsia="仿宋_GB2312" w:hAnsi="Times New Roman" w:hint="eastAsia"/>
          <w:sz w:val="32"/>
          <w:szCs w:val="32"/>
        </w:rPr>
        <w:t>万元。）</w:t>
      </w:r>
    </w:p>
    <w:p w:rsidR="0028543C" w:rsidRDefault="00F0421D" w:rsidP="00B32BDF">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“三公经费”增减情况：本年度三公经费支出额为</w:t>
      </w:r>
      <w:r>
        <w:rPr>
          <w:rFonts w:ascii="Times New Roman" w:eastAsia="仿宋_GB2312" w:hAnsi="Times New Roman" w:hint="eastAsia"/>
          <w:sz w:val="32"/>
          <w:szCs w:val="32"/>
        </w:rPr>
        <w:t>1.89</w:t>
      </w:r>
      <w:r>
        <w:rPr>
          <w:rFonts w:ascii="Times New Roman" w:eastAsia="仿宋_GB2312" w:hAnsi="Times New Roman" w:hint="eastAsia"/>
          <w:sz w:val="32"/>
          <w:szCs w:val="32"/>
        </w:rPr>
        <w:t>万元，其中，因公出国（境）费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元，公务用车购置及运行维护费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元，公务接待费</w:t>
      </w:r>
      <w:r>
        <w:rPr>
          <w:rFonts w:ascii="Times New Roman" w:eastAsia="仿宋_GB2312" w:hAnsi="Times New Roman" w:hint="eastAsia"/>
          <w:sz w:val="32"/>
          <w:szCs w:val="32"/>
        </w:rPr>
        <w:t>1.89</w:t>
      </w:r>
      <w:r>
        <w:rPr>
          <w:rFonts w:ascii="Times New Roman" w:eastAsia="仿宋_GB2312" w:hAnsi="Times New Roman" w:hint="eastAsia"/>
          <w:sz w:val="32"/>
          <w:szCs w:val="32"/>
        </w:rPr>
        <w:t>万元，较上年度增加</w:t>
      </w:r>
      <w:r>
        <w:rPr>
          <w:rFonts w:ascii="Times New Roman" w:eastAsia="仿宋_GB2312" w:hAnsi="Times New Roman" w:hint="eastAsia"/>
          <w:sz w:val="32"/>
          <w:szCs w:val="32"/>
        </w:rPr>
        <w:t>0.24</w:t>
      </w:r>
      <w:r>
        <w:rPr>
          <w:rFonts w:ascii="Times New Roman" w:eastAsia="仿宋_GB2312" w:hAnsi="Times New Roman" w:hint="eastAsia"/>
          <w:sz w:val="32"/>
          <w:szCs w:val="32"/>
        </w:rPr>
        <w:t>万元。</w:t>
      </w:r>
    </w:p>
    <w:p w:rsidR="0028543C" w:rsidRDefault="00F0421D" w:rsidP="00B32BDF">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4.</w:t>
      </w:r>
      <w:r>
        <w:rPr>
          <w:rFonts w:ascii="Times New Roman" w:eastAsia="仿宋_GB2312" w:hAnsi="Times New Roman" w:hint="eastAsia"/>
          <w:sz w:val="32"/>
          <w:szCs w:val="32"/>
        </w:rPr>
        <w:t>政府采购执行情况</w:t>
      </w:r>
      <w:r>
        <w:rPr>
          <w:rFonts w:ascii="Times New Roman" w:eastAsia="仿宋_GB2312" w:hAnsi="Times New Roman" w:hint="eastAsia"/>
          <w:sz w:val="32"/>
          <w:szCs w:val="32"/>
        </w:rPr>
        <w:t>：</w:t>
      </w:r>
      <w:r>
        <w:rPr>
          <w:rFonts w:ascii="Times New Roman" w:eastAsia="仿宋_GB2312" w:hAnsi="Times New Roman" w:hint="eastAsia"/>
          <w:sz w:val="32"/>
          <w:szCs w:val="32"/>
        </w:rPr>
        <w:t>2019</w:t>
      </w:r>
      <w:r>
        <w:rPr>
          <w:rFonts w:ascii="Times New Roman" w:eastAsia="仿宋_GB2312" w:hAnsi="Times New Roman" w:hint="eastAsia"/>
          <w:sz w:val="32"/>
          <w:szCs w:val="32"/>
        </w:rPr>
        <w:t>年度政府采购预算为</w:t>
      </w:r>
      <w:r>
        <w:rPr>
          <w:rFonts w:ascii="Times New Roman" w:eastAsia="仿宋_GB2312" w:hAnsi="Times New Roman" w:hint="eastAsia"/>
          <w:sz w:val="32"/>
          <w:szCs w:val="32"/>
        </w:rPr>
        <w:t>0</w:t>
      </w:r>
      <w:r>
        <w:rPr>
          <w:rFonts w:ascii="Times New Roman" w:eastAsia="仿宋_GB2312" w:hAnsi="Times New Roman" w:hint="eastAsia"/>
          <w:sz w:val="32"/>
          <w:szCs w:val="32"/>
        </w:rPr>
        <w:t>万元。</w:t>
      </w:r>
    </w:p>
    <w:p w:rsidR="0028543C" w:rsidRDefault="00F0421D">
      <w:pPr>
        <w:pStyle w:val="a5"/>
        <w:widowControl/>
        <w:spacing w:line="600" w:lineRule="exact"/>
        <w:ind w:firstLineChars="100" w:firstLine="32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28543C" w:rsidRDefault="00F0421D" w:rsidP="00B32BDF">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项目安排情况：</w:t>
      </w:r>
      <w:r>
        <w:rPr>
          <w:rFonts w:ascii="Times New Roman" w:eastAsia="仿宋_GB2312" w:hAnsi="Times New Roman" w:hint="eastAsia"/>
          <w:sz w:val="32"/>
          <w:szCs w:val="32"/>
        </w:rPr>
        <w:t>2019</w:t>
      </w:r>
      <w:r>
        <w:rPr>
          <w:rFonts w:ascii="Times New Roman" w:eastAsia="仿宋_GB2312" w:hAnsi="Times New Roman" w:hint="eastAsia"/>
          <w:sz w:val="32"/>
          <w:szCs w:val="32"/>
        </w:rPr>
        <w:t>年度专项资金安排都为业务工作资金。</w:t>
      </w:r>
      <w:r>
        <w:rPr>
          <w:rFonts w:eastAsia="仿宋_GB2312" w:cs="Calibri"/>
          <w:sz w:val="32"/>
          <w:szCs w:val="32"/>
        </w:rPr>
        <w:t>①</w:t>
      </w:r>
      <w:r>
        <w:rPr>
          <w:rFonts w:ascii="Times New Roman" w:eastAsia="仿宋_GB2312" w:hAnsi="Times New Roman" w:hint="eastAsia"/>
          <w:sz w:val="32"/>
          <w:szCs w:val="32"/>
        </w:rPr>
        <w:t>打击</w:t>
      </w:r>
      <w:r>
        <w:rPr>
          <w:rFonts w:ascii="Times New Roman" w:eastAsia="仿宋_GB2312" w:hAnsi="Times New Roman"/>
          <w:sz w:val="32"/>
          <w:szCs w:val="32"/>
        </w:rPr>
        <w:t>”</w:t>
      </w:r>
      <w:r>
        <w:rPr>
          <w:rFonts w:ascii="Times New Roman" w:eastAsia="仿宋_GB2312" w:hAnsi="Times New Roman" w:hint="eastAsia"/>
          <w:sz w:val="32"/>
          <w:szCs w:val="32"/>
        </w:rPr>
        <w:t>两非</w:t>
      </w:r>
      <w:r>
        <w:rPr>
          <w:rFonts w:ascii="Times New Roman" w:eastAsia="仿宋_GB2312" w:hAnsi="Times New Roman"/>
          <w:sz w:val="32"/>
          <w:szCs w:val="32"/>
        </w:rPr>
        <w:t>”</w:t>
      </w:r>
      <w:r>
        <w:rPr>
          <w:rFonts w:ascii="Times New Roman" w:eastAsia="仿宋_GB2312" w:hAnsi="Times New Roman" w:hint="eastAsia"/>
          <w:sz w:val="32"/>
          <w:szCs w:val="32"/>
        </w:rPr>
        <w:t>非法行医经费</w:t>
      </w:r>
      <w:r>
        <w:rPr>
          <w:rFonts w:ascii="Times New Roman" w:eastAsia="仿宋_GB2312" w:hAnsi="Times New Roman" w:hint="eastAsia"/>
          <w:sz w:val="32"/>
          <w:szCs w:val="32"/>
        </w:rPr>
        <w:t>5</w:t>
      </w:r>
      <w:r>
        <w:rPr>
          <w:rFonts w:ascii="Times New Roman" w:eastAsia="仿宋_GB2312" w:hAnsi="Times New Roman" w:hint="eastAsia"/>
          <w:sz w:val="32"/>
          <w:szCs w:val="32"/>
        </w:rPr>
        <w:t>万元。</w:t>
      </w:r>
      <w:r>
        <w:rPr>
          <w:rFonts w:eastAsia="仿宋_GB2312" w:cs="Calibri"/>
          <w:sz w:val="32"/>
          <w:szCs w:val="32"/>
        </w:rPr>
        <w:t>②</w:t>
      </w:r>
      <w:r>
        <w:rPr>
          <w:rFonts w:ascii="Times New Roman" w:eastAsia="仿宋_GB2312" w:hAnsi="Times New Roman" w:hint="eastAsia"/>
          <w:sz w:val="32"/>
          <w:szCs w:val="32"/>
        </w:rPr>
        <w:t>房租费</w:t>
      </w:r>
      <w:r>
        <w:rPr>
          <w:rFonts w:ascii="Times New Roman" w:eastAsia="仿宋_GB2312" w:hAnsi="Times New Roman" w:hint="eastAsia"/>
          <w:sz w:val="32"/>
          <w:szCs w:val="32"/>
        </w:rPr>
        <w:t>6.</w:t>
      </w:r>
      <w:bookmarkStart w:id="0" w:name="_GoBack"/>
      <w:bookmarkEnd w:id="0"/>
      <w:r>
        <w:rPr>
          <w:rFonts w:ascii="Times New Roman" w:eastAsia="仿宋_GB2312" w:hAnsi="Times New Roman" w:hint="eastAsia"/>
          <w:sz w:val="32"/>
          <w:szCs w:val="32"/>
        </w:rPr>
        <w:t>5</w:t>
      </w:r>
      <w:r>
        <w:rPr>
          <w:rFonts w:ascii="Times New Roman" w:eastAsia="仿宋_GB2312" w:hAnsi="Times New Roman" w:hint="eastAsia"/>
          <w:sz w:val="32"/>
          <w:szCs w:val="32"/>
        </w:rPr>
        <w:t>万元。</w:t>
      </w:r>
    </w:p>
    <w:p w:rsidR="0028543C" w:rsidRDefault="00F0421D">
      <w:pPr>
        <w:widowControl/>
        <w:spacing w:line="600" w:lineRule="exact"/>
        <w:ind w:firstLineChars="200" w:firstLine="640"/>
        <w:jc w:val="left"/>
        <w:rPr>
          <w:rFonts w:eastAsia="仿宋_GB2312"/>
          <w:sz w:val="32"/>
          <w:szCs w:val="32"/>
        </w:rPr>
      </w:pPr>
      <w:r>
        <w:rPr>
          <w:rFonts w:eastAsia="仿宋_GB2312" w:hint="eastAsia"/>
          <w:sz w:val="32"/>
          <w:szCs w:val="32"/>
        </w:rPr>
        <w:t>2.</w:t>
      </w:r>
      <w:r>
        <w:rPr>
          <w:rFonts w:eastAsia="仿宋_GB2312" w:hint="eastAsia"/>
          <w:sz w:val="32"/>
          <w:szCs w:val="32"/>
        </w:rPr>
        <w:t>项目支出使用情况：</w:t>
      </w:r>
      <w:r>
        <w:rPr>
          <w:rFonts w:eastAsia="仿宋_GB2312"/>
          <w:sz w:val="32"/>
          <w:szCs w:val="32"/>
        </w:rPr>
        <w:t>①</w:t>
      </w:r>
      <w:r>
        <w:rPr>
          <w:rFonts w:eastAsia="仿宋_GB2312" w:hint="eastAsia"/>
          <w:sz w:val="32"/>
          <w:szCs w:val="32"/>
        </w:rPr>
        <w:t>2019</w:t>
      </w:r>
      <w:r>
        <w:rPr>
          <w:rFonts w:eastAsia="仿宋_GB2312" w:hint="eastAsia"/>
          <w:sz w:val="32"/>
          <w:szCs w:val="32"/>
        </w:rPr>
        <w:t>年度年初预算科打击非法行医经费</w:t>
      </w:r>
      <w:r>
        <w:rPr>
          <w:rFonts w:eastAsia="仿宋_GB2312" w:hint="eastAsia"/>
          <w:sz w:val="32"/>
          <w:szCs w:val="32"/>
        </w:rPr>
        <w:t>6.5</w:t>
      </w:r>
      <w:r>
        <w:rPr>
          <w:rFonts w:eastAsia="仿宋_GB2312" w:hint="eastAsia"/>
          <w:sz w:val="32"/>
          <w:szCs w:val="32"/>
        </w:rPr>
        <w:t>万元，年底决算</w:t>
      </w:r>
      <w:r>
        <w:rPr>
          <w:rFonts w:eastAsia="仿宋_GB2312" w:hint="eastAsia"/>
          <w:sz w:val="32"/>
          <w:szCs w:val="32"/>
        </w:rPr>
        <w:t>6.5</w:t>
      </w:r>
      <w:r>
        <w:rPr>
          <w:rFonts w:eastAsia="仿宋_GB2312" w:hint="eastAsia"/>
          <w:sz w:val="32"/>
          <w:szCs w:val="32"/>
        </w:rPr>
        <w:t>万元。</w:t>
      </w:r>
      <w:r>
        <w:rPr>
          <w:rFonts w:eastAsia="仿宋_GB2312"/>
          <w:sz w:val="32"/>
          <w:szCs w:val="32"/>
        </w:rPr>
        <w:t>②</w:t>
      </w:r>
      <w:r>
        <w:rPr>
          <w:rFonts w:eastAsia="仿宋_GB2312" w:hint="eastAsia"/>
          <w:sz w:val="32"/>
          <w:szCs w:val="32"/>
        </w:rPr>
        <w:t>2019</w:t>
      </w:r>
      <w:r>
        <w:rPr>
          <w:rFonts w:eastAsia="仿宋_GB2312" w:hint="eastAsia"/>
          <w:sz w:val="32"/>
          <w:szCs w:val="32"/>
        </w:rPr>
        <w:t>年度年初预算工作经费</w:t>
      </w:r>
      <w:r>
        <w:rPr>
          <w:rFonts w:eastAsia="仿宋_GB2312" w:hint="eastAsia"/>
          <w:sz w:val="32"/>
          <w:szCs w:val="32"/>
        </w:rPr>
        <w:t>5</w:t>
      </w:r>
      <w:r>
        <w:rPr>
          <w:rFonts w:eastAsia="仿宋_GB2312" w:hint="eastAsia"/>
          <w:sz w:val="32"/>
          <w:szCs w:val="32"/>
        </w:rPr>
        <w:t>万元，年底决算</w:t>
      </w:r>
      <w:r>
        <w:rPr>
          <w:rFonts w:eastAsia="仿宋_GB2312" w:hint="eastAsia"/>
          <w:sz w:val="32"/>
          <w:szCs w:val="32"/>
        </w:rPr>
        <w:t>5</w:t>
      </w:r>
      <w:r>
        <w:rPr>
          <w:rFonts w:eastAsia="仿宋_GB2312" w:hint="eastAsia"/>
          <w:sz w:val="32"/>
          <w:szCs w:val="32"/>
        </w:rPr>
        <w:t>万元。</w:t>
      </w:r>
    </w:p>
    <w:p w:rsidR="0028543C" w:rsidRDefault="00F0421D">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rsidR="0028543C" w:rsidRDefault="00F0421D">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w:t>
      </w:r>
      <w:r>
        <w:rPr>
          <w:rFonts w:ascii="Times New Roman" w:eastAsia="仿宋_GB2312" w:hAnsi="Times New Roman"/>
          <w:sz w:val="32"/>
          <w:szCs w:val="32"/>
        </w:rPr>
        <w:t>政府性基金预算支出</w:t>
      </w:r>
      <w:r>
        <w:rPr>
          <w:rFonts w:ascii="Times New Roman" w:eastAsia="仿宋_GB2312" w:hAnsi="Times New Roman" w:hint="eastAsia"/>
          <w:sz w:val="32"/>
          <w:szCs w:val="32"/>
        </w:rPr>
        <w:t>。</w:t>
      </w:r>
    </w:p>
    <w:p w:rsidR="0028543C" w:rsidRDefault="00F0421D">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28543C" w:rsidRDefault="00F0421D">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无国有资本经营预算支出。</w:t>
      </w:r>
    </w:p>
    <w:p w:rsidR="0028543C" w:rsidRDefault="00F0421D">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28543C" w:rsidRDefault="00F0421D">
      <w:pPr>
        <w:pStyle w:val="a5"/>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无社会保险基金预算支出。</w:t>
      </w:r>
    </w:p>
    <w:p w:rsidR="0028543C" w:rsidRDefault="00F0421D">
      <w:pPr>
        <w:widowControl/>
        <w:spacing w:line="600" w:lineRule="exact"/>
        <w:ind w:firstLine="645"/>
        <w:jc w:val="left"/>
        <w:rPr>
          <w:rFonts w:eastAsia="黑体"/>
          <w:sz w:val="32"/>
          <w:szCs w:val="32"/>
        </w:rPr>
      </w:pPr>
      <w:r>
        <w:rPr>
          <w:rFonts w:eastAsia="黑体"/>
          <w:sz w:val="32"/>
          <w:szCs w:val="32"/>
        </w:rPr>
        <w:t>六、部门整体支出绩效情况</w:t>
      </w:r>
    </w:p>
    <w:p w:rsidR="0028543C" w:rsidRDefault="00F0421D">
      <w:pPr>
        <w:ind w:firstLineChars="200" w:firstLine="640"/>
        <w:rPr>
          <w:rFonts w:eastAsia="黑体"/>
          <w:sz w:val="32"/>
          <w:szCs w:val="32"/>
        </w:rPr>
      </w:pPr>
      <w:r>
        <w:rPr>
          <w:rFonts w:eastAsia="仿宋_GB2312" w:hint="eastAsia"/>
          <w:sz w:val="32"/>
          <w:szCs w:val="32"/>
        </w:rPr>
        <w:t>2019</w:t>
      </w:r>
      <w:r>
        <w:rPr>
          <w:rFonts w:eastAsia="仿宋_GB2312" w:hint="eastAsia"/>
          <w:sz w:val="32"/>
          <w:szCs w:val="32"/>
        </w:rPr>
        <w:t>年，</w:t>
      </w:r>
      <w:r>
        <w:rPr>
          <w:rFonts w:eastAsia="仿宋_GB2312" w:hint="eastAsia"/>
          <w:sz w:val="32"/>
          <w:szCs w:val="32"/>
        </w:rPr>
        <w:t>本局</w:t>
      </w:r>
      <w:r>
        <w:rPr>
          <w:rFonts w:eastAsia="仿宋_GB2312" w:hint="eastAsia"/>
          <w:sz w:val="32"/>
          <w:szCs w:val="32"/>
        </w:rPr>
        <w:t>按照“四本预算”，确立支出绩效目标，在资金到位及时，使用规范的前提下，</w:t>
      </w:r>
      <w:r>
        <w:rPr>
          <w:rFonts w:ascii="仿宋" w:eastAsia="仿宋" w:hAnsi="仿宋" w:cs="仿宋" w:hint="eastAsia"/>
          <w:sz w:val="32"/>
          <w:szCs w:val="32"/>
        </w:rPr>
        <w:t>为人民身体健康提供卫生监督保障。公共场所卫生监督管理、</w:t>
      </w:r>
      <w:r>
        <w:rPr>
          <w:rFonts w:ascii="仿宋" w:eastAsia="仿宋" w:hAnsi="仿宋" w:cs="仿宋" w:hint="eastAsia"/>
          <w:sz w:val="32"/>
          <w:szCs w:val="32"/>
        </w:rPr>
        <w:t>100</w:t>
      </w:r>
      <w:r>
        <w:rPr>
          <w:rFonts w:ascii="仿宋" w:eastAsia="仿宋" w:hAnsi="仿宋" w:cs="仿宋" w:hint="eastAsia"/>
          <w:sz w:val="32"/>
          <w:szCs w:val="32"/>
        </w:rPr>
        <w:t>张以内病床医疗机构执业资格、执业行为审查及发证后监督管</w:t>
      </w:r>
      <w:r>
        <w:rPr>
          <w:rFonts w:hint="eastAsia"/>
          <w:sz w:val="32"/>
          <w:szCs w:val="32"/>
        </w:rPr>
        <w:t>理</w:t>
      </w:r>
      <w:r>
        <w:rPr>
          <w:rFonts w:eastAsia="仿宋_GB2312"/>
          <w:color w:val="000000"/>
          <w:sz w:val="32"/>
          <w:szCs w:val="32"/>
        </w:rPr>
        <w:t>。</w:t>
      </w:r>
      <w:r>
        <w:rPr>
          <w:rFonts w:eastAsia="仿宋_GB2312" w:hint="eastAsia"/>
          <w:sz w:val="32"/>
          <w:szCs w:val="32"/>
        </w:rPr>
        <w:t>促进</w:t>
      </w:r>
      <w:r>
        <w:rPr>
          <w:rFonts w:eastAsia="仿宋_GB2312" w:hint="eastAsia"/>
          <w:sz w:val="32"/>
          <w:szCs w:val="32"/>
        </w:rPr>
        <w:t>了</w:t>
      </w:r>
      <w:r>
        <w:rPr>
          <w:rFonts w:eastAsia="仿宋_GB2312" w:hint="eastAsia"/>
          <w:sz w:val="32"/>
          <w:szCs w:val="32"/>
        </w:rPr>
        <w:t>市区经济发展</w:t>
      </w:r>
      <w:r>
        <w:rPr>
          <w:rFonts w:eastAsia="仿宋_GB2312" w:hint="eastAsia"/>
          <w:sz w:val="32"/>
          <w:szCs w:val="32"/>
        </w:rPr>
        <w:t>，</w:t>
      </w:r>
      <w:r>
        <w:rPr>
          <w:rFonts w:eastAsia="仿宋_GB2312" w:hint="eastAsia"/>
          <w:sz w:val="32"/>
          <w:szCs w:val="32"/>
        </w:rPr>
        <w:t>群众的满意度、幸福感得到提升。</w:t>
      </w:r>
      <w:r>
        <w:rPr>
          <w:rFonts w:eastAsia="仿宋_GB2312" w:hint="eastAsia"/>
          <w:sz w:val="32"/>
          <w:szCs w:val="32"/>
        </w:rPr>
        <w:t>整体支出绩效较好。</w:t>
      </w:r>
    </w:p>
    <w:p w:rsidR="0028543C" w:rsidRDefault="00F0421D">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28543C" w:rsidRDefault="00F0421D">
      <w:pPr>
        <w:widowControl/>
        <w:spacing w:line="600" w:lineRule="exact"/>
        <w:ind w:firstLineChars="200" w:firstLine="640"/>
        <w:jc w:val="left"/>
        <w:rPr>
          <w:rFonts w:eastAsia="仿宋_GB2312"/>
          <w:sz w:val="32"/>
          <w:szCs w:val="32"/>
        </w:rPr>
      </w:pPr>
      <w:r>
        <w:rPr>
          <w:rFonts w:eastAsia="仿宋_GB2312"/>
          <w:sz w:val="32"/>
          <w:szCs w:val="32"/>
        </w:rPr>
        <w:lastRenderedPageBreak/>
        <w:t>主要反映各种</w:t>
      </w:r>
      <w:r>
        <w:rPr>
          <w:rFonts w:eastAsia="仿宋_GB2312"/>
          <w:color w:val="000000"/>
          <w:sz w:val="32"/>
          <w:szCs w:val="32"/>
        </w:rPr>
        <w:t>预算支出执行偏离绩效目标的情况，</w:t>
      </w:r>
      <w:r>
        <w:rPr>
          <w:rFonts w:eastAsia="仿宋_GB2312"/>
          <w:sz w:val="32"/>
          <w:szCs w:val="32"/>
        </w:rPr>
        <w:t>其原因</w:t>
      </w:r>
      <w:r>
        <w:rPr>
          <w:rFonts w:eastAsia="仿宋_GB2312" w:hint="eastAsia"/>
          <w:sz w:val="32"/>
          <w:szCs w:val="32"/>
        </w:rPr>
        <w:t>为：</w:t>
      </w:r>
    </w:p>
    <w:p w:rsidR="0028543C" w:rsidRDefault="00F0421D">
      <w:pPr>
        <w:widowControl/>
        <w:spacing w:line="600" w:lineRule="exact"/>
        <w:ind w:firstLineChars="200" w:firstLine="640"/>
        <w:jc w:val="left"/>
        <w:rPr>
          <w:rFonts w:eastAsia="仿宋_GB2312"/>
          <w:sz w:val="32"/>
          <w:szCs w:val="32"/>
        </w:rPr>
      </w:pPr>
      <w:r>
        <w:rPr>
          <w:rFonts w:eastAsia="仿宋_GB2312" w:hint="eastAsia"/>
          <w:sz w:val="32"/>
          <w:szCs w:val="32"/>
        </w:rPr>
        <w:t xml:space="preserve">2019 </w:t>
      </w:r>
      <w:r>
        <w:rPr>
          <w:rFonts w:eastAsia="仿宋_GB2312" w:hint="eastAsia"/>
          <w:sz w:val="32"/>
          <w:szCs w:val="32"/>
        </w:rPr>
        <w:t>年度</w:t>
      </w:r>
      <w:r>
        <w:rPr>
          <w:rFonts w:eastAsia="仿宋_GB2312" w:hint="eastAsia"/>
          <w:sz w:val="32"/>
          <w:szCs w:val="32"/>
        </w:rPr>
        <w:t>公用</w:t>
      </w:r>
      <w:r>
        <w:rPr>
          <w:rFonts w:eastAsia="仿宋_GB2312" w:hint="eastAsia"/>
          <w:sz w:val="32"/>
          <w:szCs w:val="32"/>
        </w:rPr>
        <w:t>经费支出</w:t>
      </w:r>
      <w:r>
        <w:rPr>
          <w:rFonts w:eastAsia="仿宋_GB2312" w:hint="eastAsia"/>
          <w:sz w:val="32"/>
          <w:szCs w:val="32"/>
        </w:rPr>
        <w:t>81.61</w:t>
      </w:r>
      <w:r>
        <w:rPr>
          <w:rFonts w:eastAsia="仿宋_GB2312" w:hint="eastAsia"/>
          <w:sz w:val="32"/>
          <w:szCs w:val="32"/>
        </w:rPr>
        <w:t>万元，比年初预算数增加</w:t>
      </w:r>
      <w:r>
        <w:rPr>
          <w:rFonts w:eastAsia="仿宋_GB2312" w:hint="eastAsia"/>
          <w:sz w:val="32"/>
          <w:szCs w:val="32"/>
        </w:rPr>
        <w:t>14.59</w:t>
      </w:r>
      <w:r>
        <w:rPr>
          <w:rFonts w:eastAsia="仿宋_GB2312" w:hint="eastAsia"/>
          <w:sz w:val="32"/>
          <w:szCs w:val="32"/>
        </w:rPr>
        <w:t>万元，增长</w:t>
      </w:r>
      <w:r>
        <w:rPr>
          <w:rFonts w:eastAsia="仿宋_GB2312" w:hint="eastAsia"/>
          <w:sz w:val="32"/>
          <w:szCs w:val="32"/>
        </w:rPr>
        <w:t>22%</w:t>
      </w:r>
      <w:r>
        <w:rPr>
          <w:rFonts w:eastAsia="仿宋_GB2312" w:hint="eastAsia"/>
          <w:sz w:val="32"/>
          <w:szCs w:val="32"/>
        </w:rPr>
        <w:t>。主要原因是：人员工资及津补贴增加</w:t>
      </w:r>
      <w:r>
        <w:rPr>
          <w:rFonts w:eastAsia="仿宋_GB2312" w:hint="eastAsia"/>
          <w:sz w:val="32"/>
          <w:szCs w:val="32"/>
        </w:rPr>
        <w:t>。</w:t>
      </w:r>
    </w:p>
    <w:p w:rsidR="0028543C" w:rsidRDefault="00F0421D">
      <w:pPr>
        <w:widowControl/>
        <w:numPr>
          <w:ilvl w:val="0"/>
          <w:numId w:val="2"/>
        </w:numPr>
        <w:spacing w:line="600" w:lineRule="exact"/>
        <w:ind w:firstLineChars="200" w:firstLine="640"/>
        <w:jc w:val="left"/>
        <w:rPr>
          <w:rFonts w:eastAsia="黑体"/>
          <w:sz w:val="32"/>
          <w:szCs w:val="32"/>
        </w:rPr>
      </w:pPr>
      <w:r>
        <w:rPr>
          <w:rFonts w:eastAsia="黑体"/>
          <w:sz w:val="32"/>
          <w:szCs w:val="32"/>
        </w:rPr>
        <w:t>下一步改进措施</w:t>
      </w:r>
    </w:p>
    <w:p w:rsidR="0028543C" w:rsidRDefault="00F0421D">
      <w:pPr>
        <w:ind w:firstLineChars="200" w:firstLine="640"/>
        <w:rPr>
          <w:rFonts w:eastAsia="仿宋_GB2312"/>
          <w:sz w:val="32"/>
          <w:szCs w:val="32"/>
        </w:rPr>
      </w:pPr>
      <w:r>
        <w:rPr>
          <w:rFonts w:eastAsia="黑体" w:hint="eastAsia"/>
          <w:sz w:val="32"/>
          <w:szCs w:val="32"/>
        </w:rPr>
        <w:t xml:space="preserve">    </w:t>
      </w:r>
      <w:r>
        <w:rPr>
          <w:rFonts w:eastAsia="仿宋_GB2312" w:hint="eastAsia"/>
          <w:sz w:val="32"/>
          <w:szCs w:val="32"/>
        </w:rPr>
        <w:t>1.</w:t>
      </w:r>
      <w:r>
        <w:rPr>
          <w:rFonts w:eastAsia="仿宋_GB2312" w:hint="eastAsia"/>
          <w:sz w:val="32"/>
          <w:szCs w:val="32"/>
        </w:rPr>
        <w:t>应多加强业务培训，积极学习新的财务知识和财经法规，不断提高财务人员工作能力和工作水平。</w:t>
      </w:r>
    </w:p>
    <w:p w:rsidR="0028543C" w:rsidRDefault="00F0421D">
      <w:pPr>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应强化绩效管理，切实提高资金使用的安全性、规范性和有效性。</w:t>
      </w:r>
    </w:p>
    <w:p w:rsidR="0028543C" w:rsidRDefault="00F0421D">
      <w:pPr>
        <w:widowControl/>
        <w:spacing w:line="600" w:lineRule="exact"/>
        <w:ind w:firstLineChars="200" w:firstLine="640"/>
        <w:jc w:val="left"/>
        <w:rPr>
          <w:rFonts w:eastAsia="黑体"/>
          <w:sz w:val="32"/>
          <w:szCs w:val="32"/>
        </w:rPr>
      </w:pPr>
      <w:r>
        <w:rPr>
          <w:rFonts w:eastAsia="黑体"/>
          <w:sz w:val="32"/>
          <w:szCs w:val="32"/>
        </w:rPr>
        <w:t>九、其他需要说明的情况</w:t>
      </w:r>
    </w:p>
    <w:p w:rsidR="0028543C" w:rsidRDefault="00F0421D">
      <w:pPr>
        <w:widowControl/>
        <w:spacing w:line="600" w:lineRule="exact"/>
        <w:ind w:firstLineChars="200" w:firstLine="640"/>
        <w:jc w:val="left"/>
        <w:rPr>
          <w:rFonts w:eastAsia="仿宋_GB2312"/>
          <w:sz w:val="32"/>
          <w:szCs w:val="32"/>
        </w:rPr>
      </w:pPr>
      <w:r>
        <w:rPr>
          <w:rFonts w:eastAsia="仿宋_GB2312"/>
          <w:sz w:val="32"/>
          <w:szCs w:val="32"/>
        </w:rPr>
        <w:t>报告应包括以下附件：</w:t>
      </w:r>
    </w:p>
    <w:p w:rsidR="0028543C" w:rsidRDefault="00F0421D">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28543C" w:rsidRDefault="00F0421D">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28543C">
      <w:pPr>
        <w:widowControl/>
        <w:spacing w:line="600" w:lineRule="exact"/>
        <w:ind w:firstLineChars="200" w:firstLine="640"/>
        <w:jc w:val="left"/>
        <w:rPr>
          <w:rFonts w:eastAsia="仿宋_GB2312"/>
          <w:sz w:val="32"/>
          <w:szCs w:val="32"/>
        </w:rPr>
      </w:pPr>
    </w:p>
    <w:p w:rsidR="0028543C" w:rsidRDefault="00F0421D">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28543C" w:rsidRDefault="0028543C">
      <w:pPr>
        <w:spacing w:line="400" w:lineRule="exact"/>
        <w:rPr>
          <w:rFonts w:eastAsia="黑体"/>
          <w:sz w:val="32"/>
          <w:szCs w:val="32"/>
        </w:rPr>
      </w:pPr>
    </w:p>
    <w:p w:rsidR="0028543C" w:rsidRDefault="00F0421D" w:rsidP="00B32BDF">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28543C">
        <w:trPr>
          <w:trHeight w:val="454"/>
          <w:tblHeader/>
          <w:jc w:val="center"/>
        </w:trPr>
        <w:tc>
          <w:tcPr>
            <w:tcW w:w="777"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28543C" w:rsidRDefault="00F0421D">
            <w:pPr>
              <w:jc w:val="center"/>
              <w:rPr>
                <w:rFonts w:ascii="仿宋_GB2312" w:eastAsia="仿宋_GB2312"/>
                <w:b/>
                <w:bCs/>
                <w:szCs w:val="21"/>
              </w:rPr>
            </w:pPr>
            <w:r>
              <w:rPr>
                <w:rFonts w:ascii="仿宋_GB2312" w:eastAsia="仿宋_GB2312" w:hint="eastAsia"/>
                <w:b/>
                <w:bCs/>
                <w:szCs w:val="21"/>
              </w:rPr>
              <w:t>自评分</w:t>
            </w:r>
          </w:p>
        </w:tc>
      </w:tr>
      <w:tr w:rsidR="0028543C">
        <w:trPr>
          <w:trHeight w:val="454"/>
          <w:jc w:val="center"/>
        </w:trPr>
        <w:tc>
          <w:tcPr>
            <w:tcW w:w="777" w:type="dxa"/>
            <w:vMerge w:val="restart"/>
            <w:shd w:val="clear" w:color="auto" w:fill="auto"/>
            <w:noWrap/>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决</w:t>
            </w:r>
          </w:p>
          <w:p w:rsidR="0028543C" w:rsidRDefault="00F0421D">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预算支出决策</w:t>
            </w:r>
          </w:p>
          <w:p w:rsidR="0028543C" w:rsidRDefault="00F0421D">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12</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28543C" w:rsidRDefault="0028543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28543C" w:rsidRDefault="0028543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28543C" w:rsidRDefault="00F0421D">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28543C" w:rsidRDefault="00F0421D">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28543C" w:rsidRDefault="00F0421D">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2473"/>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val="restart"/>
            <w:shd w:val="clear" w:color="auto" w:fill="auto"/>
            <w:vAlign w:val="center"/>
          </w:tcPr>
          <w:p w:rsidR="0028543C" w:rsidRDefault="00F0421D">
            <w:pPr>
              <w:jc w:val="center"/>
              <w:rPr>
                <w:rFonts w:ascii="仿宋_GB2312" w:eastAsia="仿宋_GB2312"/>
                <w:szCs w:val="21"/>
              </w:rPr>
            </w:pPr>
            <w:r>
              <w:rPr>
                <w:rFonts w:ascii="仿宋_GB2312" w:eastAsia="仿宋_GB2312" w:hint="eastAsia"/>
                <w:szCs w:val="21"/>
              </w:rPr>
              <w:t>绩效</w:t>
            </w:r>
          </w:p>
          <w:p w:rsidR="0028543C" w:rsidRDefault="00F0421D">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28543C" w:rsidRDefault="00F0421D">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454"/>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shd w:val="clear" w:color="auto" w:fill="auto"/>
            <w:vAlign w:val="center"/>
          </w:tcPr>
          <w:p w:rsidR="0028543C" w:rsidRDefault="0028543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28543C">
        <w:trPr>
          <w:trHeight w:val="454"/>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val="restart"/>
            <w:shd w:val="clear" w:color="auto" w:fill="auto"/>
            <w:vAlign w:val="center"/>
          </w:tcPr>
          <w:p w:rsidR="0028543C" w:rsidRDefault="00F0421D">
            <w:pPr>
              <w:jc w:val="center"/>
              <w:rPr>
                <w:rFonts w:ascii="仿宋_GB2312" w:eastAsia="仿宋_GB2312"/>
                <w:szCs w:val="21"/>
              </w:rPr>
            </w:pPr>
            <w:r>
              <w:rPr>
                <w:rFonts w:ascii="仿宋_GB2312" w:eastAsia="仿宋_GB2312" w:hint="eastAsia"/>
                <w:szCs w:val="21"/>
              </w:rPr>
              <w:t>资金</w:t>
            </w:r>
          </w:p>
          <w:p w:rsidR="0028543C" w:rsidRDefault="00F0421D">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28543C" w:rsidRDefault="00F0421D">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454"/>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shd w:val="clear" w:color="auto" w:fill="auto"/>
            <w:vAlign w:val="center"/>
          </w:tcPr>
          <w:p w:rsidR="0028543C" w:rsidRDefault="0028543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28543C" w:rsidRDefault="00F0421D">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28543C">
        <w:trPr>
          <w:trHeight w:val="1542"/>
          <w:jc w:val="center"/>
        </w:trPr>
        <w:tc>
          <w:tcPr>
            <w:tcW w:w="777" w:type="dxa"/>
            <w:vMerge w:val="restart"/>
            <w:shd w:val="clear" w:color="auto" w:fill="auto"/>
            <w:vAlign w:val="center"/>
          </w:tcPr>
          <w:p w:rsidR="0028543C" w:rsidRDefault="00F0421D">
            <w:pPr>
              <w:jc w:val="center"/>
              <w:rPr>
                <w:rFonts w:ascii="仿宋_GB2312" w:eastAsia="仿宋_GB2312"/>
                <w:szCs w:val="21"/>
              </w:rPr>
            </w:pPr>
            <w:r>
              <w:rPr>
                <w:rFonts w:ascii="仿宋_GB2312" w:eastAsia="仿宋_GB2312" w:hint="eastAsia"/>
                <w:szCs w:val="21"/>
              </w:rPr>
              <w:lastRenderedPageBreak/>
              <w:t>过</w:t>
            </w:r>
          </w:p>
          <w:p w:rsidR="0028543C" w:rsidRDefault="0028543C">
            <w:pPr>
              <w:jc w:val="center"/>
              <w:rPr>
                <w:rFonts w:ascii="仿宋_GB2312" w:eastAsia="仿宋_GB2312"/>
                <w:szCs w:val="21"/>
              </w:rPr>
            </w:pPr>
          </w:p>
          <w:p w:rsidR="0028543C" w:rsidRDefault="0028543C">
            <w:pPr>
              <w:jc w:val="center"/>
              <w:rPr>
                <w:rFonts w:ascii="仿宋_GB2312" w:eastAsia="仿宋_GB2312"/>
                <w:szCs w:val="21"/>
              </w:rPr>
            </w:pPr>
          </w:p>
          <w:p w:rsidR="0028543C" w:rsidRDefault="00F0421D">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1265"/>
          <w:jc w:val="center"/>
        </w:trPr>
        <w:tc>
          <w:tcPr>
            <w:tcW w:w="777" w:type="dxa"/>
            <w:vMerge/>
            <w:shd w:val="clear" w:color="auto" w:fill="auto"/>
            <w:vAlign w:val="center"/>
          </w:tcPr>
          <w:p w:rsidR="0028543C" w:rsidRDefault="0028543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28543C" w:rsidRDefault="0028543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28543C">
        <w:trPr>
          <w:trHeight w:val="454"/>
          <w:jc w:val="center"/>
        </w:trPr>
        <w:tc>
          <w:tcPr>
            <w:tcW w:w="777" w:type="dxa"/>
            <w:vMerge/>
            <w:shd w:val="clear" w:color="auto" w:fill="auto"/>
            <w:vAlign w:val="center"/>
          </w:tcPr>
          <w:p w:rsidR="0028543C" w:rsidRDefault="0028543C">
            <w:pPr>
              <w:jc w:val="center"/>
              <w:rPr>
                <w:rFonts w:ascii="仿宋_GB2312" w:eastAsia="仿宋_GB2312"/>
                <w:szCs w:val="21"/>
              </w:rPr>
            </w:pPr>
          </w:p>
        </w:tc>
        <w:tc>
          <w:tcPr>
            <w:tcW w:w="674" w:type="dxa"/>
            <w:vMerge/>
            <w:shd w:val="clear" w:color="auto" w:fill="auto"/>
            <w:vAlign w:val="center"/>
          </w:tcPr>
          <w:p w:rsidR="0028543C" w:rsidRDefault="0028543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28543C" w:rsidRDefault="00F0421D">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28543C" w:rsidRDefault="00F0421D">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28543C" w:rsidRDefault="00F0421D">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28543C">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28543C" w:rsidRDefault="0028543C">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组织</w:t>
            </w:r>
          </w:p>
          <w:p w:rsidR="0028543C" w:rsidRDefault="00F0421D">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28543C">
        <w:trPr>
          <w:trHeight w:val="454"/>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shd w:val="clear" w:color="auto" w:fill="auto"/>
            <w:vAlign w:val="center"/>
          </w:tcPr>
          <w:p w:rsidR="0028543C" w:rsidRDefault="0028543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28543C">
        <w:trPr>
          <w:trHeight w:val="1781"/>
          <w:jc w:val="center"/>
        </w:trPr>
        <w:tc>
          <w:tcPr>
            <w:tcW w:w="777" w:type="dxa"/>
            <w:vMerge w:val="restart"/>
            <w:shd w:val="clear" w:color="auto" w:fill="auto"/>
            <w:noWrap/>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28543C" w:rsidRDefault="00F0421D">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产出</w:t>
            </w:r>
          </w:p>
          <w:p w:rsidR="0028543C" w:rsidRDefault="00F0421D">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28543C">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28543C" w:rsidRDefault="0028543C">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产出</w:t>
            </w:r>
          </w:p>
          <w:p w:rsidR="0028543C" w:rsidRDefault="00F0421D">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28543C">
        <w:trPr>
          <w:trHeight w:val="1255"/>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shd w:val="clear" w:color="auto" w:fill="auto"/>
            <w:vAlign w:val="center"/>
          </w:tcPr>
          <w:p w:rsidR="0028543C" w:rsidRDefault="00F0421D">
            <w:pPr>
              <w:jc w:val="center"/>
              <w:rPr>
                <w:rFonts w:ascii="仿宋_GB2312" w:eastAsia="仿宋_GB2312"/>
                <w:szCs w:val="21"/>
              </w:rPr>
            </w:pPr>
            <w:r>
              <w:rPr>
                <w:rFonts w:ascii="仿宋_GB2312" w:eastAsia="仿宋_GB2312" w:hint="eastAsia"/>
                <w:szCs w:val="21"/>
              </w:rPr>
              <w:t>产出</w:t>
            </w:r>
          </w:p>
          <w:p w:rsidR="0028543C" w:rsidRDefault="00F0421D">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28543C">
        <w:trPr>
          <w:trHeight w:val="454"/>
          <w:jc w:val="center"/>
        </w:trPr>
        <w:tc>
          <w:tcPr>
            <w:tcW w:w="777" w:type="dxa"/>
            <w:shd w:val="clear" w:color="auto" w:fill="auto"/>
            <w:vAlign w:val="center"/>
          </w:tcPr>
          <w:p w:rsidR="0028543C" w:rsidRDefault="00F0421D">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28543C" w:rsidRDefault="00F0421D">
            <w:pPr>
              <w:jc w:val="center"/>
              <w:rPr>
                <w:rFonts w:ascii="仿宋_GB2312" w:eastAsia="仿宋_GB2312"/>
                <w:szCs w:val="21"/>
              </w:rPr>
            </w:pPr>
            <w:r>
              <w:rPr>
                <w:rFonts w:ascii="仿宋_GB2312" w:eastAsia="仿宋_GB2312" w:hint="eastAsia"/>
                <w:szCs w:val="21"/>
              </w:rPr>
              <w:t>产出</w:t>
            </w:r>
          </w:p>
          <w:p w:rsidR="0028543C" w:rsidRDefault="00F0421D">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rsidP="00B32BDF">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28543C">
        <w:trPr>
          <w:trHeight w:val="454"/>
          <w:jc w:val="center"/>
        </w:trPr>
        <w:tc>
          <w:tcPr>
            <w:tcW w:w="777" w:type="dxa"/>
            <w:vMerge w:val="restart"/>
            <w:shd w:val="clear" w:color="auto" w:fill="auto"/>
            <w:noWrap/>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效</w:t>
            </w:r>
          </w:p>
          <w:p w:rsidR="0028543C" w:rsidRDefault="00F0421D">
            <w:pPr>
              <w:jc w:val="center"/>
              <w:rPr>
                <w:rFonts w:ascii="仿宋_GB2312" w:eastAsia="仿宋_GB2312"/>
                <w:szCs w:val="21"/>
              </w:rPr>
            </w:pPr>
            <w:r>
              <w:rPr>
                <w:rFonts w:ascii="仿宋_GB2312" w:eastAsia="仿宋_GB2312" w:hint="eastAsia"/>
                <w:szCs w:val="21"/>
              </w:rPr>
              <w:t>益</w:t>
            </w:r>
          </w:p>
          <w:p w:rsidR="0028543C" w:rsidRDefault="00F0421D">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28543C" w:rsidRDefault="00F0421D">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28543C">
        <w:trPr>
          <w:trHeight w:val="454"/>
          <w:jc w:val="center"/>
        </w:trPr>
        <w:tc>
          <w:tcPr>
            <w:tcW w:w="777" w:type="dxa"/>
            <w:vMerge/>
            <w:shd w:val="clear" w:color="auto" w:fill="auto"/>
            <w:vAlign w:val="center"/>
          </w:tcPr>
          <w:p w:rsidR="0028543C" w:rsidRDefault="0028543C">
            <w:pPr>
              <w:rPr>
                <w:rFonts w:ascii="仿宋_GB2312" w:eastAsia="仿宋_GB2312"/>
                <w:szCs w:val="21"/>
              </w:rPr>
            </w:pPr>
          </w:p>
        </w:tc>
        <w:tc>
          <w:tcPr>
            <w:tcW w:w="674" w:type="dxa"/>
            <w:vMerge/>
            <w:shd w:val="clear" w:color="auto" w:fill="auto"/>
            <w:vAlign w:val="center"/>
          </w:tcPr>
          <w:p w:rsidR="0028543C" w:rsidRDefault="0028543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28543C" w:rsidRDefault="00F0421D">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28543C" w:rsidRDefault="00F0421D">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28543C" w:rsidRDefault="00F0421D">
      <w:pPr>
        <w:widowControl/>
        <w:spacing w:line="600" w:lineRule="exact"/>
        <w:ind w:firstLineChars="200" w:firstLine="420"/>
        <w:jc w:val="left"/>
        <w:rPr>
          <w:rFonts w:eastAsia="仿宋_GB2312"/>
          <w:sz w:val="32"/>
          <w:szCs w:val="32"/>
        </w:rPr>
      </w:pPr>
      <w:r>
        <w:br w:type="page"/>
      </w:r>
    </w:p>
    <w:p w:rsidR="0028543C" w:rsidRDefault="00F0421D">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268"/>
        <w:gridCol w:w="1241"/>
        <w:gridCol w:w="587"/>
        <w:gridCol w:w="873"/>
        <w:gridCol w:w="1418"/>
      </w:tblGrid>
      <w:tr w:rsidR="0028543C">
        <w:trPr>
          <w:trHeight w:val="690"/>
          <w:jc w:val="center"/>
        </w:trPr>
        <w:tc>
          <w:tcPr>
            <w:tcW w:w="9999" w:type="dxa"/>
            <w:gridSpan w:val="9"/>
            <w:tcBorders>
              <w:top w:val="nil"/>
              <w:left w:val="nil"/>
              <w:bottom w:val="nil"/>
              <w:right w:val="nil"/>
            </w:tcBorders>
            <w:shd w:val="clear" w:color="auto" w:fill="auto"/>
            <w:noWrap/>
            <w:vAlign w:val="center"/>
          </w:tcPr>
          <w:p w:rsidR="0028543C" w:rsidRDefault="00F0421D">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28543C">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28543C" w:rsidRDefault="00F0421D">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28543C">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项目支</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hint="eastAsia"/>
                <w:color w:val="000000"/>
                <w:kern w:val="0"/>
                <w:szCs w:val="21"/>
              </w:rPr>
              <w:t>工作经费</w:t>
            </w:r>
            <w:r>
              <w:rPr>
                <w:rFonts w:eastAsia="仿宋_GB2312"/>
                <w:color w:val="000000"/>
                <w:kern w:val="0"/>
                <w:szCs w:val="21"/>
              </w:rPr>
              <w:t xml:space="preserve">　</w:t>
            </w:r>
          </w:p>
        </w:tc>
      </w:tr>
      <w:tr w:rsidR="0028543C">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45" w:type="dxa"/>
            <w:gridSpan w:val="4"/>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000000"/>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78" w:type="dxa"/>
            <w:gridSpan w:val="3"/>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区卫生计生综合监督执法局</w:t>
            </w:r>
            <w:r>
              <w:rPr>
                <w:rFonts w:eastAsia="仿宋_GB2312"/>
                <w:color w:val="000000"/>
                <w:kern w:val="0"/>
                <w:szCs w:val="21"/>
              </w:rPr>
              <w:t xml:space="preserve">　</w:t>
            </w:r>
          </w:p>
        </w:tc>
      </w:tr>
      <w:tr w:rsidR="0028543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41" w:type="dxa"/>
            <w:tcBorders>
              <w:top w:val="nil"/>
              <w:left w:val="nil"/>
              <w:bottom w:val="single" w:sz="4" w:space="0" w:color="auto"/>
              <w:right w:val="single" w:sz="4" w:space="0" w:color="auto"/>
            </w:tcBorders>
            <w:shd w:val="clear" w:color="auto" w:fill="auto"/>
          </w:tcPr>
          <w:p w:rsidR="0028543C" w:rsidRDefault="00F0421D">
            <w:pPr>
              <w:spacing w:line="320" w:lineRule="exact"/>
              <w:rPr>
                <w:rFonts w:eastAsia="仿宋_GB2312"/>
                <w:szCs w:val="21"/>
              </w:rPr>
            </w:pPr>
            <w:r>
              <w:rPr>
                <w:rFonts w:eastAsia="仿宋_GB2312"/>
                <w:szCs w:val="21"/>
              </w:rPr>
              <w:t>全年执行数</w:t>
            </w:r>
          </w:p>
        </w:tc>
        <w:tc>
          <w:tcPr>
            <w:tcW w:w="587" w:type="dxa"/>
            <w:tcBorders>
              <w:top w:val="nil"/>
              <w:left w:val="nil"/>
              <w:bottom w:val="single" w:sz="4" w:space="0" w:color="auto"/>
              <w:right w:val="single" w:sz="4" w:space="0" w:color="auto"/>
            </w:tcBorders>
            <w:shd w:val="clear" w:color="auto" w:fill="auto"/>
          </w:tcPr>
          <w:p w:rsidR="0028543C" w:rsidRDefault="00F0421D">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28543C" w:rsidRDefault="00F0421D">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28543C" w:rsidRDefault="00F0421D">
            <w:pPr>
              <w:spacing w:line="320" w:lineRule="exact"/>
              <w:rPr>
                <w:rFonts w:eastAsia="仿宋_GB2312"/>
                <w:szCs w:val="21"/>
              </w:rPr>
            </w:pPr>
            <w:r>
              <w:rPr>
                <w:rFonts w:eastAsia="仿宋_GB2312"/>
                <w:szCs w:val="21"/>
              </w:rPr>
              <w:t>得分</w:t>
            </w:r>
          </w:p>
        </w:tc>
      </w:tr>
      <w:tr w:rsidR="0028543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8543C" w:rsidRDefault="0028543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11.5</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11.5</w:t>
            </w: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11.5</w:t>
            </w: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28543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8543C" w:rsidRDefault="0028543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11.5</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8543C" w:rsidRDefault="0028543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8543C" w:rsidRDefault="0028543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年度总</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45" w:type="dxa"/>
            <w:gridSpan w:val="4"/>
            <w:tcBorders>
              <w:top w:val="single" w:sz="4" w:space="0" w:color="auto"/>
              <w:left w:val="nil"/>
              <w:bottom w:val="single" w:sz="4" w:space="0" w:color="auto"/>
              <w:right w:val="single" w:sz="4" w:space="0" w:color="000000"/>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19" w:type="dxa"/>
            <w:gridSpan w:val="4"/>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28543C">
        <w:trPr>
          <w:trHeight w:val="1157"/>
          <w:jc w:val="center"/>
        </w:trPr>
        <w:tc>
          <w:tcPr>
            <w:tcW w:w="1135" w:type="dxa"/>
            <w:vMerge/>
            <w:tcBorders>
              <w:top w:val="nil"/>
              <w:left w:val="single" w:sz="4" w:space="0" w:color="auto"/>
              <w:bottom w:val="single" w:sz="4" w:space="0" w:color="auto"/>
              <w:right w:val="single" w:sz="4" w:space="0" w:color="auto"/>
            </w:tcBorders>
            <w:vAlign w:val="center"/>
          </w:tcPr>
          <w:p w:rsidR="0028543C" w:rsidRDefault="0028543C">
            <w:pPr>
              <w:widowControl/>
              <w:spacing w:line="320" w:lineRule="exact"/>
              <w:jc w:val="left"/>
              <w:rPr>
                <w:rFonts w:eastAsia="仿宋_GB2312"/>
                <w:color w:val="000000"/>
                <w:kern w:val="0"/>
                <w:szCs w:val="21"/>
              </w:rPr>
            </w:pPr>
          </w:p>
        </w:tc>
        <w:tc>
          <w:tcPr>
            <w:tcW w:w="4745" w:type="dxa"/>
            <w:gridSpan w:val="4"/>
            <w:tcBorders>
              <w:top w:val="single" w:sz="4" w:space="0" w:color="auto"/>
              <w:left w:val="nil"/>
              <w:bottom w:val="single" w:sz="4" w:space="0" w:color="auto"/>
              <w:right w:val="single" w:sz="4" w:space="0" w:color="000000"/>
            </w:tcBorders>
            <w:shd w:val="clear" w:color="auto" w:fill="auto"/>
            <w:vAlign w:val="center"/>
          </w:tcPr>
          <w:p w:rsidR="0028543C" w:rsidRDefault="00F0421D">
            <w:pPr>
              <w:ind w:firstLineChars="200" w:firstLine="420"/>
              <w:rPr>
                <w:rFonts w:ascii="仿宋" w:eastAsia="仿宋" w:hAnsi="仿宋" w:cs="仿宋"/>
                <w:szCs w:val="21"/>
              </w:rPr>
            </w:pPr>
            <w:r>
              <w:rPr>
                <w:rFonts w:ascii="仿宋" w:eastAsia="仿宋" w:hAnsi="仿宋" w:cs="仿宋" w:hint="eastAsia"/>
                <w:szCs w:val="21"/>
              </w:rPr>
              <w:t>为人民身体健康提供卫生监督保障。公共场所卫生监督管理、</w:t>
            </w:r>
            <w:r>
              <w:rPr>
                <w:rFonts w:ascii="仿宋" w:eastAsia="仿宋" w:hAnsi="仿宋" w:cs="仿宋" w:hint="eastAsia"/>
                <w:szCs w:val="21"/>
              </w:rPr>
              <w:t>100</w:t>
            </w:r>
            <w:r>
              <w:rPr>
                <w:rFonts w:ascii="仿宋" w:eastAsia="仿宋" w:hAnsi="仿宋" w:cs="仿宋" w:hint="eastAsia"/>
                <w:szCs w:val="21"/>
              </w:rPr>
              <w:t>张以内病床医疗机构执业资格、执业行为审查及发证后监督管理</w:t>
            </w:r>
            <w:r>
              <w:rPr>
                <w:rFonts w:ascii="仿宋" w:eastAsia="仿宋" w:hAnsi="仿宋" w:cs="仿宋" w:hint="eastAsia"/>
                <w:szCs w:val="21"/>
              </w:rPr>
              <w:t>。</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4119" w:type="dxa"/>
            <w:gridSpan w:val="4"/>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ascii="仿宋" w:eastAsia="仿宋" w:hAnsi="仿宋" w:cs="仿宋" w:hint="eastAsia"/>
                <w:color w:val="000000"/>
                <w:kern w:val="0"/>
                <w:szCs w:val="21"/>
              </w:rPr>
              <w:t>卫生计生综合监督执法专项工作主要针对公共卫生场所、医疗执业场所进行卫生监督执法检查督导工作持续进行，确保人力、物力、财力</w:t>
            </w:r>
          </w:p>
        </w:tc>
      </w:tr>
      <w:tr w:rsidR="0028543C">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绩</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效</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指</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年度</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实际</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偏差原因</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分析及</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28543C">
        <w:trPr>
          <w:trHeight w:val="1033"/>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产出</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指标</w:t>
            </w:r>
          </w:p>
          <w:p w:rsidR="0028543C" w:rsidRDefault="0028543C">
            <w:pPr>
              <w:widowControl/>
              <w:spacing w:line="320" w:lineRule="exact"/>
              <w:jc w:val="center"/>
              <w:rPr>
                <w:rFonts w:eastAsia="仿宋_GB2312"/>
                <w:color w:val="000000"/>
                <w:kern w:val="0"/>
                <w:szCs w:val="21"/>
              </w:rPr>
            </w:pP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486"/>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431"/>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11.5</w:t>
            </w:r>
            <w:r>
              <w:rPr>
                <w:rFonts w:eastAsia="仿宋_GB2312" w:hint="eastAsia"/>
                <w:color w:val="000000"/>
                <w:kern w:val="0"/>
                <w:szCs w:val="21"/>
              </w:rPr>
              <w:t>万元</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11.5</w:t>
            </w:r>
            <w:r>
              <w:rPr>
                <w:rFonts w:eastAsia="仿宋_GB2312" w:hint="eastAsia"/>
                <w:color w:val="000000"/>
                <w:kern w:val="0"/>
                <w:szCs w:val="21"/>
              </w:rPr>
              <w:t>万元</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效益</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指标</w:t>
            </w:r>
          </w:p>
          <w:p w:rsidR="0028543C" w:rsidRDefault="0028543C">
            <w:pPr>
              <w:widowControl/>
              <w:spacing w:line="320" w:lineRule="exact"/>
              <w:jc w:val="left"/>
              <w:rPr>
                <w:rFonts w:eastAsia="仿宋_GB2312"/>
                <w:color w:val="000000"/>
                <w:kern w:val="0"/>
                <w:szCs w:val="21"/>
              </w:rPr>
            </w:pPr>
          </w:p>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28543C" w:rsidRDefault="00F0421D">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社会效</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生态效</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r>
              <w:rPr>
                <w:rFonts w:eastAsia="仿宋_GB2312"/>
                <w:color w:val="000000"/>
                <w:kern w:val="0"/>
                <w:szCs w:val="21"/>
              </w:rPr>
              <w:t xml:space="preserve">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single" w:sz="4" w:space="0" w:color="auto"/>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开展日常监督执法工作</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r>
              <w:rPr>
                <w:rFonts w:eastAsia="仿宋_GB2312"/>
                <w:color w:val="000000"/>
                <w:kern w:val="0"/>
                <w:szCs w:val="21"/>
              </w:rPr>
              <w:t xml:space="preserve">　</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1-12</w:t>
            </w:r>
            <w:r>
              <w:rPr>
                <w:rFonts w:eastAsia="仿宋_GB2312" w:hint="eastAsia"/>
                <w:color w:val="000000"/>
                <w:kern w:val="0"/>
                <w:szCs w:val="21"/>
              </w:rPr>
              <w:t>月</w:t>
            </w:r>
            <w:r>
              <w:rPr>
                <w:rFonts w:eastAsia="仿宋_GB2312"/>
                <w:color w:val="000000"/>
                <w:kern w:val="0"/>
                <w:szCs w:val="21"/>
              </w:rPr>
              <w:t xml:space="preserve">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right w:val="single" w:sz="4" w:space="0" w:color="auto"/>
            </w:tcBorders>
            <w:shd w:val="clear" w:color="auto" w:fill="auto"/>
            <w:vAlign w:val="center"/>
          </w:tcPr>
          <w:p w:rsidR="0028543C" w:rsidRDefault="0028543C">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满意度</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指标</w:t>
            </w:r>
          </w:p>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98%-100%</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28543C" w:rsidRDefault="0028543C">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w:t>
            </w:r>
          </w:p>
        </w:tc>
        <w:tc>
          <w:tcPr>
            <w:tcW w:w="126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41"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28543C">
        <w:trPr>
          <w:trHeight w:val="340"/>
          <w:jc w:val="center"/>
        </w:trPr>
        <w:tc>
          <w:tcPr>
            <w:tcW w:w="7121"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87"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28543C" w:rsidRDefault="00F0421D">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28543C" w:rsidRDefault="00F0421D" w:rsidP="00B32BDF">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28543C" w:rsidRDefault="00F0421D" w:rsidP="00B32BDF">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28543C" w:rsidRDefault="00F0421D">
      <w:pPr>
        <w:spacing w:line="600" w:lineRule="exact"/>
        <w:jc w:val="center"/>
        <w:rPr>
          <w:rFonts w:eastAsia="方正小标宋_GBK"/>
          <w:sz w:val="36"/>
          <w:szCs w:val="36"/>
        </w:rPr>
      </w:pPr>
      <w:r>
        <w:rPr>
          <w:rFonts w:eastAsia="方正小标宋_GBK"/>
          <w:sz w:val="36"/>
          <w:szCs w:val="36"/>
        </w:rPr>
        <w:t>预算支出绩效评价报告</w:t>
      </w:r>
    </w:p>
    <w:p w:rsidR="0028543C" w:rsidRDefault="00F0421D">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28543C" w:rsidRDefault="0028543C">
      <w:pPr>
        <w:spacing w:line="360" w:lineRule="exact"/>
        <w:rPr>
          <w:rFonts w:eastAsia="黑体"/>
          <w:kern w:val="0"/>
          <w:sz w:val="32"/>
          <w:szCs w:val="32"/>
        </w:rPr>
      </w:pPr>
    </w:p>
    <w:p w:rsidR="0028543C" w:rsidRDefault="00F0421D">
      <w:pPr>
        <w:spacing w:line="600" w:lineRule="exact"/>
        <w:ind w:firstLineChars="200" w:firstLine="640"/>
        <w:rPr>
          <w:rFonts w:eastAsia="黑体"/>
          <w:sz w:val="32"/>
          <w:szCs w:val="32"/>
        </w:rPr>
      </w:pPr>
      <w:r>
        <w:rPr>
          <w:rFonts w:eastAsia="黑体"/>
          <w:sz w:val="32"/>
          <w:szCs w:val="32"/>
        </w:rPr>
        <w:t>一、预算支出基本情况</w:t>
      </w:r>
    </w:p>
    <w:p w:rsidR="0028543C" w:rsidRDefault="00F0421D">
      <w:pPr>
        <w:spacing w:line="600" w:lineRule="exact"/>
        <w:ind w:firstLineChars="200" w:firstLine="643"/>
        <w:rPr>
          <w:rFonts w:eastAsia="仿宋_GB2312"/>
          <w:sz w:val="32"/>
          <w:szCs w:val="32"/>
        </w:rPr>
      </w:pPr>
      <w:r>
        <w:rPr>
          <w:rFonts w:eastAsia="楷体_GB2312"/>
          <w:b/>
          <w:sz w:val="32"/>
          <w:szCs w:val="32"/>
        </w:rPr>
        <w:t>（一）预算支出概况。</w:t>
      </w:r>
      <w:r>
        <w:rPr>
          <w:rFonts w:eastAsia="仿宋_GB2312"/>
          <w:sz w:val="32"/>
          <w:szCs w:val="32"/>
        </w:rPr>
        <w:t>主要包括预算支出决策背景及其主要内容。</w:t>
      </w:r>
    </w:p>
    <w:p w:rsidR="0028543C" w:rsidRDefault="00F0421D">
      <w:pPr>
        <w:spacing w:line="600" w:lineRule="exact"/>
        <w:ind w:firstLineChars="200" w:firstLine="643"/>
        <w:rPr>
          <w:rFonts w:eastAsia="楷体_GB2312"/>
          <w:b/>
          <w:sz w:val="32"/>
          <w:szCs w:val="32"/>
        </w:rPr>
      </w:pPr>
      <w:r>
        <w:rPr>
          <w:rFonts w:eastAsia="楷体_GB2312"/>
          <w:b/>
          <w:sz w:val="32"/>
          <w:szCs w:val="32"/>
        </w:rPr>
        <w:t>（二）预算资金使用管理情况。</w:t>
      </w:r>
    </w:p>
    <w:p w:rsidR="0028543C" w:rsidRDefault="00F0421D">
      <w:pPr>
        <w:spacing w:line="600" w:lineRule="exact"/>
        <w:ind w:firstLineChars="200" w:firstLine="640"/>
        <w:rPr>
          <w:rFonts w:asciiTheme="minorEastAsia" w:eastAsiaTheme="minorEastAsia" w:hAnsiTheme="minorEastAsia" w:cstheme="minorEastAsia"/>
          <w:sz w:val="32"/>
          <w:szCs w:val="32"/>
        </w:rPr>
      </w:pPr>
      <w:r>
        <w:rPr>
          <w:rFonts w:asciiTheme="minorEastAsia" w:hAnsiTheme="minorEastAsia" w:hint="eastAsia"/>
          <w:bCs/>
          <w:kern w:val="0"/>
          <w:sz w:val="32"/>
          <w:szCs w:val="32"/>
        </w:rPr>
        <w:t>鹤城区卫生计生综合监督执法局</w:t>
      </w:r>
      <w:r>
        <w:rPr>
          <w:rFonts w:asciiTheme="minorEastAsia" w:hAnsiTheme="minorEastAsia" w:hint="eastAsia"/>
          <w:bCs/>
          <w:kern w:val="0"/>
          <w:sz w:val="32"/>
          <w:szCs w:val="32"/>
        </w:rPr>
        <w:t>内设机构包括：</w:t>
      </w:r>
      <w:r>
        <w:rPr>
          <w:rFonts w:asciiTheme="minorEastAsia" w:eastAsiaTheme="minorEastAsia" w:hAnsiTheme="minorEastAsia" w:cstheme="minorEastAsia" w:hint="eastAsia"/>
          <w:sz w:val="32"/>
          <w:szCs w:val="32"/>
        </w:rPr>
        <w:t>医疗执业科、公共场所科、学校科、计划生育执法科、稽查科、办公室六个科室。</w:t>
      </w:r>
    </w:p>
    <w:p w:rsidR="0028543C" w:rsidRDefault="00F0421D">
      <w:pPr>
        <w:spacing w:line="600" w:lineRule="exact"/>
        <w:ind w:firstLineChars="200" w:firstLine="640"/>
        <w:rPr>
          <w:rFonts w:asciiTheme="minorEastAsia" w:eastAsiaTheme="minorEastAsia" w:hAnsiTheme="minorEastAsia" w:cstheme="minorEastAsia"/>
          <w:sz w:val="32"/>
          <w:szCs w:val="32"/>
        </w:rPr>
      </w:pPr>
      <w:r>
        <w:rPr>
          <w:rFonts w:eastAsia="仿宋_GB2312" w:hint="eastAsia"/>
          <w:sz w:val="32"/>
          <w:szCs w:val="32"/>
        </w:rPr>
        <w:t>2019</w:t>
      </w:r>
      <w:r>
        <w:rPr>
          <w:rFonts w:eastAsia="仿宋_GB2312" w:hint="eastAsia"/>
          <w:sz w:val="32"/>
          <w:szCs w:val="32"/>
        </w:rPr>
        <w:t>年，区卫计综合监督执法局专项资金到位及时，使用规范，财务处理及时。结合单位实际，落实责任，完善制</w:t>
      </w:r>
      <w:r>
        <w:rPr>
          <w:rFonts w:eastAsia="仿宋_GB2312" w:hint="eastAsia"/>
          <w:sz w:val="32"/>
          <w:szCs w:val="32"/>
        </w:rPr>
        <w:lastRenderedPageBreak/>
        <w:t>度，按照岗位确定任务、职责和权限，贯彻执行所制定的相关财务制度，加强制度执行的监督，加强资金支出管理。坚持“专项核算、专人管理、专款专用”的原则，使资金的财务管理有章可循。</w:t>
      </w:r>
    </w:p>
    <w:p w:rsidR="0028543C" w:rsidRDefault="00F0421D">
      <w:pPr>
        <w:numPr>
          <w:ilvl w:val="0"/>
          <w:numId w:val="7"/>
        </w:numPr>
        <w:spacing w:line="600" w:lineRule="exact"/>
        <w:ind w:firstLineChars="200" w:firstLine="643"/>
        <w:rPr>
          <w:rFonts w:eastAsia="楷体_GB2312"/>
          <w:b/>
          <w:sz w:val="32"/>
          <w:szCs w:val="32"/>
        </w:rPr>
      </w:pPr>
      <w:r>
        <w:rPr>
          <w:rFonts w:eastAsia="楷体_GB2312"/>
          <w:b/>
          <w:sz w:val="32"/>
          <w:szCs w:val="32"/>
        </w:rPr>
        <w:t>预算支出绩效目标完成程度。</w:t>
      </w:r>
    </w:p>
    <w:p w:rsidR="0028543C" w:rsidRDefault="00F0421D">
      <w:pPr>
        <w:ind w:firstLineChars="200" w:firstLine="643"/>
        <w:rPr>
          <w:rFonts w:asciiTheme="minorEastAsia" w:eastAsiaTheme="minorEastAsia" w:hAnsiTheme="minorEastAsia" w:cstheme="minorEastAsia"/>
          <w:sz w:val="28"/>
          <w:szCs w:val="32"/>
        </w:rPr>
      </w:pPr>
      <w:r>
        <w:rPr>
          <w:rFonts w:eastAsia="楷体_GB2312" w:hint="eastAsia"/>
          <w:b/>
          <w:sz w:val="32"/>
          <w:szCs w:val="32"/>
        </w:rPr>
        <w:t xml:space="preserve"> </w:t>
      </w:r>
      <w:r>
        <w:rPr>
          <w:rFonts w:asciiTheme="minorEastAsia" w:eastAsiaTheme="minorEastAsia" w:hAnsiTheme="minorEastAsia" w:cstheme="minorEastAsia" w:hint="eastAsia"/>
          <w:sz w:val="32"/>
          <w:szCs w:val="32"/>
        </w:rPr>
        <w:t>为人民身体健康提供卫生监督保障。公共场所卫生监督管理、</w:t>
      </w:r>
      <w:r>
        <w:rPr>
          <w:rFonts w:asciiTheme="minorEastAsia" w:eastAsiaTheme="minorEastAsia" w:hAnsiTheme="minorEastAsia" w:cstheme="minorEastAsia" w:hint="eastAsia"/>
          <w:sz w:val="32"/>
          <w:szCs w:val="32"/>
        </w:rPr>
        <w:t>100</w:t>
      </w:r>
      <w:r>
        <w:rPr>
          <w:rFonts w:asciiTheme="minorEastAsia" w:eastAsiaTheme="minorEastAsia" w:hAnsiTheme="minorEastAsia" w:cstheme="minorEastAsia" w:hint="eastAsia"/>
          <w:sz w:val="32"/>
          <w:szCs w:val="32"/>
        </w:rPr>
        <w:t>张以内病床医疗机构执业资格、执业行为审查及发证后监督管理</w:t>
      </w:r>
      <w:r>
        <w:rPr>
          <w:rFonts w:asciiTheme="minorEastAsia" w:eastAsiaTheme="minorEastAsia" w:hAnsiTheme="minorEastAsia" w:cstheme="minorEastAsia" w:hint="eastAsia"/>
          <w:sz w:val="32"/>
          <w:szCs w:val="32"/>
        </w:rPr>
        <w:t>。</w:t>
      </w:r>
    </w:p>
    <w:p w:rsidR="0028543C" w:rsidRDefault="00F0421D">
      <w:pPr>
        <w:numPr>
          <w:ilvl w:val="0"/>
          <w:numId w:val="8"/>
        </w:numPr>
        <w:spacing w:line="600" w:lineRule="exact"/>
        <w:ind w:firstLineChars="200" w:firstLine="640"/>
        <w:rPr>
          <w:rFonts w:eastAsia="黑体"/>
          <w:sz w:val="32"/>
          <w:szCs w:val="32"/>
        </w:rPr>
      </w:pPr>
      <w:r>
        <w:rPr>
          <w:rFonts w:eastAsia="黑体"/>
          <w:sz w:val="32"/>
          <w:szCs w:val="32"/>
        </w:rPr>
        <w:t>绩效评价工作情况</w:t>
      </w:r>
    </w:p>
    <w:p w:rsidR="0028543C" w:rsidRDefault="00F0421D">
      <w:pPr>
        <w:spacing w:line="700" w:lineRule="exact"/>
        <w:ind w:firstLineChars="200" w:firstLine="640"/>
        <w:rPr>
          <w:rFonts w:eastAsia="仿宋_GB2312"/>
          <w:sz w:val="32"/>
          <w:szCs w:val="32"/>
        </w:rPr>
      </w:pPr>
      <w:r>
        <w:rPr>
          <w:rFonts w:eastAsia="仿宋_GB2312" w:hint="eastAsia"/>
          <w:sz w:val="32"/>
          <w:szCs w:val="32"/>
        </w:rPr>
        <w:t>区卫计综合监督执法局领导高度重视绩效评价工作，由专人负责；按照评价要求和项目特点，科学制定评价方法和指标；按照“三重一大”的要求做到各部门层层把关，相互监督。</w:t>
      </w:r>
    </w:p>
    <w:p w:rsidR="0028543C" w:rsidRDefault="00F0421D">
      <w:pPr>
        <w:numPr>
          <w:ilvl w:val="0"/>
          <w:numId w:val="8"/>
        </w:numPr>
        <w:spacing w:line="600" w:lineRule="exact"/>
        <w:ind w:firstLineChars="200" w:firstLine="640"/>
        <w:rPr>
          <w:rFonts w:eastAsia="黑体"/>
          <w:sz w:val="32"/>
          <w:szCs w:val="32"/>
        </w:rPr>
      </w:pPr>
      <w:r>
        <w:rPr>
          <w:rFonts w:eastAsia="黑体"/>
          <w:sz w:val="32"/>
          <w:szCs w:val="32"/>
        </w:rPr>
        <w:t>预算支出主要绩效及评价结论</w:t>
      </w:r>
    </w:p>
    <w:p w:rsidR="0028543C" w:rsidRDefault="00F0421D">
      <w:pPr>
        <w:ind w:firstLineChars="200" w:firstLine="640"/>
        <w:rPr>
          <w:rFonts w:asciiTheme="minorEastAsia" w:eastAsiaTheme="minorEastAsia" w:hAnsiTheme="minorEastAsia" w:cstheme="minorEastAsia"/>
          <w:sz w:val="28"/>
          <w:szCs w:val="32"/>
        </w:rPr>
      </w:pPr>
      <w:r>
        <w:rPr>
          <w:rFonts w:eastAsia="黑体" w:hint="eastAsia"/>
          <w:sz w:val="32"/>
          <w:szCs w:val="32"/>
        </w:rPr>
        <w:t xml:space="preserve"> </w:t>
      </w:r>
      <w:r>
        <w:rPr>
          <w:rFonts w:asciiTheme="minorEastAsia" w:eastAsiaTheme="minorEastAsia" w:hAnsiTheme="minorEastAsia" w:cstheme="minorEastAsia" w:hint="eastAsia"/>
          <w:sz w:val="32"/>
          <w:szCs w:val="32"/>
        </w:rPr>
        <w:t>为人民身体健康提供卫生监督保障。公共场所卫生监督管理、</w:t>
      </w:r>
      <w:r>
        <w:rPr>
          <w:rFonts w:asciiTheme="minorEastAsia" w:eastAsiaTheme="minorEastAsia" w:hAnsiTheme="minorEastAsia" w:cstheme="minorEastAsia" w:hint="eastAsia"/>
          <w:sz w:val="32"/>
          <w:szCs w:val="32"/>
        </w:rPr>
        <w:t>100</w:t>
      </w:r>
      <w:r>
        <w:rPr>
          <w:rFonts w:asciiTheme="minorEastAsia" w:eastAsiaTheme="minorEastAsia" w:hAnsiTheme="minorEastAsia" w:cstheme="minorEastAsia" w:hint="eastAsia"/>
          <w:sz w:val="32"/>
          <w:szCs w:val="32"/>
        </w:rPr>
        <w:t>张以内病床医疗机构执业资格、执业行为审查及发证后监督管理</w:t>
      </w:r>
      <w:r>
        <w:rPr>
          <w:rFonts w:asciiTheme="minorEastAsia" w:eastAsiaTheme="minorEastAsia" w:hAnsiTheme="minorEastAsia" w:cstheme="minorEastAsia" w:hint="eastAsia"/>
          <w:sz w:val="32"/>
          <w:szCs w:val="32"/>
        </w:rPr>
        <w:t>。</w:t>
      </w:r>
    </w:p>
    <w:p w:rsidR="0028543C" w:rsidRDefault="00F0421D">
      <w:pPr>
        <w:spacing w:line="600" w:lineRule="exact"/>
        <w:ind w:firstLineChars="200" w:firstLine="640"/>
        <w:rPr>
          <w:rFonts w:eastAsia="黑体"/>
          <w:sz w:val="32"/>
          <w:szCs w:val="32"/>
        </w:rPr>
      </w:pPr>
      <w:r>
        <w:rPr>
          <w:rFonts w:eastAsia="黑体"/>
          <w:sz w:val="32"/>
          <w:szCs w:val="32"/>
        </w:rPr>
        <w:t>四、绩效评价指标分析</w:t>
      </w:r>
    </w:p>
    <w:p w:rsidR="0028543C" w:rsidRDefault="00F0421D">
      <w:pPr>
        <w:spacing w:line="600" w:lineRule="exact"/>
        <w:ind w:firstLineChars="200" w:firstLine="643"/>
        <w:rPr>
          <w:rFonts w:eastAsia="楷体_GB2312"/>
          <w:b/>
          <w:sz w:val="32"/>
          <w:szCs w:val="32"/>
        </w:rPr>
      </w:pPr>
      <w:r>
        <w:rPr>
          <w:rFonts w:eastAsia="楷体_GB2312"/>
          <w:b/>
          <w:sz w:val="32"/>
          <w:szCs w:val="32"/>
        </w:rPr>
        <w:t>（一）预算支出决策情况</w:t>
      </w:r>
    </w:p>
    <w:p w:rsidR="0028543C" w:rsidRDefault="00F0421D">
      <w:pPr>
        <w:spacing w:line="600" w:lineRule="exact"/>
        <w:ind w:firstLineChars="200" w:firstLine="640"/>
        <w:rPr>
          <w:rFonts w:eastAsia="楷体_GB2312"/>
          <w:b/>
          <w:sz w:val="32"/>
          <w:szCs w:val="32"/>
        </w:rPr>
      </w:pPr>
      <w:r>
        <w:rPr>
          <w:rFonts w:eastAsia="仿宋_GB2312" w:hint="eastAsia"/>
          <w:sz w:val="32"/>
          <w:szCs w:val="32"/>
        </w:rPr>
        <w:t>本局严格执行相关法律法规及项目管理制度，项目公示制。</w:t>
      </w:r>
    </w:p>
    <w:p w:rsidR="0028543C" w:rsidRDefault="0028543C">
      <w:pPr>
        <w:spacing w:line="600" w:lineRule="exact"/>
        <w:ind w:firstLineChars="200" w:firstLine="643"/>
        <w:rPr>
          <w:rFonts w:eastAsia="楷体_GB2312"/>
          <w:b/>
          <w:sz w:val="32"/>
          <w:szCs w:val="32"/>
        </w:rPr>
      </w:pPr>
    </w:p>
    <w:p w:rsidR="0028543C" w:rsidRDefault="00F0421D">
      <w:pPr>
        <w:numPr>
          <w:ilvl w:val="0"/>
          <w:numId w:val="9"/>
        </w:numPr>
        <w:spacing w:line="600" w:lineRule="exact"/>
        <w:ind w:firstLineChars="200" w:firstLine="643"/>
        <w:rPr>
          <w:rFonts w:eastAsia="楷体_GB2312"/>
          <w:b/>
          <w:sz w:val="32"/>
          <w:szCs w:val="32"/>
        </w:rPr>
      </w:pPr>
      <w:r>
        <w:rPr>
          <w:rFonts w:eastAsia="楷体_GB2312"/>
          <w:b/>
          <w:sz w:val="32"/>
          <w:szCs w:val="32"/>
        </w:rPr>
        <w:lastRenderedPageBreak/>
        <w:t>预算执行过程情况</w:t>
      </w:r>
    </w:p>
    <w:p w:rsidR="0028543C" w:rsidRDefault="00F0421D">
      <w:pPr>
        <w:spacing w:line="700" w:lineRule="exact"/>
        <w:ind w:firstLineChars="200" w:firstLine="643"/>
        <w:rPr>
          <w:rFonts w:eastAsia="仿宋_GB2312"/>
          <w:sz w:val="32"/>
          <w:szCs w:val="32"/>
        </w:rPr>
      </w:pPr>
      <w:r>
        <w:rPr>
          <w:rFonts w:eastAsia="楷体_GB2312" w:hint="eastAsia"/>
          <w:b/>
          <w:sz w:val="32"/>
          <w:szCs w:val="32"/>
        </w:rPr>
        <w:t xml:space="preserve">  </w:t>
      </w:r>
      <w:r>
        <w:rPr>
          <w:rFonts w:eastAsia="仿宋_GB2312" w:hint="eastAsia"/>
          <w:sz w:val="32"/>
          <w:szCs w:val="32"/>
        </w:rPr>
        <w:t>强化绩效理念，提高财政资金使用效益，在预算执行中严格接受财政部门的监管。</w:t>
      </w:r>
    </w:p>
    <w:p w:rsidR="0028543C" w:rsidRDefault="00F0421D">
      <w:pPr>
        <w:numPr>
          <w:ilvl w:val="0"/>
          <w:numId w:val="9"/>
        </w:numPr>
        <w:spacing w:line="600" w:lineRule="exact"/>
        <w:ind w:firstLineChars="200" w:firstLine="643"/>
        <w:rPr>
          <w:rFonts w:eastAsia="楷体_GB2312"/>
          <w:b/>
          <w:sz w:val="32"/>
          <w:szCs w:val="32"/>
        </w:rPr>
      </w:pPr>
      <w:r>
        <w:rPr>
          <w:rFonts w:eastAsia="楷体_GB2312"/>
          <w:b/>
          <w:sz w:val="32"/>
          <w:szCs w:val="32"/>
        </w:rPr>
        <w:t>预算支出产出情况</w:t>
      </w:r>
    </w:p>
    <w:p w:rsidR="0028543C" w:rsidRDefault="00F0421D" w:rsidP="00B32BDF">
      <w:pPr>
        <w:spacing w:line="600" w:lineRule="exact"/>
        <w:ind w:leftChars="200" w:left="420"/>
        <w:rPr>
          <w:rFonts w:eastAsia="楷体_GB2312"/>
          <w:b/>
          <w:sz w:val="32"/>
          <w:szCs w:val="32"/>
        </w:rPr>
      </w:pPr>
      <w:r>
        <w:rPr>
          <w:rFonts w:eastAsia="楷体_GB2312" w:hint="eastAsia"/>
          <w:b/>
          <w:sz w:val="32"/>
          <w:szCs w:val="32"/>
        </w:rPr>
        <w:t xml:space="preserve">  </w:t>
      </w:r>
      <w:r>
        <w:rPr>
          <w:rFonts w:asciiTheme="minorEastAsia" w:eastAsiaTheme="minorEastAsia" w:hAnsiTheme="minorEastAsia" w:cstheme="minorEastAsia" w:hint="eastAsia"/>
          <w:sz w:val="32"/>
          <w:szCs w:val="32"/>
        </w:rPr>
        <w:t>为人民身体健康提供卫生监督保障。公共场所卫生监督管理、</w:t>
      </w:r>
      <w:r>
        <w:rPr>
          <w:rFonts w:asciiTheme="minorEastAsia" w:eastAsiaTheme="minorEastAsia" w:hAnsiTheme="minorEastAsia" w:cstheme="minorEastAsia" w:hint="eastAsia"/>
          <w:sz w:val="32"/>
          <w:szCs w:val="32"/>
        </w:rPr>
        <w:t>100</w:t>
      </w:r>
      <w:r>
        <w:rPr>
          <w:rFonts w:asciiTheme="minorEastAsia" w:eastAsiaTheme="minorEastAsia" w:hAnsiTheme="minorEastAsia" w:cstheme="minorEastAsia" w:hint="eastAsia"/>
          <w:sz w:val="32"/>
          <w:szCs w:val="32"/>
        </w:rPr>
        <w:t>张以内病床医疗机构执业资格、执业行为审查及发证后监督管理</w:t>
      </w:r>
      <w:r>
        <w:rPr>
          <w:rFonts w:asciiTheme="minorEastAsia" w:eastAsiaTheme="minorEastAsia" w:hAnsiTheme="minorEastAsia" w:cstheme="minorEastAsia" w:hint="eastAsia"/>
          <w:sz w:val="32"/>
          <w:szCs w:val="32"/>
        </w:rPr>
        <w:t>。</w:t>
      </w:r>
    </w:p>
    <w:p w:rsidR="0028543C" w:rsidRDefault="00F0421D">
      <w:pPr>
        <w:numPr>
          <w:ilvl w:val="0"/>
          <w:numId w:val="9"/>
        </w:numPr>
        <w:spacing w:line="600" w:lineRule="exact"/>
        <w:ind w:firstLineChars="200" w:firstLine="643"/>
        <w:rPr>
          <w:rFonts w:eastAsia="楷体_GB2312"/>
          <w:b/>
          <w:sz w:val="32"/>
          <w:szCs w:val="32"/>
        </w:rPr>
      </w:pPr>
      <w:r>
        <w:rPr>
          <w:rFonts w:eastAsia="楷体_GB2312"/>
          <w:b/>
          <w:sz w:val="32"/>
          <w:szCs w:val="32"/>
        </w:rPr>
        <w:t>预算支出效益情况</w:t>
      </w:r>
    </w:p>
    <w:p w:rsidR="0028543C" w:rsidRDefault="00F0421D" w:rsidP="00B32BDF">
      <w:pPr>
        <w:spacing w:line="600" w:lineRule="exact"/>
        <w:ind w:leftChars="200" w:left="420"/>
        <w:rPr>
          <w:rFonts w:eastAsia="楷体_GB2312"/>
          <w:b/>
          <w:sz w:val="32"/>
          <w:szCs w:val="32"/>
        </w:rPr>
      </w:pPr>
      <w:r>
        <w:rPr>
          <w:rFonts w:eastAsia="楷体_GB2312" w:hint="eastAsia"/>
          <w:b/>
          <w:sz w:val="32"/>
          <w:szCs w:val="32"/>
        </w:rPr>
        <w:t xml:space="preserve">  </w:t>
      </w:r>
      <w:r>
        <w:rPr>
          <w:rFonts w:asciiTheme="minorEastAsia" w:eastAsiaTheme="minorEastAsia" w:hAnsiTheme="minorEastAsia" w:cstheme="minorEastAsia" w:hint="eastAsia"/>
          <w:sz w:val="32"/>
          <w:szCs w:val="32"/>
        </w:rPr>
        <w:t>为人民身体健康提供卫生监督保障。公共场所卫生监督管理、</w:t>
      </w:r>
      <w:r>
        <w:rPr>
          <w:rFonts w:asciiTheme="minorEastAsia" w:eastAsiaTheme="minorEastAsia" w:hAnsiTheme="minorEastAsia" w:cstheme="minorEastAsia" w:hint="eastAsia"/>
          <w:sz w:val="32"/>
          <w:szCs w:val="32"/>
        </w:rPr>
        <w:t>100</w:t>
      </w:r>
      <w:r>
        <w:rPr>
          <w:rFonts w:asciiTheme="minorEastAsia" w:eastAsiaTheme="minorEastAsia" w:hAnsiTheme="minorEastAsia" w:cstheme="minorEastAsia" w:hint="eastAsia"/>
          <w:sz w:val="32"/>
          <w:szCs w:val="32"/>
        </w:rPr>
        <w:t>张以内病床医疗机构执业资格、执业行为审查及发证后监督管理</w:t>
      </w:r>
      <w:r>
        <w:rPr>
          <w:rFonts w:asciiTheme="minorEastAsia" w:eastAsiaTheme="minorEastAsia" w:hAnsiTheme="minorEastAsia" w:cstheme="minorEastAsia" w:hint="eastAsia"/>
          <w:sz w:val="32"/>
          <w:szCs w:val="32"/>
        </w:rPr>
        <w:t>。</w:t>
      </w:r>
    </w:p>
    <w:p w:rsidR="0028543C" w:rsidRDefault="00F0421D">
      <w:pPr>
        <w:spacing w:line="600" w:lineRule="exact"/>
        <w:ind w:firstLineChars="200" w:firstLine="640"/>
        <w:rPr>
          <w:rFonts w:eastAsia="黑体"/>
          <w:sz w:val="32"/>
          <w:szCs w:val="32"/>
        </w:rPr>
      </w:pPr>
      <w:r>
        <w:rPr>
          <w:rFonts w:eastAsia="黑体"/>
          <w:sz w:val="32"/>
          <w:szCs w:val="32"/>
        </w:rPr>
        <w:t>五、主要经验及做法、存在的问题及原因分析</w:t>
      </w:r>
    </w:p>
    <w:p w:rsidR="0028543C" w:rsidRDefault="00F0421D" w:rsidP="00B32BDF">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主要经验及做法：严格遵循把财政资金使用好、管理好的宗旨，基本做到了专款专用，严格资金审批程序，确保了项目质量，及财政资金的安全。</w:t>
      </w:r>
    </w:p>
    <w:p w:rsidR="0028543C" w:rsidRDefault="00F0421D" w:rsidP="00B32BDF">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存在的问题：</w:t>
      </w:r>
    </w:p>
    <w:p w:rsidR="0028543C" w:rsidRDefault="00F0421D" w:rsidP="00B32BDF">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对绩效评价工作的认识和重视程度还有待加强。</w:t>
      </w:r>
    </w:p>
    <w:p w:rsidR="0028543C" w:rsidRDefault="00F0421D" w:rsidP="00B32BDF">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绩效评价工作与科协业务工作衔接结合还有待进一步加强。</w:t>
      </w:r>
    </w:p>
    <w:p w:rsidR="0028543C" w:rsidRDefault="00F0421D">
      <w:pPr>
        <w:spacing w:line="600" w:lineRule="exact"/>
        <w:ind w:firstLineChars="200" w:firstLine="640"/>
        <w:rPr>
          <w:rFonts w:eastAsia="黑体"/>
          <w:sz w:val="32"/>
          <w:szCs w:val="32"/>
        </w:rPr>
      </w:pPr>
      <w:r>
        <w:rPr>
          <w:rFonts w:eastAsia="黑体"/>
          <w:sz w:val="32"/>
          <w:szCs w:val="32"/>
        </w:rPr>
        <w:t>六、有关建议</w:t>
      </w:r>
    </w:p>
    <w:p w:rsidR="0028543C" w:rsidRDefault="00F0421D">
      <w:pPr>
        <w:spacing w:line="600" w:lineRule="exact"/>
        <w:ind w:firstLineChars="300" w:firstLine="964"/>
        <w:rPr>
          <w:rFonts w:eastAsia="黑体"/>
          <w:sz w:val="32"/>
          <w:szCs w:val="32"/>
        </w:rPr>
      </w:pPr>
      <w:r>
        <w:rPr>
          <w:rFonts w:eastAsia="黑体" w:hint="eastAsia"/>
          <w:b/>
          <w:bCs/>
          <w:sz w:val="32"/>
          <w:szCs w:val="32"/>
        </w:rPr>
        <w:t>无</w:t>
      </w:r>
    </w:p>
    <w:p w:rsidR="0028543C" w:rsidRDefault="0028543C">
      <w:pPr>
        <w:spacing w:line="600" w:lineRule="exact"/>
        <w:ind w:firstLineChars="200" w:firstLine="640"/>
        <w:rPr>
          <w:rFonts w:eastAsia="黑体"/>
          <w:sz w:val="32"/>
          <w:szCs w:val="32"/>
        </w:rPr>
      </w:pPr>
    </w:p>
    <w:p w:rsidR="0028543C" w:rsidRDefault="00F0421D">
      <w:pPr>
        <w:spacing w:line="600" w:lineRule="exact"/>
        <w:ind w:firstLineChars="200" w:firstLine="640"/>
        <w:rPr>
          <w:rFonts w:eastAsia="黑体"/>
          <w:sz w:val="32"/>
          <w:szCs w:val="32"/>
        </w:rPr>
      </w:pPr>
      <w:r>
        <w:rPr>
          <w:rFonts w:eastAsia="黑体"/>
          <w:sz w:val="32"/>
          <w:szCs w:val="32"/>
        </w:rPr>
        <w:t>七、其他需要说明的问题</w:t>
      </w:r>
    </w:p>
    <w:p w:rsidR="0028543C" w:rsidRDefault="00F0421D">
      <w:pPr>
        <w:widowControl/>
        <w:spacing w:line="600" w:lineRule="exact"/>
        <w:jc w:val="left"/>
        <w:rPr>
          <w:rFonts w:eastAsia="黑体"/>
          <w:sz w:val="32"/>
          <w:szCs w:val="32"/>
        </w:rPr>
      </w:pPr>
      <w:r>
        <w:rPr>
          <w:rFonts w:eastAsia="黑体"/>
          <w:sz w:val="32"/>
          <w:szCs w:val="32"/>
        </w:rPr>
        <w:t xml:space="preserve">    </w:t>
      </w:r>
    </w:p>
    <w:p w:rsidR="0028543C" w:rsidRDefault="00F0421D">
      <w:pPr>
        <w:widowControl/>
        <w:spacing w:line="600" w:lineRule="exact"/>
        <w:ind w:firstLine="645"/>
        <w:jc w:val="left"/>
        <w:rPr>
          <w:rFonts w:eastAsia="仿宋_GB2312"/>
          <w:sz w:val="32"/>
          <w:szCs w:val="32"/>
        </w:rPr>
      </w:pPr>
      <w:r>
        <w:rPr>
          <w:rFonts w:eastAsia="仿宋_GB2312"/>
          <w:sz w:val="32"/>
          <w:szCs w:val="32"/>
        </w:rPr>
        <w:t>报告应包括以下附件：</w:t>
      </w:r>
    </w:p>
    <w:p w:rsidR="0028543C" w:rsidRDefault="00F0421D">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28543C" w:rsidRDefault="00F0421D">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28543C" w:rsidRDefault="00F0421D">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28543C" w:rsidRDefault="0028543C">
      <w:pPr>
        <w:widowControl/>
        <w:spacing w:line="600" w:lineRule="exact"/>
        <w:jc w:val="left"/>
        <w:rPr>
          <w:rFonts w:eastAsia="黑体"/>
          <w:sz w:val="32"/>
          <w:szCs w:val="32"/>
        </w:rPr>
      </w:pPr>
    </w:p>
    <w:p w:rsidR="0028543C" w:rsidRDefault="00F0421D">
      <w:pPr>
        <w:spacing w:line="600" w:lineRule="exact"/>
        <w:jc w:val="center"/>
        <w:rPr>
          <w:rFonts w:eastAsia="方正小标宋_GBK"/>
          <w:sz w:val="36"/>
          <w:szCs w:val="36"/>
        </w:rPr>
      </w:pPr>
      <w:r>
        <w:rPr>
          <w:rFonts w:eastAsia="方正小标宋_GBK"/>
          <w:sz w:val="36"/>
          <w:szCs w:val="36"/>
        </w:rPr>
        <w:t>预算支出绩效报告</w:t>
      </w:r>
    </w:p>
    <w:p w:rsidR="0028543C" w:rsidRDefault="00F0421D">
      <w:pPr>
        <w:spacing w:line="600" w:lineRule="exact"/>
        <w:jc w:val="center"/>
        <w:rPr>
          <w:rFonts w:eastAsia="楷体_GB2312"/>
          <w:sz w:val="32"/>
          <w:szCs w:val="32"/>
        </w:rPr>
      </w:pPr>
      <w:r>
        <w:rPr>
          <w:rFonts w:eastAsia="楷体_GB2312"/>
          <w:sz w:val="32"/>
          <w:szCs w:val="32"/>
        </w:rPr>
        <w:t>（项目实施单位参考提纲）</w:t>
      </w:r>
    </w:p>
    <w:p w:rsidR="0028543C" w:rsidRDefault="0028543C">
      <w:pPr>
        <w:adjustRightInd w:val="0"/>
        <w:spacing w:line="600" w:lineRule="exact"/>
        <w:ind w:right="641"/>
        <w:rPr>
          <w:rFonts w:eastAsia="仿宋_GB2312"/>
          <w:sz w:val="32"/>
          <w:szCs w:val="32"/>
        </w:rPr>
      </w:pP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28543C" w:rsidRDefault="00F0421D">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六、有关建议</w:t>
      </w:r>
    </w:p>
    <w:p w:rsidR="0028543C" w:rsidRDefault="00F0421D">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28543C" w:rsidRDefault="0028543C">
      <w:pPr>
        <w:adjustRightInd w:val="0"/>
        <w:snapToGrid w:val="0"/>
        <w:spacing w:line="600" w:lineRule="exact"/>
        <w:ind w:firstLineChars="200" w:firstLine="640"/>
        <w:rPr>
          <w:rFonts w:eastAsia="仿宋_GB2312"/>
          <w:sz w:val="32"/>
          <w:szCs w:val="32"/>
        </w:rPr>
      </w:pPr>
    </w:p>
    <w:p w:rsidR="0028543C" w:rsidRDefault="00F0421D">
      <w:pPr>
        <w:adjustRightInd w:val="0"/>
        <w:snapToGrid w:val="0"/>
        <w:spacing w:line="600" w:lineRule="exact"/>
        <w:ind w:firstLineChars="200" w:firstLine="640"/>
      </w:pPr>
      <w:r>
        <w:rPr>
          <w:rFonts w:eastAsia="仿宋_GB2312"/>
          <w:sz w:val="32"/>
          <w:szCs w:val="32"/>
        </w:rPr>
        <w:t>附件：绩效评价基础数据表</w:t>
      </w:r>
    </w:p>
    <w:sectPr w:rsidR="0028543C" w:rsidSect="002854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21D" w:rsidRDefault="00F0421D" w:rsidP="00B32BDF">
      <w:r>
        <w:separator/>
      </w:r>
    </w:p>
  </w:endnote>
  <w:endnote w:type="continuationSeparator" w:id="1">
    <w:p w:rsidR="00F0421D" w:rsidRDefault="00F0421D" w:rsidP="00B32B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21D" w:rsidRDefault="00F0421D" w:rsidP="00B32BDF">
      <w:r>
        <w:separator/>
      </w:r>
    </w:p>
  </w:footnote>
  <w:footnote w:type="continuationSeparator" w:id="1">
    <w:p w:rsidR="00F0421D" w:rsidRDefault="00F0421D" w:rsidP="00B32B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A7081B"/>
    <w:multiLevelType w:val="singleLevel"/>
    <w:tmpl w:val="90A7081B"/>
    <w:lvl w:ilvl="0">
      <w:start w:val="8"/>
      <w:numFmt w:val="chineseCounting"/>
      <w:suff w:val="nothing"/>
      <w:lvlText w:val="%1、"/>
      <w:lvlJc w:val="left"/>
      <w:rPr>
        <w:rFonts w:hint="eastAsia"/>
      </w:rPr>
    </w:lvl>
  </w:abstractNum>
  <w:abstractNum w:abstractNumId="1">
    <w:nsid w:val="EF44A2F9"/>
    <w:multiLevelType w:val="singleLevel"/>
    <w:tmpl w:val="EF44A2F9"/>
    <w:lvl w:ilvl="0">
      <w:start w:val="3"/>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5DEF4B3"/>
    <w:multiLevelType w:val="singleLevel"/>
    <w:tmpl w:val="55DEF4B3"/>
    <w:lvl w:ilvl="0">
      <w:start w:val="1"/>
      <w:numFmt w:val="chineseCounting"/>
      <w:suff w:val="nothing"/>
      <w:lvlText w:val="%1、"/>
      <w:lvlJc w:val="left"/>
      <w:rPr>
        <w:rFonts w:hint="eastAsia"/>
      </w:rPr>
    </w:lvl>
  </w:abstractNum>
  <w:abstractNum w:abstractNumId="5">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5C8E7B74"/>
    <w:multiLevelType w:val="singleLevel"/>
    <w:tmpl w:val="5C8E7B74"/>
    <w:lvl w:ilvl="0">
      <w:start w:val="2"/>
      <w:numFmt w:val="chineseCounting"/>
      <w:suff w:val="nothing"/>
      <w:lvlText w:val="%1、"/>
      <w:lvlJc w:val="left"/>
      <w:rPr>
        <w:rFonts w:hint="eastAsia"/>
      </w:rPr>
    </w:lvl>
  </w:abstractNum>
  <w:abstractNum w:abstractNumId="7">
    <w:nsid w:val="62952AB6"/>
    <w:multiLevelType w:val="singleLevel"/>
    <w:tmpl w:val="62952AB6"/>
    <w:lvl w:ilvl="0">
      <w:start w:val="2"/>
      <w:numFmt w:val="chineseCounting"/>
      <w:suff w:val="nothing"/>
      <w:lvlText w:val="（%1）"/>
      <w:lvlJc w:val="left"/>
      <w:rPr>
        <w:rFonts w:hint="eastAsia"/>
      </w:rPr>
    </w:lvl>
  </w:abstractNum>
  <w:abstractNum w:abstractNumId="8">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4"/>
  </w:num>
  <w:num w:numId="2">
    <w:abstractNumId w:val="0"/>
  </w:num>
  <w:num w:numId="3">
    <w:abstractNumId w:val="3"/>
  </w:num>
  <w:num w:numId="4">
    <w:abstractNumId w:val="2"/>
  </w:num>
  <w:num w:numId="5">
    <w:abstractNumId w:val="8"/>
  </w:num>
  <w:num w:numId="6">
    <w:abstractNumId w:val="5"/>
  </w:num>
  <w:num w:numId="7">
    <w:abstractNumId w:val="1"/>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162440"/>
    <w:rsid w:val="00174EEF"/>
    <w:rsid w:val="001A127E"/>
    <w:rsid w:val="002558F7"/>
    <w:rsid w:val="0028543C"/>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2BDF"/>
    <w:rsid w:val="00B364CE"/>
    <w:rsid w:val="00BB6107"/>
    <w:rsid w:val="00BD1C3A"/>
    <w:rsid w:val="00C25716"/>
    <w:rsid w:val="00C3391C"/>
    <w:rsid w:val="00C344EC"/>
    <w:rsid w:val="00C72139"/>
    <w:rsid w:val="00CC4C2C"/>
    <w:rsid w:val="00CD20A2"/>
    <w:rsid w:val="00D10324"/>
    <w:rsid w:val="00E127F9"/>
    <w:rsid w:val="00E50869"/>
    <w:rsid w:val="00F0421D"/>
    <w:rsid w:val="00FC7FE9"/>
    <w:rsid w:val="1E59405E"/>
    <w:rsid w:val="487C1FF7"/>
    <w:rsid w:val="6D0508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43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8543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28543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28543C"/>
    <w:rPr>
      <w:sz w:val="18"/>
      <w:szCs w:val="18"/>
    </w:rPr>
  </w:style>
  <w:style w:type="character" w:customStyle="1" w:styleId="Char">
    <w:name w:val="页脚 Char"/>
    <w:basedOn w:val="a0"/>
    <w:link w:val="a3"/>
    <w:uiPriority w:val="99"/>
    <w:semiHidden/>
    <w:qFormat/>
    <w:rsid w:val="0028543C"/>
    <w:rPr>
      <w:sz w:val="18"/>
      <w:szCs w:val="18"/>
    </w:rPr>
  </w:style>
  <w:style w:type="paragraph" w:styleId="a5">
    <w:name w:val="List Paragraph"/>
    <w:basedOn w:val="a"/>
    <w:uiPriority w:val="99"/>
    <w:qFormat/>
    <w:rsid w:val="0028543C"/>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1553</Words>
  <Characters>8854</Characters>
  <Application>Microsoft Office Word</Application>
  <DocSecurity>0</DocSecurity>
  <Lines>73</Lines>
  <Paragraphs>20</Paragraphs>
  <ScaleCrop>false</ScaleCrop>
  <Company>china</Company>
  <LinksUpToDate>false</LinksUpToDate>
  <CharactersWithSpaces>10387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20</cp:revision>
  <cp:lastPrinted>2020-09-18T01:03:00Z</cp:lastPrinted>
  <dcterms:created xsi:type="dcterms:W3CDTF">2020-06-24T01:59:00Z</dcterms:created>
  <dcterms:modified xsi:type="dcterms:W3CDTF">2020-09-18T02:35:00Z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