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E85A9E">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224E8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224E8C"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7B11B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7B11B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A14B7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B773D3"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A301A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CB1D4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CB1D4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CB1D4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51075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9643" w:type="dxa"/>
            <w:gridSpan w:val="5"/>
            <w:vAlign w:val="center"/>
          </w:tcPr>
          <w:p w:rsidR="006811E5" w:rsidRPr="00A3605E" w:rsidRDefault="00CB1D41"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合计</w:t>
            </w:r>
          </w:p>
        </w:tc>
        <w:tc>
          <w:tcPr>
            <w:tcW w:w="938" w:type="dxa"/>
            <w:vAlign w:val="center"/>
          </w:tcPr>
          <w:p w:rsidR="006811E5" w:rsidRPr="00A3605E" w:rsidRDefault="00CB1D41" w:rsidP="00C8439D">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sidR="00B773D3">
              <w:rPr>
                <w:rFonts w:ascii="仿宋_GB2312" w:eastAsia="仿宋_GB2312" w:hint="eastAsia"/>
                <w:szCs w:val="21"/>
              </w:rPr>
              <w:t>3</w:t>
            </w:r>
          </w:p>
        </w:tc>
      </w:tr>
    </w:tbl>
    <w:p w:rsidR="00A045A1" w:rsidRPr="00A3605E" w:rsidRDefault="00A045A1" w:rsidP="00A045A1"/>
    <w:p w:rsidR="001A127E" w:rsidRDefault="00A045A1" w:rsidP="001A127E">
      <w:pPr>
        <w:widowControl/>
        <w:jc w:val="left"/>
      </w:pPr>
      <w:r w:rsidRPr="00A3605E">
        <w:lastRenderedPageBreak/>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224E8C">
        <w:rPr>
          <w:rFonts w:ascii="仿宋" w:eastAsia="仿宋" w:hAnsi="仿宋" w:hint="eastAsia"/>
        </w:rPr>
        <w:t>区科技局</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6C226A" w:rsidP="00162440">
            <w:pPr>
              <w:spacing w:line="440" w:lineRule="exact"/>
              <w:jc w:val="center"/>
              <w:rPr>
                <w:rFonts w:ascii="仿宋" w:eastAsia="仿宋" w:hAnsi="仿宋"/>
              </w:rPr>
            </w:pPr>
            <w:r>
              <w:rPr>
                <w:rFonts w:ascii="仿宋" w:eastAsia="仿宋" w:hAnsi="仿宋" w:hint="eastAsia"/>
              </w:rPr>
              <w:t>9</w:t>
            </w:r>
          </w:p>
        </w:tc>
        <w:tc>
          <w:tcPr>
            <w:tcW w:w="2292" w:type="dxa"/>
            <w:tcBorders>
              <w:top w:val="single" w:sz="4" w:space="0" w:color="000000"/>
              <w:left w:val="nil"/>
              <w:bottom w:val="single" w:sz="4" w:space="0" w:color="000000"/>
              <w:right w:val="single" w:sz="4" w:space="0" w:color="000000"/>
            </w:tcBorders>
            <w:vAlign w:val="center"/>
          </w:tcPr>
          <w:p w:rsidR="00C72139" w:rsidRDefault="006C226A" w:rsidP="00162440">
            <w:pPr>
              <w:spacing w:line="440" w:lineRule="exact"/>
              <w:jc w:val="center"/>
              <w:rPr>
                <w:rFonts w:ascii="仿宋" w:eastAsia="仿宋" w:hAnsi="仿宋"/>
              </w:rPr>
            </w:pPr>
            <w:r>
              <w:rPr>
                <w:rFonts w:ascii="仿宋" w:eastAsia="仿宋" w:hAnsi="仿宋" w:hint="eastAsia"/>
              </w:rPr>
              <w:t>8</w:t>
            </w:r>
          </w:p>
        </w:tc>
        <w:tc>
          <w:tcPr>
            <w:tcW w:w="2244" w:type="dxa"/>
            <w:tcBorders>
              <w:top w:val="single" w:sz="4" w:space="0" w:color="000000"/>
              <w:left w:val="nil"/>
              <w:bottom w:val="single" w:sz="4" w:space="0" w:color="000000"/>
              <w:right w:val="single" w:sz="4" w:space="0" w:color="000000"/>
            </w:tcBorders>
            <w:vAlign w:val="center"/>
          </w:tcPr>
          <w:p w:rsidR="00C72139" w:rsidRDefault="007B11B1" w:rsidP="00162440">
            <w:pPr>
              <w:spacing w:line="440" w:lineRule="exact"/>
              <w:jc w:val="center"/>
              <w:rPr>
                <w:rFonts w:ascii="仿宋" w:eastAsia="仿宋" w:hAnsi="仿宋"/>
              </w:rPr>
            </w:pPr>
            <w:r>
              <w:rPr>
                <w:rFonts w:ascii="仿宋" w:eastAsia="仿宋" w:hAnsi="仿宋" w:hint="eastAsia"/>
              </w:rPr>
              <w:t>88%</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470A8B"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8A74AC" w:rsidP="00162440">
            <w:pPr>
              <w:spacing w:line="440" w:lineRule="exact"/>
              <w:rPr>
                <w:rFonts w:ascii="仿宋" w:eastAsia="仿宋" w:hAnsi="仿宋"/>
              </w:rPr>
            </w:pPr>
            <w:r w:rsidRPr="008A74AC">
              <w:rPr>
                <w:rFonts w:ascii="仿宋" w:eastAsia="仿宋" w:hAnsi="仿宋"/>
              </w:rPr>
              <w:t>45000</w:t>
            </w:r>
          </w:p>
        </w:tc>
        <w:tc>
          <w:tcPr>
            <w:tcW w:w="2244" w:type="dxa"/>
            <w:tcBorders>
              <w:top w:val="single" w:sz="4" w:space="0" w:color="000000"/>
              <w:left w:val="nil"/>
              <w:bottom w:val="single" w:sz="4" w:space="0" w:color="000000"/>
              <w:right w:val="single" w:sz="4" w:space="0" w:color="000000"/>
            </w:tcBorders>
          </w:tcPr>
          <w:p w:rsidR="00C72139" w:rsidRDefault="00701A3C" w:rsidP="00162440">
            <w:pPr>
              <w:spacing w:line="440" w:lineRule="exact"/>
              <w:rPr>
                <w:rFonts w:ascii="仿宋" w:eastAsia="仿宋" w:hAnsi="仿宋"/>
              </w:rPr>
            </w:pPr>
            <w:r>
              <w:rPr>
                <w:rFonts w:ascii="仿宋" w:eastAsia="仿宋" w:hAnsi="仿宋" w:hint="eastAsia"/>
              </w:rPr>
              <w:t>900</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8A74AC" w:rsidP="00162440">
            <w:pPr>
              <w:spacing w:line="440" w:lineRule="exact"/>
              <w:rPr>
                <w:rFonts w:ascii="仿宋" w:eastAsia="仿宋" w:hAnsi="仿宋"/>
              </w:rPr>
            </w:pPr>
            <w:r w:rsidRPr="008A74AC">
              <w:rPr>
                <w:rFonts w:ascii="仿宋" w:eastAsia="仿宋" w:hAnsi="仿宋"/>
              </w:rPr>
              <w:t>45000</w:t>
            </w:r>
          </w:p>
        </w:tc>
        <w:tc>
          <w:tcPr>
            <w:tcW w:w="2244" w:type="dxa"/>
            <w:tcBorders>
              <w:top w:val="single" w:sz="4" w:space="0" w:color="000000"/>
              <w:left w:val="nil"/>
              <w:bottom w:val="single" w:sz="4" w:space="0" w:color="000000"/>
              <w:right w:val="single" w:sz="4" w:space="0" w:color="000000"/>
            </w:tcBorders>
          </w:tcPr>
          <w:p w:rsidR="00C72139" w:rsidRDefault="00701A3C" w:rsidP="00162440">
            <w:pPr>
              <w:spacing w:line="440" w:lineRule="exact"/>
              <w:rPr>
                <w:rFonts w:ascii="仿宋" w:eastAsia="仿宋" w:hAnsi="仿宋"/>
              </w:rPr>
            </w:pPr>
            <w:r>
              <w:rPr>
                <w:rFonts w:ascii="仿宋" w:eastAsia="仿宋" w:hAnsi="仿宋" w:hint="eastAsia"/>
              </w:rPr>
              <w:t>900</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2C173A"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701A3C" w:rsidP="00162440">
            <w:pPr>
              <w:spacing w:line="440" w:lineRule="exact"/>
              <w:rPr>
                <w:rFonts w:ascii="仿宋" w:eastAsia="仿宋" w:hAnsi="仿宋"/>
              </w:rPr>
            </w:pPr>
            <w:r w:rsidRPr="00701A3C">
              <w:rPr>
                <w:rFonts w:ascii="仿宋" w:eastAsia="仿宋" w:hAnsi="仿宋"/>
              </w:rPr>
              <w:t>1376000</w:t>
            </w:r>
          </w:p>
        </w:tc>
        <w:tc>
          <w:tcPr>
            <w:tcW w:w="2244" w:type="dxa"/>
            <w:tcBorders>
              <w:top w:val="single" w:sz="4" w:space="0" w:color="000000"/>
              <w:left w:val="nil"/>
              <w:bottom w:val="single" w:sz="4" w:space="0" w:color="000000"/>
              <w:right w:val="single" w:sz="4" w:space="0" w:color="000000"/>
            </w:tcBorders>
          </w:tcPr>
          <w:p w:rsidR="00C72139" w:rsidRDefault="00701A3C" w:rsidP="00162440">
            <w:pPr>
              <w:spacing w:line="440" w:lineRule="exact"/>
              <w:rPr>
                <w:rFonts w:ascii="仿宋" w:eastAsia="仿宋" w:hAnsi="仿宋"/>
              </w:rPr>
            </w:pPr>
            <w:r>
              <w:rPr>
                <w:rFonts w:ascii="仿宋" w:eastAsia="仿宋" w:hAnsi="仿宋" w:hint="eastAsia"/>
              </w:rPr>
              <w:t>903500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701A3C" w:rsidP="00162440">
            <w:pPr>
              <w:spacing w:line="440" w:lineRule="exact"/>
              <w:rPr>
                <w:rFonts w:ascii="仿宋" w:eastAsia="仿宋" w:hAnsi="仿宋"/>
              </w:rPr>
            </w:pPr>
            <w:r w:rsidRPr="00701A3C">
              <w:rPr>
                <w:rFonts w:ascii="仿宋" w:eastAsia="仿宋" w:hAnsi="仿宋"/>
              </w:rPr>
              <w:t>1376000</w:t>
            </w:r>
          </w:p>
        </w:tc>
        <w:tc>
          <w:tcPr>
            <w:tcW w:w="2244" w:type="dxa"/>
            <w:tcBorders>
              <w:top w:val="single" w:sz="4" w:space="0" w:color="000000"/>
              <w:left w:val="nil"/>
              <w:bottom w:val="single" w:sz="4" w:space="0" w:color="000000"/>
              <w:right w:val="single" w:sz="4" w:space="0" w:color="000000"/>
            </w:tcBorders>
          </w:tcPr>
          <w:p w:rsidR="00C72139" w:rsidRDefault="00701A3C" w:rsidP="00162440">
            <w:pPr>
              <w:spacing w:line="440" w:lineRule="exact"/>
              <w:rPr>
                <w:rFonts w:ascii="仿宋" w:eastAsia="仿宋" w:hAnsi="仿宋"/>
              </w:rPr>
            </w:pPr>
            <w:r>
              <w:rPr>
                <w:rFonts w:ascii="仿宋" w:eastAsia="仿宋" w:hAnsi="仿宋" w:hint="eastAsia"/>
              </w:rPr>
              <w:t>903500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C7234F" w:rsidP="00162440">
            <w:pPr>
              <w:spacing w:line="440" w:lineRule="exact"/>
              <w:rPr>
                <w:rFonts w:ascii="仿宋" w:eastAsia="仿宋" w:hAnsi="仿宋"/>
              </w:rPr>
            </w:pPr>
            <w:r w:rsidRPr="00C7234F">
              <w:rPr>
                <w:rFonts w:ascii="仿宋" w:eastAsia="仿宋" w:hAnsi="仿宋"/>
              </w:rPr>
              <w:t>298443.1</w:t>
            </w:r>
          </w:p>
        </w:tc>
        <w:tc>
          <w:tcPr>
            <w:tcW w:w="2292" w:type="dxa"/>
            <w:tcBorders>
              <w:top w:val="single" w:sz="4" w:space="0" w:color="000000"/>
              <w:left w:val="nil"/>
              <w:bottom w:val="single" w:sz="4" w:space="0" w:color="000000"/>
              <w:right w:val="single" w:sz="4" w:space="0" w:color="000000"/>
            </w:tcBorders>
          </w:tcPr>
          <w:p w:rsidR="00C72139" w:rsidRDefault="003642FE" w:rsidP="00162440">
            <w:pPr>
              <w:spacing w:line="440" w:lineRule="exact"/>
              <w:rPr>
                <w:rFonts w:ascii="仿宋" w:eastAsia="仿宋" w:hAnsi="仿宋"/>
              </w:rPr>
            </w:pPr>
            <w:r w:rsidRPr="003642FE">
              <w:rPr>
                <w:rFonts w:ascii="仿宋" w:eastAsia="仿宋" w:hAnsi="仿宋"/>
              </w:rPr>
              <w:t>74790</w:t>
            </w:r>
          </w:p>
        </w:tc>
        <w:tc>
          <w:tcPr>
            <w:tcW w:w="2244" w:type="dxa"/>
            <w:tcBorders>
              <w:top w:val="single" w:sz="4" w:space="0" w:color="000000"/>
              <w:left w:val="nil"/>
              <w:bottom w:val="single" w:sz="4" w:space="0" w:color="000000"/>
              <w:right w:val="single" w:sz="4" w:space="0" w:color="000000"/>
            </w:tcBorders>
          </w:tcPr>
          <w:p w:rsidR="00C72139" w:rsidRDefault="00D1483F" w:rsidP="00162440">
            <w:pPr>
              <w:spacing w:line="440" w:lineRule="exact"/>
              <w:rPr>
                <w:rFonts w:ascii="仿宋" w:eastAsia="仿宋" w:hAnsi="仿宋"/>
              </w:rPr>
            </w:pPr>
            <w:r>
              <w:rPr>
                <w:rFonts w:ascii="仿宋" w:eastAsia="仿宋" w:hAnsi="仿宋" w:hint="eastAsia"/>
              </w:rPr>
              <w:t>242600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C7234F" w:rsidP="00162440">
            <w:pPr>
              <w:spacing w:line="440" w:lineRule="exact"/>
              <w:rPr>
                <w:rFonts w:ascii="仿宋" w:eastAsia="仿宋" w:hAnsi="仿宋"/>
              </w:rPr>
            </w:pPr>
            <w:r w:rsidRPr="00C7234F">
              <w:rPr>
                <w:rFonts w:ascii="仿宋" w:eastAsia="仿宋" w:hAnsi="仿宋"/>
              </w:rPr>
              <w:t>56780.8</w:t>
            </w:r>
          </w:p>
        </w:tc>
        <w:tc>
          <w:tcPr>
            <w:tcW w:w="2292" w:type="dxa"/>
            <w:tcBorders>
              <w:top w:val="single" w:sz="4" w:space="0" w:color="000000"/>
              <w:left w:val="nil"/>
              <w:bottom w:val="single" w:sz="4" w:space="0" w:color="000000"/>
              <w:right w:val="single" w:sz="4" w:space="0" w:color="000000"/>
            </w:tcBorders>
          </w:tcPr>
          <w:p w:rsidR="00C72139" w:rsidRDefault="003642FE" w:rsidP="00162440">
            <w:pPr>
              <w:spacing w:line="440" w:lineRule="exact"/>
              <w:rPr>
                <w:rFonts w:ascii="仿宋" w:eastAsia="仿宋" w:hAnsi="仿宋"/>
              </w:rPr>
            </w:pPr>
            <w:r w:rsidRPr="003642FE">
              <w:rPr>
                <w:rFonts w:ascii="仿宋" w:eastAsia="仿宋" w:hAnsi="仿宋"/>
              </w:rPr>
              <w:t>3050</w:t>
            </w:r>
          </w:p>
        </w:tc>
        <w:tc>
          <w:tcPr>
            <w:tcW w:w="2244" w:type="dxa"/>
            <w:tcBorders>
              <w:top w:val="single" w:sz="4" w:space="0" w:color="000000"/>
              <w:left w:val="nil"/>
              <w:bottom w:val="single" w:sz="4" w:space="0" w:color="000000"/>
              <w:right w:val="single" w:sz="4" w:space="0" w:color="000000"/>
            </w:tcBorders>
          </w:tcPr>
          <w:p w:rsidR="00C72139" w:rsidRDefault="00D1483F" w:rsidP="00162440">
            <w:pPr>
              <w:spacing w:line="440" w:lineRule="exact"/>
              <w:rPr>
                <w:rFonts w:ascii="仿宋" w:eastAsia="仿宋" w:hAnsi="仿宋"/>
              </w:rPr>
            </w:pPr>
            <w:r>
              <w:rPr>
                <w:rFonts w:ascii="仿宋" w:eastAsia="仿宋" w:hAnsi="仿宋" w:hint="eastAsia"/>
              </w:rPr>
              <w:t>21300</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C7234F" w:rsidP="00162440">
            <w:pPr>
              <w:spacing w:line="440" w:lineRule="exact"/>
              <w:rPr>
                <w:rFonts w:ascii="仿宋" w:eastAsia="仿宋" w:hAnsi="仿宋"/>
              </w:rPr>
            </w:pPr>
            <w:r w:rsidRPr="00C7234F">
              <w:rPr>
                <w:rFonts w:ascii="仿宋" w:eastAsia="仿宋" w:hAnsi="仿宋"/>
              </w:rPr>
              <w:t>62285</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D1483F" w:rsidP="00162440">
            <w:pPr>
              <w:spacing w:line="440" w:lineRule="exact"/>
              <w:rPr>
                <w:rFonts w:ascii="仿宋" w:eastAsia="仿宋" w:hAnsi="仿宋"/>
              </w:rPr>
            </w:pPr>
            <w:r>
              <w:rPr>
                <w:rFonts w:ascii="仿宋" w:eastAsia="仿宋" w:hAnsi="仿宋" w:hint="eastAsia"/>
              </w:rPr>
              <w:t>8400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2C173A" w:rsidP="00162440">
            <w:pPr>
              <w:spacing w:line="440" w:lineRule="exact"/>
              <w:rPr>
                <w:rFonts w:ascii="仿宋" w:eastAsia="仿宋" w:hAnsi="仿宋"/>
              </w:rPr>
            </w:pPr>
            <w:r>
              <w:rPr>
                <w:rFonts w:ascii="仿宋" w:eastAsia="仿宋" w:hAnsi="仿宋" w:hint="eastAsia"/>
              </w:rPr>
              <w:t>500、2500</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AB1D89" w:rsidRDefault="00AB1D89" w:rsidP="00C72139">
      <w:pPr>
        <w:widowControl/>
        <w:spacing w:line="600" w:lineRule="exact"/>
        <w:jc w:val="left"/>
        <w:rPr>
          <w:rFonts w:eastAsia="黑体"/>
          <w:kern w:val="0"/>
          <w:sz w:val="32"/>
          <w:szCs w:val="32"/>
        </w:rPr>
      </w:pPr>
    </w:p>
    <w:p w:rsidR="00AB1D89" w:rsidRDefault="00AB1D89" w:rsidP="00C72139">
      <w:pPr>
        <w:widowControl/>
        <w:spacing w:line="600" w:lineRule="exact"/>
        <w:jc w:val="left"/>
        <w:rPr>
          <w:rFonts w:eastAsia="黑体"/>
          <w:kern w:val="0"/>
          <w:sz w:val="32"/>
          <w:szCs w:val="32"/>
        </w:rPr>
      </w:pPr>
    </w:p>
    <w:p w:rsidR="00AB1D89" w:rsidRDefault="00AB1D89" w:rsidP="00C72139">
      <w:pPr>
        <w:widowControl/>
        <w:spacing w:line="600" w:lineRule="exact"/>
        <w:jc w:val="left"/>
        <w:rPr>
          <w:rFonts w:eastAsia="黑体"/>
          <w:kern w:val="0"/>
          <w:sz w:val="32"/>
          <w:szCs w:val="32"/>
        </w:rPr>
      </w:pPr>
    </w:p>
    <w:p w:rsidR="00AB1D89" w:rsidRDefault="00AB1D89" w:rsidP="00C72139">
      <w:pPr>
        <w:widowControl/>
        <w:spacing w:line="600" w:lineRule="exact"/>
        <w:jc w:val="left"/>
        <w:rPr>
          <w:rFonts w:eastAsia="黑体"/>
          <w:kern w:val="0"/>
          <w:sz w:val="32"/>
          <w:szCs w:val="32"/>
        </w:rPr>
      </w:pPr>
    </w:p>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Default="00C72139" w:rsidP="00AE5DC8">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AE5DC8" w:rsidRPr="00FE1177" w:rsidRDefault="00AE5DC8" w:rsidP="00FE1177">
      <w:pPr>
        <w:widowControl/>
        <w:spacing w:line="600" w:lineRule="exact"/>
        <w:ind w:firstLineChars="200" w:firstLine="560"/>
        <w:jc w:val="left"/>
        <w:rPr>
          <w:rFonts w:asciiTheme="majorEastAsia" w:eastAsiaTheme="majorEastAsia" w:hAnsiTheme="majorEastAsia"/>
          <w:sz w:val="28"/>
          <w:szCs w:val="28"/>
        </w:rPr>
      </w:pPr>
      <w:r w:rsidRPr="00FE1177">
        <w:rPr>
          <w:rFonts w:asciiTheme="majorEastAsia" w:eastAsiaTheme="majorEastAsia" w:hAnsiTheme="majorEastAsia" w:hint="eastAsia"/>
          <w:sz w:val="28"/>
          <w:szCs w:val="28"/>
        </w:rPr>
        <w:t>（一）单位主要工作职责: 统筹推进全区创新体系建设和科技体制改革，会同有关部门健全技术创新激励机制。优化科研体系建设，指导科研机构改革发展，推动企业科技创新能力建设，承担推进科技军民融合发展相关工作，推进全区重大科技决策咨询制度建设。</w:t>
      </w:r>
    </w:p>
    <w:p w:rsidR="00AE5DC8" w:rsidRPr="002D4A79" w:rsidRDefault="00AE5DC8" w:rsidP="00FE1177">
      <w:pPr>
        <w:jc w:val="left"/>
        <w:rPr>
          <w:rFonts w:asciiTheme="majorEastAsia" w:eastAsiaTheme="majorEastAsia" w:hAnsiTheme="majorEastAsia"/>
          <w:sz w:val="28"/>
          <w:szCs w:val="28"/>
        </w:rPr>
      </w:pPr>
      <w:r w:rsidRPr="002D4A79">
        <w:rPr>
          <w:rFonts w:asciiTheme="majorEastAsia" w:eastAsiaTheme="majorEastAsia" w:hAnsiTheme="majorEastAsia" w:hint="eastAsia"/>
          <w:sz w:val="28"/>
          <w:szCs w:val="28"/>
        </w:rPr>
        <w:t>（二）拟订科学普及和科学传播规划、政策。统筹推进创新型城市建设。</w:t>
      </w:r>
    </w:p>
    <w:p w:rsidR="00514585" w:rsidRPr="002D4A79" w:rsidRDefault="00514585" w:rsidP="00514585">
      <w:pPr>
        <w:spacing w:line="580" w:lineRule="exact"/>
        <w:ind w:firstLineChars="196" w:firstLine="549"/>
        <w:rPr>
          <w:rFonts w:asciiTheme="majorEastAsia" w:eastAsiaTheme="majorEastAsia" w:hAnsiTheme="majorEastAsia"/>
          <w:sz w:val="28"/>
          <w:szCs w:val="28"/>
        </w:rPr>
      </w:pPr>
      <w:r w:rsidRPr="002D4A79">
        <w:rPr>
          <w:rFonts w:asciiTheme="majorEastAsia" w:eastAsiaTheme="majorEastAsia" w:hAnsiTheme="majorEastAsia" w:hint="eastAsia"/>
          <w:sz w:val="28"/>
          <w:szCs w:val="28"/>
        </w:rPr>
        <w:t>内设3个职能股室：办公室、高新技术发展与成果转化股、农村社会发展与科技人才股。在编在岗人员8人（其中行政编制4人，事业编制3人，工勤编制1人），退休人员</w:t>
      </w:r>
      <w:r>
        <w:rPr>
          <w:rFonts w:asciiTheme="majorEastAsia" w:eastAsiaTheme="majorEastAsia" w:hAnsiTheme="majorEastAsia" w:hint="eastAsia"/>
          <w:sz w:val="28"/>
          <w:szCs w:val="28"/>
        </w:rPr>
        <w:t>9</w:t>
      </w:r>
      <w:r w:rsidRPr="002D4A79">
        <w:rPr>
          <w:rFonts w:asciiTheme="majorEastAsia" w:eastAsiaTheme="majorEastAsia" w:hAnsiTheme="majorEastAsia" w:hint="eastAsia"/>
          <w:sz w:val="28"/>
          <w:szCs w:val="28"/>
        </w:rPr>
        <w:t>人。</w:t>
      </w:r>
    </w:p>
    <w:p w:rsidR="00C72139" w:rsidRPr="00FE1177" w:rsidRDefault="00C72139" w:rsidP="00A14B7F">
      <w:pPr>
        <w:widowControl/>
        <w:spacing w:line="600" w:lineRule="exact"/>
        <w:ind w:firstLineChars="200" w:firstLine="640"/>
        <w:rPr>
          <w:rFonts w:eastAsia="黑体"/>
          <w:sz w:val="32"/>
          <w:szCs w:val="32"/>
        </w:rPr>
      </w:pPr>
      <w:r w:rsidRPr="00FE1177">
        <w:rPr>
          <w:rFonts w:eastAsia="黑体" w:hint="eastAsia"/>
          <w:sz w:val="32"/>
          <w:szCs w:val="32"/>
        </w:rPr>
        <w:t>二、</w:t>
      </w:r>
      <w:r w:rsidRPr="00FE1177">
        <w:rPr>
          <w:rFonts w:eastAsia="黑体"/>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514585" w:rsidRPr="002D4A79" w:rsidRDefault="00514585" w:rsidP="002D4A79">
      <w:pPr>
        <w:spacing w:line="580" w:lineRule="exact"/>
        <w:ind w:firstLineChars="196" w:firstLine="549"/>
        <w:rPr>
          <w:rFonts w:asciiTheme="majorEastAsia" w:eastAsiaTheme="majorEastAsia" w:hAnsiTheme="majorEastAsia"/>
          <w:sz w:val="28"/>
          <w:szCs w:val="28"/>
        </w:rPr>
      </w:pPr>
      <w:r w:rsidRPr="002D4A79">
        <w:rPr>
          <w:rFonts w:asciiTheme="majorEastAsia" w:eastAsiaTheme="majorEastAsia" w:hAnsiTheme="majorEastAsia" w:hint="eastAsia"/>
          <w:sz w:val="28"/>
          <w:szCs w:val="28"/>
        </w:rPr>
        <w:t>2019年基本支出</w:t>
      </w:r>
      <w:r w:rsidRPr="002D4A79">
        <w:rPr>
          <w:rFonts w:asciiTheme="majorEastAsia" w:eastAsiaTheme="majorEastAsia" w:hAnsiTheme="majorEastAsia"/>
          <w:sz w:val="28"/>
          <w:szCs w:val="28"/>
        </w:rPr>
        <w:t>124.11</w:t>
      </w:r>
      <w:r w:rsidRPr="002D4A79">
        <w:rPr>
          <w:rFonts w:asciiTheme="majorEastAsia" w:eastAsiaTheme="majorEastAsia" w:hAnsiTheme="majorEastAsia" w:hint="eastAsia"/>
          <w:sz w:val="28"/>
          <w:szCs w:val="28"/>
        </w:rPr>
        <w:t>万元，其中工资副利支出97.8万元，商品服务支出24.46万元。</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5F2FAC" w:rsidRPr="002D4A79" w:rsidRDefault="005F2FAC" w:rsidP="002D4A79">
      <w:pPr>
        <w:spacing w:line="580" w:lineRule="exact"/>
        <w:ind w:firstLineChars="196" w:firstLine="549"/>
        <w:rPr>
          <w:rFonts w:asciiTheme="majorEastAsia" w:eastAsiaTheme="majorEastAsia" w:hAnsiTheme="majorEastAsia"/>
          <w:sz w:val="28"/>
          <w:szCs w:val="28"/>
        </w:rPr>
      </w:pPr>
      <w:r w:rsidRPr="002D4A79">
        <w:rPr>
          <w:rFonts w:asciiTheme="majorEastAsia" w:eastAsiaTheme="majorEastAsia" w:hAnsiTheme="majorEastAsia" w:hint="eastAsia"/>
          <w:sz w:val="28"/>
          <w:szCs w:val="28"/>
        </w:rPr>
        <w:t>2019年专项业务费用支出90.35万元，其中科技特派员培训工作经费及知识产权经费</w:t>
      </w:r>
      <w:r w:rsidR="002D4A79" w:rsidRPr="002D4A79">
        <w:rPr>
          <w:rFonts w:asciiTheme="majorEastAsia" w:eastAsiaTheme="majorEastAsia" w:hAnsiTheme="majorEastAsia" w:hint="eastAsia"/>
          <w:sz w:val="28"/>
          <w:szCs w:val="28"/>
        </w:rPr>
        <w:t>22.60万元、科技扶贫团项目款42.75万元、科技三项经费25万元。</w:t>
      </w:r>
    </w:p>
    <w:p w:rsidR="00C72139" w:rsidRPr="00A14B7F" w:rsidRDefault="00A14B7F" w:rsidP="00A14B7F">
      <w:pPr>
        <w:widowControl/>
        <w:spacing w:line="600" w:lineRule="exact"/>
        <w:ind w:firstLineChars="200" w:firstLine="640"/>
        <w:rPr>
          <w:rFonts w:eastAsia="黑体"/>
          <w:sz w:val="32"/>
          <w:szCs w:val="32"/>
        </w:rPr>
      </w:pPr>
      <w:r>
        <w:rPr>
          <w:rFonts w:eastAsia="黑体" w:hint="eastAsia"/>
          <w:sz w:val="32"/>
          <w:szCs w:val="32"/>
        </w:rPr>
        <w:t>三、</w:t>
      </w:r>
      <w:r w:rsidR="00C72139" w:rsidRPr="00A14B7F">
        <w:rPr>
          <w:rFonts w:eastAsia="黑体"/>
          <w:sz w:val="32"/>
          <w:szCs w:val="32"/>
        </w:rPr>
        <w:t>政府性基金预算支出情况</w:t>
      </w:r>
    </w:p>
    <w:p w:rsidR="000265B4" w:rsidRPr="00A3605E" w:rsidRDefault="000265B4" w:rsidP="000265B4">
      <w:pPr>
        <w:pStyle w:val="a5"/>
        <w:widowControl/>
        <w:spacing w:line="600" w:lineRule="exact"/>
        <w:ind w:left="1360" w:firstLineChars="0" w:firstLine="0"/>
        <w:jc w:val="left"/>
        <w:rPr>
          <w:rFonts w:ascii="Times New Roman" w:eastAsia="黑体" w:hAnsi="Times New Roman"/>
          <w:sz w:val="32"/>
          <w:szCs w:val="32"/>
        </w:rPr>
      </w:pPr>
      <w:r>
        <w:rPr>
          <w:rFonts w:ascii="Times New Roman" w:eastAsia="黑体" w:hAnsi="Times New Roman" w:hint="eastAsia"/>
          <w:sz w:val="32"/>
          <w:szCs w:val="32"/>
        </w:rPr>
        <w:t>无</w:t>
      </w:r>
    </w:p>
    <w:p w:rsidR="00C72139" w:rsidRDefault="00C72139" w:rsidP="00A14B7F">
      <w:pPr>
        <w:pStyle w:val="a5"/>
        <w:widowControl/>
        <w:numPr>
          <w:ilvl w:val="0"/>
          <w:numId w:val="12"/>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国有资本经营预算支出情况</w:t>
      </w:r>
    </w:p>
    <w:p w:rsidR="000265B4" w:rsidRPr="00A3605E" w:rsidRDefault="000265B4" w:rsidP="000265B4">
      <w:pPr>
        <w:pStyle w:val="a5"/>
        <w:widowControl/>
        <w:spacing w:line="600" w:lineRule="exact"/>
        <w:ind w:left="1360" w:firstLineChars="0" w:firstLine="0"/>
        <w:jc w:val="left"/>
        <w:rPr>
          <w:rFonts w:ascii="Times New Roman" w:eastAsia="黑体" w:hAnsi="Times New Roman"/>
          <w:sz w:val="32"/>
          <w:szCs w:val="32"/>
        </w:rPr>
      </w:pPr>
      <w:r>
        <w:rPr>
          <w:rFonts w:ascii="Times New Roman" w:eastAsia="黑体" w:hAnsi="Times New Roman" w:hint="eastAsia"/>
          <w:sz w:val="32"/>
          <w:szCs w:val="32"/>
        </w:rPr>
        <w:t>无</w:t>
      </w:r>
    </w:p>
    <w:p w:rsidR="00C72139" w:rsidRDefault="00A14B7F" w:rsidP="00A14B7F">
      <w:pPr>
        <w:pStyle w:val="a5"/>
        <w:widowControl/>
        <w:spacing w:line="600" w:lineRule="exact"/>
        <w:ind w:left="72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sidR="00C72139" w:rsidRPr="00A3605E">
        <w:rPr>
          <w:rFonts w:ascii="Times New Roman" w:eastAsia="黑体" w:hAnsi="Times New Roman"/>
          <w:sz w:val="32"/>
          <w:szCs w:val="32"/>
        </w:rPr>
        <w:t>社会保险基金预算支出情况</w:t>
      </w:r>
    </w:p>
    <w:p w:rsidR="000265B4" w:rsidRPr="00981529" w:rsidRDefault="000265B4" w:rsidP="00981529">
      <w:pPr>
        <w:spacing w:line="580" w:lineRule="exact"/>
        <w:ind w:firstLineChars="196" w:firstLine="549"/>
        <w:rPr>
          <w:rFonts w:asciiTheme="majorEastAsia" w:eastAsiaTheme="majorEastAsia" w:hAnsiTheme="majorEastAsia"/>
          <w:sz w:val="28"/>
          <w:szCs w:val="28"/>
        </w:rPr>
      </w:pPr>
      <w:r w:rsidRPr="00981529">
        <w:rPr>
          <w:rFonts w:asciiTheme="majorEastAsia" w:eastAsiaTheme="majorEastAsia" w:hAnsiTheme="majorEastAsia" w:hint="eastAsia"/>
          <w:sz w:val="28"/>
          <w:szCs w:val="28"/>
        </w:rPr>
        <w:t>2019年医疗保险预算支出3.46万元，养老保险金预算支出8.66</w:t>
      </w:r>
      <w:r w:rsidRPr="00981529">
        <w:rPr>
          <w:rFonts w:asciiTheme="majorEastAsia" w:eastAsiaTheme="majorEastAsia" w:hAnsiTheme="majorEastAsia" w:hint="eastAsia"/>
          <w:sz w:val="28"/>
          <w:szCs w:val="28"/>
        </w:rPr>
        <w:lastRenderedPageBreak/>
        <w:t>万元。</w:t>
      </w:r>
    </w:p>
    <w:p w:rsidR="00C72139" w:rsidRPr="0029600F" w:rsidRDefault="00A14B7F" w:rsidP="00A14B7F">
      <w:pPr>
        <w:pStyle w:val="a5"/>
        <w:widowControl/>
        <w:spacing w:line="600" w:lineRule="exact"/>
        <w:ind w:left="720" w:firstLineChars="0" w:firstLine="0"/>
        <w:jc w:val="left"/>
        <w:rPr>
          <w:rFonts w:eastAsia="黑体"/>
          <w:sz w:val="32"/>
          <w:szCs w:val="32"/>
        </w:rPr>
      </w:pPr>
      <w:r>
        <w:rPr>
          <w:rFonts w:eastAsia="黑体" w:hint="eastAsia"/>
          <w:sz w:val="32"/>
          <w:szCs w:val="32"/>
        </w:rPr>
        <w:t>六、</w:t>
      </w:r>
      <w:r w:rsidR="00C72139" w:rsidRPr="0029600F">
        <w:rPr>
          <w:rFonts w:eastAsia="黑体"/>
          <w:sz w:val="32"/>
          <w:szCs w:val="32"/>
        </w:rPr>
        <w:t>部门整体支出绩效情况</w:t>
      </w:r>
    </w:p>
    <w:p w:rsidR="0029600F" w:rsidRPr="0029600F" w:rsidRDefault="0029600F" w:rsidP="0029600F">
      <w:pPr>
        <w:spacing w:line="600" w:lineRule="exact"/>
        <w:ind w:left="640"/>
        <w:rPr>
          <w:rFonts w:ascii="楷体_GB2312" w:eastAsia="楷体_GB2312" w:hAnsi="楷体_GB2312" w:cs="楷体_GB2312"/>
          <w:b/>
          <w:bCs/>
          <w:sz w:val="32"/>
          <w:szCs w:val="32"/>
        </w:rPr>
      </w:pPr>
      <w:r w:rsidRPr="0029600F">
        <w:rPr>
          <w:rFonts w:ascii="楷体_GB2312" w:eastAsia="楷体_GB2312" w:hAnsi="楷体_GB2312" w:cs="楷体_GB2312" w:hint="eastAsia"/>
          <w:b/>
          <w:bCs/>
          <w:sz w:val="32"/>
          <w:szCs w:val="32"/>
        </w:rPr>
        <w:t>（一）培育高新产业发展，加快科技成果转化</w:t>
      </w:r>
    </w:p>
    <w:p w:rsidR="0029600F" w:rsidRDefault="0029600F" w:rsidP="006D3F93">
      <w:pPr>
        <w:pStyle w:val="pa-3"/>
        <w:adjustRightInd w:val="0"/>
        <w:snapToGrid w:val="0"/>
        <w:spacing w:line="600" w:lineRule="exact"/>
        <w:rPr>
          <w:rFonts w:ascii="仿宋_GB2312" w:eastAsia="仿宋_GB2312" w:hAnsi="仿宋_GB2312" w:cs="仿宋_GB2312"/>
          <w:sz w:val="32"/>
          <w:szCs w:val="32"/>
        </w:rPr>
      </w:pPr>
      <w:r>
        <w:rPr>
          <w:rFonts w:ascii="楷体_GB2312" w:eastAsia="楷体_GB2312" w:hAnsi="楷体_GB2312" w:cs="楷体_GB2312" w:hint="eastAsia"/>
          <w:b/>
          <w:bCs/>
          <w:sz w:val="32"/>
          <w:szCs w:val="32"/>
        </w:rPr>
        <w:t>1.高新技术企业数量实现倍增。</w:t>
      </w:r>
      <w:r>
        <w:rPr>
          <w:rFonts w:ascii="仿宋_GB2312" w:eastAsia="仿宋_GB2312" w:hAnsi="仿宋_GB2312" w:cs="仿宋_GB2312" w:hint="eastAsia"/>
          <w:sz w:val="32"/>
          <w:szCs w:val="32"/>
        </w:rPr>
        <w:t>今</w:t>
      </w:r>
      <w:r w:rsidRPr="006D3F93">
        <w:rPr>
          <w:rFonts w:asciiTheme="majorEastAsia" w:eastAsiaTheme="majorEastAsia" w:hAnsiTheme="majorEastAsia" w:cs="Times New Roman" w:hint="eastAsia"/>
          <w:kern w:val="2"/>
          <w:sz w:val="28"/>
          <w:szCs w:val="28"/>
        </w:rPr>
        <w:t>年，高新技术企业数量市定目标值为7家，我局推荐了3批共29家企业申请国家高新技术企业认定，其中怀化鹤翔生态农业股份有限公司、湖南佳慧电子商务有限公司、湖南恒力通电气设备有限公司等23家已获认定，另有3家已经通过评审进行公示，400%超额完成任务，新认定数量较去年实现倍增。全年新增34家入统高新技术领域企业，净增长10家，入统企业数达100家。全年完成高新技术产业增加值100亿，科技创新</w:t>
      </w:r>
      <w:r>
        <w:rPr>
          <w:rFonts w:ascii="仿宋_GB2312" w:eastAsia="仿宋_GB2312" w:hAnsi="仿宋_GB2312" w:cs="仿宋_GB2312" w:hint="eastAsia"/>
          <w:sz w:val="32"/>
          <w:szCs w:val="32"/>
        </w:rPr>
        <w:t>水</w:t>
      </w:r>
      <w:r w:rsidRPr="006D3F93">
        <w:rPr>
          <w:rFonts w:asciiTheme="majorEastAsia" w:eastAsiaTheme="majorEastAsia" w:hAnsiTheme="majorEastAsia" w:cs="Times New Roman" w:hint="eastAsia"/>
          <w:kern w:val="2"/>
          <w:sz w:val="28"/>
          <w:szCs w:val="28"/>
        </w:rPr>
        <w:t>平不断提高。</w:t>
      </w:r>
    </w:p>
    <w:p w:rsidR="006D3F93" w:rsidRPr="006D3F93" w:rsidRDefault="006D3F93" w:rsidP="00E85A9E">
      <w:pPr>
        <w:pStyle w:val="pa-3"/>
        <w:adjustRightInd w:val="0"/>
        <w:snapToGrid w:val="0"/>
        <w:spacing w:line="600" w:lineRule="exact"/>
        <w:ind w:firstLineChars="200" w:firstLine="640"/>
        <w:rPr>
          <w:rFonts w:asciiTheme="majorEastAsia" w:eastAsiaTheme="majorEastAsia" w:hAnsiTheme="majorEastAsia" w:cs="Times New Roman"/>
          <w:kern w:val="2"/>
          <w:sz w:val="28"/>
          <w:szCs w:val="28"/>
        </w:rPr>
      </w:pPr>
      <w:r>
        <w:rPr>
          <w:rFonts w:ascii="楷体_GB2312" w:eastAsia="楷体_GB2312" w:hAnsi="楷体_GB2312" w:cs="楷体_GB2312" w:hint="eastAsia"/>
          <w:b/>
          <w:bCs/>
          <w:sz w:val="32"/>
          <w:szCs w:val="32"/>
        </w:rPr>
        <w:t>2.全社会研发经费投入不断加大。</w:t>
      </w:r>
      <w:r w:rsidRPr="006D3F93">
        <w:rPr>
          <w:rFonts w:asciiTheme="majorEastAsia" w:eastAsiaTheme="majorEastAsia" w:hAnsiTheme="majorEastAsia" w:cs="Times New Roman" w:hint="eastAsia"/>
          <w:kern w:val="2"/>
          <w:sz w:val="28"/>
          <w:szCs w:val="28"/>
        </w:rPr>
        <w:t>通过召开研发费用规范性要求培训会、引入会计事务所等方式方法，加大对企业的指导力度，鼓励企业重视研发经费投入，全社会研发投入不断增长。全年完成高新领域R&amp;D经费投入90426万元，占GDP的2.27%。</w:t>
      </w:r>
      <w:bookmarkStart w:id="0" w:name="_GoBack"/>
      <w:bookmarkEnd w:id="0"/>
    </w:p>
    <w:p w:rsidR="006D3F93" w:rsidRDefault="006D3F93" w:rsidP="00E85A9E">
      <w:pPr>
        <w:spacing w:line="60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（二）优化科技扶贫专家团，协同攻关成效显现</w:t>
      </w:r>
    </w:p>
    <w:p w:rsidR="006D3F93" w:rsidRPr="006D3F93" w:rsidRDefault="006D3F93" w:rsidP="00E85A9E">
      <w:pPr>
        <w:spacing w:line="600" w:lineRule="exact"/>
        <w:ind w:firstLineChars="200" w:firstLine="640"/>
        <w:rPr>
          <w:rFonts w:asciiTheme="majorEastAsia" w:eastAsiaTheme="majorEastAsia" w:hAnsiTheme="majorEastAsia"/>
          <w:sz w:val="28"/>
          <w:szCs w:val="28"/>
        </w:rPr>
      </w:pPr>
      <w:r>
        <w:rPr>
          <w:rFonts w:ascii="楷体_GB2312" w:eastAsia="楷体_GB2312" w:hAnsi="楷体_GB2312" w:cs="楷体_GB2312" w:hint="eastAsia"/>
          <w:b/>
          <w:bCs/>
          <w:sz w:val="32"/>
          <w:szCs w:val="32"/>
        </w:rPr>
        <w:t>1.调整配强科技扶贫团队</w:t>
      </w:r>
      <w:r>
        <w:rPr>
          <w:rFonts w:ascii="楷体_GB2312" w:eastAsia="楷体_GB2312" w:hAnsi="楷体_GB2312" w:cs="楷体_GB2312" w:hint="eastAsia"/>
          <w:sz w:val="32"/>
          <w:szCs w:val="32"/>
        </w:rPr>
        <w:t>。</w:t>
      </w:r>
      <w:r>
        <w:rPr>
          <w:rFonts w:ascii="仿宋_GB2312" w:eastAsia="仿宋_GB2312" w:hAnsi="仿宋_GB2312" w:cs="仿宋_GB2312" w:hint="eastAsia"/>
          <w:sz w:val="32"/>
          <w:szCs w:val="32"/>
        </w:rPr>
        <w:t>印</w:t>
      </w:r>
      <w:r w:rsidRPr="006D3F93">
        <w:rPr>
          <w:rFonts w:asciiTheme="majorEastAsia" w:eastAsiaTheme="majorEastAsia" w:hAnsiTheme="majorEastAsia" w:hint="eastAsia"/>
          <w:sz w:val="28"/>
          <w:szCs w:val="28"/>
        </w:rPr>
        <w:t>发了《关于调整科技扶贫专家团成员的通知》（鹤人才发〔2019〕1号），新增了华中农业大学、湖南农业大学等高校的4名省级高端人才，区科技扶贫专家团成员由2018年的33人，增加到2019年的37人（不含市派科技特派员）。制定了《怀化市鹤城区科技扶贫专家团工作管理办法（试行）》（鹤人才发〔2019〕3号）。明确了服务内容、考核机制、经费保障，并于6月21日组织召开2019年度科技扶贫工作推进会议，安排部署了年度工作任务，进一步夯实了科技扶贫巩固提升推进工作。</w:t>
      </w:r>
    </w:p>
    <w:p w:rsidR="006D3F93" w:rsidRDefault="006D3F93" w:rsidP="006D3F93">
      <w:pPr>
        <w:spacing w:line="600" w:lineRule="exact"/>
        <w:ind w:firstLineChars="200" w:firstLine="560"/>
        <w:rPr>
          <w:rFonts w:asciiTheme="majorEastAsia" w:eastAsiaTheme="majorEastAsia" w:hAnsiTheme="majorEastAsia"/>
          <w:sz w:val="28"/>
          <w:szCs w:val="28"/>
        </w:rPr>
      </w:pPr>
      <w:r w:rsidRPr="006D3F93">
        <w:rPr>
          <w:rFonts w:asciiTheme="majorEastAsia" w:eastAsiaTheme="majorEastAsia" w:hAnsiTheme="majorEastAsia" w:hint="eastAsia"/>
          <w:sz w:val="28"/>
          <w:szCs w:val="28"/>
        </w:rPr>
        <w:t>2.服务发展产业助推扶贫。结合鹤城实际，聚焦产业发展，以科技为支撑推动贫困乡（镇）、村大力发展特色支柱产业，实现“一村一品”“一乡一业”的产业创新发展格局，带动脱贫户稳定增收。重</w:t>
      </w:r>
      <w:r w:rsidRPr="006D3F93">
        <w:rPr>
          <w:rFonts w:asciiTheme="majorEastAsia" w:eastAsiaTheme="majorEastAsia" w:hAnsiTheme="majorEastAsia" w:hint="eastAsia"/>
          <w:sz w:val="28"/>
          <w:szCs w:val="28"/>
        </w:rPr>
        <w:lastRenderedPageBreak/>
        <w:t>点培育扶持</w:t>
      </w:r>
      <w:r w:rsidRPr="006D3F93">
        <w:rPr>
          <w:rFonts w:asciiTheme="majorEastAsia" w:eastAsiaTheme="majorEastAsia" w:hAnsiTheme="majorEastAsia" w:hint="eastAsia"/>
          <w:b/>
          <w:sz w:val="28"/>
          <w:szCs w:val="28"/>
        </w:rPr>
        <w:t>中蜂养殖、</w:t>
      </w:r>
      <w:r w:rsidRPr="006D3F93">
        <w:rPr>
          <w:rFonts w:asciiTheme="majorEastAsia" w:eastAsiaTheme="majorEastAsia" w:hAnsiTheme="majorEastAsia" w:hint="eastAsia"/>
          <w:sz w:val="28"/>
          <w:szCs w:val="28"/>
        </w:rPr>
        <w:t>林下生态养鸡、高端蛋鸡、湘西黄牛、无公害蔬菜、红心猕猴桃、生态优质肉兔、乡村休闲旅游、农产品深加工等特色支柱产业，着力打造区域特色农产品品牌。比如：华中农业大学教授、中国养蜂学会常务理事、区科技扶贫团成员张新军教授依据凉亭坳乡优越的蜜源植物资源，重点服务指导全乡的“中蜂养殖与优质成熟蜂蜜生产”和“中蜂生态庄园建设”。截至目前，该乡中蜂养殖在原有80户，750群的基础上增加至现在的300余户，2350群，每户创收0.5万元左右。其中发展中蜂养殖示范户10户，养殖中蜂650群，每户增收6万余元。同时，提高了蜂蜜的品质，蜂蜜批发价格也由原来的50元/斤，提高到了现在的80元/斤，零售价可达120元/斤。目前，“凉亭坳蜂蜜”在市场上处于供不应求状态，有效带动全乡更多贫困农户通过中蜂养殖产业实现增收致富。</w:t>
      </w:r>
    </w:p>
    <w:p w:rsidR="0093234C" w:rsidRDefault="0093234C" w:rsidP="0093234C">
      <w:pPr>
        <w:widowControl/>
        <w:spacing w:line="600" w:lineRule="exact"/>
        <w:ind w:firstLine="645"/>
        <w:jc w:val="left"/>
        <w:rPr>
          <w:rFonts w:asciiTheme="minorEastAsia" w:eastAsiaTheme="minorEastAsia" w:hAnsiTheme="minorEastAsia"/>
          <w:color w:val="000000"/>
          <w:sz w:val="32"/>
          <w:szCs w:val="32"/>
        </w:rPr>
      </w:pPr>
      <w:r w:rsidRPr="003E4DBB">
        <w:rPr>
          <w:rFonts w:asciiTheme="minorEastAsia" w:eastAsiaTheme="minorEastAsia" w:hAnsiTheme="minorEastAsia" w:hint="eastAsia"/>
          <w:color w:val="000000"/>
          <w:sz w:val="32"/>
          <w:szCs w:val="32"/>
        </w:rPr>
        <w:t>1、2019年决算总收入</w:t>
      </w:r>
      <w:r w:rsidRPr="00C5359D">
        <w:rPr>
          <w:rFonts w:asciiTheme="minorEastAsia" w:eastAsiaTheme="minorEastAsia" w:hAnsiTheme="minorEastAsia"/>
          <w:sz w:val="32"/>
          <w:szCs w:val="32"/>
        </w:rPr>
        <w:t>192.16</w:t>
      </w:r>
      <w:r w:rsidRPr="003E4DBB">
        <w:rPr>
          <w:rFonts w:asciiTheme="minorEastAsia" w:eastAsiaTheme="minorEastAsia" w:hAnsiTheme="minorEastAsia" w:hint="eastAsia"/>
          <w:color w:val="000000"/>
          <w:sz w:val="32"/>
          <w:szCs w:val="32"/>
        </w:rPr>
        <w:t>万元，其中：财政拨款收入</w:t>
      </w:r>
      <w:r w:rsidRPr="00C5359D">
        <w:rPr>
          <w:rFonts w:asciiTheme="minorEastAsia" w:eastAsiaTheme="minorEastAsia" w:hAnsiTheme="minorEastAsia"/>
          <w:sz w:val="32"/>
          <w:szCs w:val="32"/>
        </w:rPr>
        <w:t>192.16</w:t>
      </w:r>
      <w:r>
        <w:rPr>
          <w:rFonts w:asciiTheme="minorEastAsia" w:eastAsiaTheme="minorEastAsia" w:hAnsiTheme="minorEastAsia" w:hint="eastAsia"/>
          <w:color w:val="000000"/>
          <w:sz w:val="32"/>
          <w:szCs w:val="32"/>
        </w:rPr>
        <w:t>万元</w:t>
      </w:r>
      <w:r w:rsidRPr="003E4DBB">
        <w:rPr>
          <w:rFonts w:asciiTheme="minorEastAsia" w:eastAsiaTheme="minorEastAsia" w:hAnsiTheme="minorEastAsia" w:hint="eastAsia"/>
          <w:color w:val="000000"/>
          <w:sz w:val="32"/>
          <w:szCs w:val="32"/>
        </w:rPr>
        <w:t>。</w:t>
      </w:r>
    </w:p>
    <w:p w:rsidR="0093234C" w:rsidRPr="003E4DBB" w:rsidRDefault="0093234C" w:rsidP="0093234C">
      <w:pPr>
        <w:widowControl/>
        <w:spacing w:line="600" w:lineRule="exact"/>
        <w:ind w:firstLine="645"/>
        <w:jc w:val="left"/>
        <w:rPr>
          <w:rFonts w:asciiTheme="minorEastAsia" w:eastAsiaTheme="minorEastAsia" w:hAnsiTheme="minorEastAsia"/>
          <w:color w:val="000000"/>
          <w:sz w:val="32"/>
          <w:szCs w:val="32"/>
        </w:rPr>
      </w:pPr>
      <w:r w:rsidRPr="003E4DBB">
        <w:rPr>
          <w:rFonts w:asciiTheme="minorEastAsia" w:eastAsiaTheme="minorEastAsia" w:hAnsiTheme="minorEastAsia" w:hint="eastAsia"/>
          <w:color w:val="000000"/>
          <w:sz w:val="32"/>
          <w:szCs w:val="32"/>
        </w:rPr>
        <w:t>2、2019年决算总支出</w:t>
      </w:r>
      <w:r w:rsidRPr="00C5359D">
        <w:rPr>
          <w:rFonts w:asciiTheme="minorEastAsia" w:eastAsiaTheme="minorEastAsia" w:hAnsiTheme="minorEastAsia"/>
          <w:sz w:val="32"/>
          <w:szCs w:val="32"/>
        </w:rPr>
        <w:t>214.46</w:t>
      </w:r>
      <w:r w:rsidRPr="003E4DBB">
        <w:rPr>
          <w:rFonts w:asciiTheme="minorEastAsia" w:eastAsiaTheme="minorEastAsia" w:hAnsiTheme="minorEastAsia" w:hint="eastAsia"/>
          <w:color w:val="000000"/>
          <w:sz w:val="32"/>
          <w:szCs w:val="32"/>
        </w:rPr>
        <w:t>万元，其中：</w:t>
      </w:r>
      <w:r w:rsidRPr="00CE04C3">
        <w:rPr>
          <w:rFonts w:asciiTheme="minorEastAsia" w:eastAsiaTheme="minorEastAsia" w:hAnsiTheme="minorEastAsia" w:hint="eastAsia"/>
          <w:sz w:val="32"/>
          <w:szCs w:val="32"/>
        </w:rPr>
        <w:t>基本支出</w:t>
      </w:r>
      <w:r w:rsidRPr="000472E5">
        <w:rPr>
          <w:rFonts w:asciiTheme="minorEastAsia" w:eastAsiaTheme="minorEastAsia" w:hAnsiTheme="minorEastAsia"/>
          <w:sz w:val="32"/>
          <w:szCs w:val="32"/>
        </w:rPr>
        <w:t>124.11</w:t>
      </w:r>
      <w:r>
        <w:rPr>
          <w:rFonts w:asciiTheme="minorEastAsia" w:eastAsiaTheme="minorEastAsia" w:hAnsiTheme="minorEastAsia" w:hint="eastAsia"/>
          <w:sz w:val="32"/>
          <w:szCs w:val="32"/>
        </w:rPr>
        <w:t>万元，占58%；</w:t>
      </w:r>
      <w:r w:rsidRPr="00CE04C3">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90.35万元，占42%</w:t>
      </w:r>
      <w:r>
        <w:rPr>
          <w:rFonts w:asciiTheme="minorEastAsia" w:eastAsiaTheme="minorEastAsia" w:hAnsiTheme="minorEastAsia" w:hint="eastAsia"/>
          <w:color w:val="000000"/>
          <w:sz w:val="32"/>
          <w:szCs w:val="32"/>
        </w:rPr>
        <w:t>。</w:t>
      </w:r>
    </w:p>
    <w:p w:rsidR="00C72139" w:rsidRPr="006D3A32" w:rsidRDefault="00C72139" w:rsidP="006D3A32">
      <w:pPr>
        <w:pStyle w:val="a5"/>
        <w:widowControl/>
        <w:numPr>
          <w:ilvl w:val="0"/>
          <w:numId w:val="14"/>
        </w:numPr>
        <w:spacing w:line="600" w:lineRule="exact"/>
        <w:ind w:firstLineChars="0"/>
        <w:jc w:val="left"/>
        <w:rPr>
          <w:rFonts w:eastAsia="仿宋_GB2312"/>
          <w:sz w:val="32"/>
          <w:szCs w:val="32"/>
        </w:rPr>
      </w:pPr>
      <w:r w:rsidRPr="006D3A32">
        <w:rPr>
          <w:rFonts w:eastAsia="仿宋_GB2312"/>
          <w:sz w:val="32"/>
          <w:szCs w:val="32"/>
        </w:rPr>
        <w:t>存在的问题及原因分析</w:t>
      </w:r>
    </w:p>
    <w:p w:rsidR="00C72139" w:rsidRDefault="00C72139" w:rsidP="006D3F93">
      <w:pPr>
        <w:widowControl/>
        <w:spacing w:line="600" w:lineRule="exact"/>
        <w:ind w:firstLineChars="150" w:firstLine="480"/>
        <w:jc w:val="left"/>
        <w:rPr>
          <w:rFonts w:eastAsia="仿宋_GB2312"/>
          <w:sz w:val="32"/>
          <w:szCs w:val="32"/>
        </w:rPr>
      </w:pPr>
      <w:r w:rsidRPr="00A3605E">
        <w:rPr>
          <w:rFonts w:eastAsia="仿宋_GB2312"/>
          <w:sz w:val="32"/>
          <w:szCs w:val="32"/>
        </w:rPr>
        <w:t>主要反映各种</w:t>
      </w:r>
      <w:r w:rsidRPr="00A3605E">
        <w:rPr>
          <w:rFonts w:eastAsia="仿宋_GB2312"/>
          <w:color w:val="000000"/>
          <w:sz w:val="32"/>
          <w:szCs w:val="32"/>
        </w:rPr>
        <w:t>预算支出执行偏离绩效目标的情况，</w:t>
      </w:r>
      <w:r w:rsidRPr="00A3605E">
        <w:rPr>
          <w:rFonts w:eastAsia="仿宋_GB2312"/>
          <w:sz w:val="32"/>
          <w:szCs w:val="32"/>
        </w:rPr>
        <w:t>并分析其原因。</w:t>
      </w:r>
    </w:p>
    <w:p w:rsidR="003B5781" w:rsidRPr="00FA2347" w:rsidRDefault="003B5781" w:rsidP="003B5781">
      <w:pPr>
        <w:pStyle w:val="a5"/>
        <w:widowControl/>
        <w:numPr>
          <w:ilvl w:val="0"/>
          <w:numId w:val="6"/>
        </w:numPr>
        <w:spacing w:line="600" w:lineRule="exact"/>
        <w:ind w:firstLineChars="0"/>
        <w:jc w:val="left"/>
        <w:rPr>
          <w:rFonts w:asciiTheme="majorEastAsia" w:eastAsiaTheme="majorEastAsia" w:hAnsiTheme="majorEastAsia"/>
          <w:sz w:val="28"/>
          <w:szCs w:val="28"/>
        </w:rPr>
      </w:pPr>
      <w:r w:rsidRPr="00FA2347">
        <w:rPr>
          <w:rFonts w:asciiTheme="majorEastAsia" w:eastAsiaTheme="majorEastAsia" w:hAnsiTheme="majorEastAsia" w:hint="eastAsia"/>
          <w:sz w:val="28"/>
          <w:szCs w:val="28"/>
        </w:rPr>
        <w:t>认识不到位，业务水平有待加强。</w:t>
      </w:r>
    </w:p>
    <w:p w:rsidR="003B5781" w:rsidRPr="00FA2347" w:rsidRDefault="003B5781" w:rsidP="003B5781">
      <w:pPr>
        <w:pStyle w:val="a5"/>
        <w:widowControl/>
        <w:numPr>
          <w:ilvl w:val="0"/>
          <w:numId w:val="6"/>
        </w:numPr>
        <w:spacing w:line="600" w:lineRule="exact"/>
        <w:ind w:firstLineChars="0"/>
        <w:jc w:val="left"/>
        <w:rPr>
          <w:rFonts w:asciiTheme="majorEastAsia" w:eastAsiaTheme="majorEastAsia" w:hAnsiTheme="majorEastAsia"/>
          <w:sz w:val="28"/>
          <w:szCs w:val="28"/>
        </w:rPr>
      </w:pPr>
      <w:r w:rsidRPr="00FA2347">
        <w:rPr>
          <w:rFonts w:asciiTheme="majorEastAsia" w:eastAsiaTheme="majorEastAsia" w:hAnsiTheme="majorEastAsia" w:hint="eastAsia"/>
          <w:sz w:val="28"/>
          <w:szCs w:val="28"/>
        </w:rPr>
        <w:t>预算不够精确，导致预算与决算有偏差。</w:t>
      </w:r>
    </w:p>
    <w:p w:rsidR="00C72139" w:rsidRPr="0093234C" w:rsidRDefault="006D3A32" w:rsidP="006D3A32">
      <w:pPr>
        <w:pStyle w:val="a5"/>
        <w:widowControl/>
        <w:spacing w:line="600" w:lineRule="exact"/>
        <w:ind w:left="720" w:firstLineChars="0" w:firstLine="0"/>
        <w:jc w:val="left"/>
        <w:rPr>
          <w:rFonts w:eastAsia="黑体"/>
          <w:sz w:val="32"/>
          <w:szCs w:val="32"/>
        </w:rPr>
      </w:pPr>
      <w:r>
        <w:rPr>
          <w:rFonts w:eastAsia="黑体" w:hint="eastAsia"/>
          <w:sz w:val="32"/>
          <w:szCs w:val="32"/>
        </w:rPr>
        <w:t>八、</w:t>
      </w:r>
      <w:r w:rsidR="00C72139" w:rsidRPr="0093234C">
        <w:rPr>
          <w:rFonts w:eastAsia="黑体"/>
          <w:sz w:val="32"/>
          <w:szCs w:val="32"/>
        </w:rPr>
        <w:t>下一步改进措施</w:t>
      </w:r>
    </w:p>
    <w:p w:rsidR="0093234C" w:rsidRPr="000602B5" w:rsidRDefault="0093234C" w:rsidP="000602B5">
      <w:pPr>
        <w:widowControl/>
        <w:spacing w:line="600" w:lineRule="exact"/>
        <w:ind w:firstLineChars="200" w:firstLine="560"/>
        <w:jc w:val="left"/>
        <w:rPr>
          <w:rFonts w:asciiTheme="majorEastAsia" w:eastAsiaTheme="majorEastAsia" w:hAnsiTheme="majorEastAsia"/>
          <w:sz w:val="28"/>
          <w:szCs w:val="28"/>
        </w:rPr>
      </w:pPr>
      <w:r w:rsidRPr="000602B5">
        <w:rPr>
          <w:rFonts w:asciiTheme="majorEastAsia" w:eastAsiaTheme="majorEastAsia" w:hAnsiTheme="majorEastAsia" w:hint="eastAsia"/>
          <w:sz w:val="28"/>
          <w:szCs w:val="28"/>
        </w:rPr>
        <w:t>1、提高认识，加强业务水平。</w:t>
      </w:r>
    </w:p>
    <w:p w:rsidR="0093234C" w:rsidRPr="000602B5" w:rsidRDefault="0093234C" w:rsidP="000602B5">
      <w:pPr>
        <w:widowControl/>
        <w:spacing w:line="600" w:lineRule="exact"/>
        <w:ind w:firstLineChars="200" w:firstLine="560"/>
        <w:jc w:val="left"/>
        <w:rPr>
          <w:rFonts w:asciiTheme="majorEastAsia" w:eastAsiaTheme="majorEastAsia" w:hAnsiTheme="majorEastAsia"/>
          <w:sz w:val="28"/>
          <w:szCs w:val="28"/>
        </w:rPr>
      </w:pPr>
      <w:r w:rsidRPr="000602B5">
        <w:rPr>
          <w:rFonts w:asciiTheme="majorEastAsia" w:eastAsiaTheme="majorEastAsia" w:hAnsiTheme="majorEastAsia" w:hint="eastAsia"/>
          <w:sz w:val="28"/>
          <w:szCs w:val="28"/>
        </w:rPr>
        <w:t>2、细化预算编制工作，认真做好预算的编制。进一步加强内部机构的预算管理意识，严格按照预算编制的相关制度和要求，本着“勤俭节约、保障运转”的原则，进行预算的编制；编制范围尽可能的全</w:t>
      </w:r>
      <w:r w:rsidRPr="000602B5">
        <w:rPr>
          <w:rFonts w:asciiTheme="majorEastAsia" w:eastAsiaTheme="majorEastAsia" w:hAnsiTheme="majorEastAsia" w:hint="eastAsia"/>
          <w:sz w:val="28"/>
          <w:szCs w:val="28"/>
        </w:rPr>
        <w:lastRenderedPageBreak/>
        <w:t>面，不漏项，进一步提高预算编制的科学性、合理性、严谨性和可控性。</w:t>
      </w:r>
    </w:p>
    <w:p w:rsidR="00C72139" w:rsidRPr="00A3605E" w:rsidRDefault="0093234C" w:rsidP="006D3A32">
      <w:pPr>
        <w:widowControl/>
        <w:spacing w:line="600" w:lineRule="exact"/>
        <w:ind w:firstLineChars="200" w:firstLine="640"/>
        <w:jc w:val="left"/>
        <w:rPr>
          <w:rFonts w:eastAsia="黑体"/>
          <w:sz w:val="32"/>
          <w:szCs w:val="32"/>
        </w:rPr>
      </w:pPr>
      <w:r>
        <w:rPr>
          <w:rFonts w:eastAsia="黑体" w:hint="eastAsia"/>
          <w:sz w:val="32"/>
          <w:szCs w:val="32"/>
        </w:rPr>
        <w:t>九</w:t>
      </w:r>
      <w:r w:rsidR="00C72139" w:rsidRPr="00A3605E">
        <w:rPr>
          <w:rFonts w:eastAsia="黑体"/>
          <w:sz w:val="32"/>
          <w:szCs w:val="32"/>
        </w:rPr>
        <w:t>、其他需要说明的情况</w:t>
      </w:r>
    </w:p>
    <w:p w:rsidR="00C72139" w:rsidRPr="00A3605E" w:rsidRDefault="0093234C" w:rsidP="00C72139">
      <w:pPr>
        <w:widowControl/>
        <w:spacing w:line="600" w:lineRule="exact"/>
        <w:ind w:firstLine="645"/>
        <w:jc w:val="left"/>
        <w:rPr>
          <w:rFonts w:eastAsia="仿宋_GB2312"/>
          <w:sz w:val="32"/>
          <w:szCs w:val="32"/>
        </w:rPr>
      </w:pPr>
      <w:r>
        <w:rPr>
          <w:rFonts w:eastAsia="仿宋_GB2312" w:hint="eastAsia"/>
          <w:sz w:val="32"/>
          <w:szCs w:val="32"/>
        </w:rPr>
        <w:t>无</w:t>
      </w:r>
    </w:p>
    <w:p w:rsidR="00C72139" w:rsidRPr="00A3605E" w:rsidRDefault="00C72139" w:rsidP="006D3A32">
      <w:pPr>
        <w:widowControl/>
        <w:spacing w:line="600" w:lineRule="exact"/>
        <w:ind w:firstLineChars="150" w:firstLine="480"/>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6D3A32" w:rsidRDefault="006D3A32" w:rsidP="00C3391C">
      <w:pPr>
        <w:spacing w:line="600" w:lineRule="exact"/>
        <w:rPr>
          <w:rFonts w:eastAsia="黑体"/>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E85A9E">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w:t>
            </w:r>
            <w:r w:rsidR="00B773D3">
              <w:rPr>
                <w:rFonts w:ascii="仿宋_GB2312" w:eastAsia="仿宋_GB2312" w:hint="eastAsia"/>
                <w:szCs w:val="21"/>
              </w:rPr>
              <w:t>4</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w:t>
            </w:r>
            <w:r w:rsidR="00B773D3">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8E19B9" w:rsidRDefault="00162440" w:rsidP="008E19B9">
            <w:pPr>
              <w:pStyle w:val="a5"/>
              <w:numPr>
                <w:ilvl w:val="0"/>
                <w:numId w:val="2"/>
              </w:numPr>
              <w:spacing w:line="260" w:lineRule="exact"/>
              <w:ind w:rightChars="50" w:right="105" w:firstLineChars="0"/>
              <w:rPr>
                <w:rFonts w:ascii="仿宋_GB2312" w:eastAsia="仿宋_GB2312"/>
                <w:szCs w:val="21"/>
              </w:rPr>
            </w:pPr>
            <w:r w:rsidRPr="008E19B9">
              <w:rPr>
                <w:rFonts w:ascii="仿宋_GB2312" w:eastAsia="仿宋_GB2312" w:hint="eastAsia"/>
                <w:szCs w:val="21"/>
              </w:rPr>
              <w:t>是否与预算支出目标任务数相对应。</w:t>
            </w:r>
          </w:p>
        </w:tc>
        <w:tc>
          <w:tcPr>
            <w:tcW w:w="954" w:type="dxa"/>
            <w:vAlign w:val="center"/>
          </w:tcPr>
          <w:p w:rsidR="00162440" w:rsidRPr="00A3605E" w:rsidRDefault="006D3A3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w:t>
            </w:r>
            <w:r w:rsidR="00B773D3">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6D3A32"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lastRenderedPageBreak/>
              <w:t>资金</w:t>
            </w:r>
            <w:r w:rsidRPr="00A3605E">
              <w:rPr>
                <w:rFonts w:ascii="仿宋_GB2312" w:eastAsia="仿宋_GB2312" w:hint="eastAsia"/>
                <w:szCs w:val="21"/>
              </w:rPr>
              <w:br/>
              <w:t>管理</w:t>
            </w:r>
            <w:r w:rsidR="00BD1C3A">
              <w:rPr>
                <w:rFonts w:ascii="仿宋_GB2312" w:eastAsia="仿宋_GB2312" w:hint="eastAsia"/>
                <w:szCs w:val="21"/>
              </w:rPr>
              <w:lastRenderedPageBreak/>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lastRenderedPageBreak/>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B773D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B773D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470A8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8E19B9" w:rsidRDefault="003711D0" w:rsidP="008E19B9">
            <w:pPr>
              <w:pStyle w:val="a5"/>
              <w:numPr>
                <w:ilvl w:val="0"/>
                <w:numId w:val="2"/>
              </w:numPr>
              <w:spacing w:line="260" w:lineRule="exact"/>
              <w:ind w:rightChars="50" w:right="105" w:firstLineChars="0"/>
              <w:rPr>
                <w:rFonts w:ascii="仿宋_GB2312" w:eastAsia="仿宋_GB2312"/>
                <w:szCs w:val="21"/>
              </w:rPr>
            </w:pPr>
            <w:r w:rsidRPr="008E19B9">
              <w:rPr>
                <w:rFonts w:ascii="仿宋_GB2312" w:eastAsia="仿宋_GB2312" w:hint="eastAsia"/>
                <w:szCs w:val="21"/>
              </w:rPr>
              <w:t>是否存在截留、挤占、挪用、虐列支出等情况。</w:t>
            </w:r>
          </w:p>
        </w:tc>
        <w:tc>
          <w:tcPr>
            <w:tcW w:w="954" w:type="dxa"/>
            <w:vAlign w:val="center"/>
          </w:tcPr>
          <w:p w:rsidR="003711D0"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470A8B">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5306B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lastRenderedPageBreak/>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lastRenderedPageBreak/>
              <w:t>预算支</w:t>
            </w:r>
            <w:r w:rsidRPr="00A3605E">
              <w:rPr>
                <w:rFonts w:ascii="仿宋_GB2312" w:eastAsia="仿宋_GB2312" w:hint="eastAsia"/>
                <w:szCs w:val="21"/>
              </w:rPr>
              <w:lastRenderedPageBreak/>
              <w:t>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lastRenderedPageBreak/>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8E19B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D3A32" w:rsidRPr="00A3605E" w:rsidTr="003273EE">
        <w:trPr>
          <w:trHeight w:val="454"/>
          <w:jc w:val="center"/>
        </w:trPr>
        <w:tc>
          <w:tcPr>
            <w:tcW w:w="8979" w:type="dxa"/>
            <w:gridSpan w:val="5"/>
            <w:shd w:val="clear" w:color="auto" w:fill="auto"/>
            <w:vAlign w:val="center"/>
          </w:tcPr>
          <w:p w:rsidR="006D3A32" w:rsidRPr="00A3605E" w:rsidRDefault="006D3A32" w:rsidP="00162440">
            <w:pPr>
              <w:spacing w:line="260" w:lineRule="exact"/>
              <w:ind w:leftChars="50" w:left="105" w:rightChars="50" w:right="105"/>
              <w:rPr>
                <w:rFonts w:ascii="仿宋_GB2312" w:eastAsia="仿宋_GB2312"/>
                <w:szCs w:val="21"/>
              </w:rPr>
            </w:pPr>
            <w:r>
              <w:rPr>
                <w:rFonts w:ascii="仿宋_GB2312" w:eastAsia="仿宋_GB2312" w:hint="eastAsia"/>
                <w:szCs w:val="21"/>
              </w:rPr>
              <w:lastRenderedPageBreak/>
              <w:t xml:space="preserve">                            合计</w:t>
            </w:r>
          </w:p>
        </w:tc>
        <w:tc>
          <w:tcPr>
            <w:tcW w:w="954" w:type="dxa"/>
            <w:vAlign w:val="center"/>
          </w:tcPr>
          <w:p w:rsidR="006D3A32" w:rsidRDefault="00B773D3"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98</w:t>
            </w:r>
          </w:p>
        </w:tc>
      </w:tr>
    </w:tbl>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EC5FC5" w:rsidRDefault="00EC5FC5" w:rsidP="00EC5FC5">
      <w:pPr>
        <w:widowControl/>
        <w:spacing w:line="600" w:lineRule="exact"/>
        <w:jc w:val="left"/>
      </w:pPr>
    </w:p>
    <w:p w:rsidR="00980661" w:rsidRDefault="00980661" w:rsidP="00EC5FC5">
      <w:pPr>
        <w:widowControl/>
        <w:spacing w:line="600" w:lineRule="exact"/>
        <w:jc w:val="left"/>
        <w:rPr>
          <w:rFonts w:eastAsia="黑体"/>
          <w:sz w:val="32"/>
          <w:szCs w:val="32"/>
        </w:rPr>
      </w:pPr>
    </w:p>
    <w:p w:rsidR="00980661" w:rsidRDefault="00980661" w:rsidP="00EC5FC5">
      <w:pPr>
        <w:widowControl/>
        <w:spacing w:line="600" w:lineRule="exact"/>
        <w:jc w:val="left"/>
        <w:rPr>
          <w:rFonts w:eastAsia="黑体"/>
          <w:sz w:val="32"/>
          <w:szCs w:val="32"/>
        </w:rPr>
      </w:pPr>
    </w:p>
    <w:p w:rsidR="00980661" w:rsidRDefault="00980661" w:rsidP="00EC5FC5">
      <w:pPr>
        <w:widowControl/>
        <w:spacing w:line="600" w:lineRule="exact"/>
        <w:jc w:val="left"/>
        <w:rPr>
          <w:rFonts w:eastAsia="黑体"/>
          <w:sz w:val="32"/>
          <w:szCs w:val="32"/>
        </w:rPr>
      </w:pPr>
    </w:p>
    <w:p w:rsidR="00980661" w:rsidRDefault="00980661" w:rsidP="00EC5FC5">
      <w:pPr>
        <w:widowControl/>
        <w:spacing w:line="600" w:lineRule="exact"/>
        <w:jc w:val="left"/>
        <w:rPr>
          <w:rFonts w:eastAsia="黑体"/>
          <w:sz w:val="32"/>
          <w:szCs w:val="32"/>
        </w:rPr>
      </w:pPr>
    </w:p>
    <w:p w:rsidR="00AB1D89" w:rsidRDefault="00AB1D89" w:rsidP="00EC5FC5">
      <w:pPr>
        <w:widowControl/>
        <w:spacing w:line="600" w:lineRule="exact"/>
        <w:jc w:val="left"/>
        <w:rPr>
          <w:rFonts w:eastAsia="黑体"/>
          <w:szCs w:val="21"/>
        </w:rPr>
      </w:pPr>
    </w:p>
    <w:p w:rsidR="00BB6107" w:rsidRPr="007E2DD7" w:rsidRDefault="00BB6107" w:rsidP="00EC5FC5">
      <w:pPr>
        <w:widowControl/>
        <w:spacing w:line="600" w:lineRule="exact"/>
        <w:jc w:val="left"/>
        <w:rPr>
          <w:rFonts w:eastAsia="仿宋_GB2312"/>
          <w:szCs w:val="21"/>
        </w:rPr>
      </w:pPr>
      <w:r w:rsidRPr="007E2DD7">
        <w:rPr>
          <w:rFonts w:eastAsia="黑体"/>
          <w:szCs w:val="21"/>
        </w:rPr>
        <w:lastRenderedPageBreak/>
        <w:t>附件</w:t>
      </w:r>
      <w:r w:rsidRPr="007E2DD7">
        <w:rPr>
          <w:rFonts w:eastAsia="黑体" w:hint="eastAsia"/>
          <w:szCs w:val="21"/>
        </w:rPr>
        <w:t>4-2</w:t>
      </w:r>
    </w:p>
    <w:tbl>
      <w:tblPr>
        <w:tblW w:w="9999" w:type="dxa"/>
        <w:jc w:val="center"/>
        <w:tblInd w:w="-148" w:type="dxa"/>
        <w:tblLook w:val="04A0"/>
      </w:tblPr>
      <w:tblGrid>
        <w:gridCol w:w="1135"/>
        <w:gridCol w:w="992"/>
        <w:gridCol w:w="1261"/>
        <w:gridCol w:w="1142"/>
        <w:gridCol w:w="1216"/>
        <w:gridCol w:w="1335"/>
        <w:gridCol w:w="851"/>
        <w:gridCol w:w="706"/>
        <w:gridCol w:w="1361"/>
      </w:tblGrid>
      <w:tr w:rsidR="00BB6107" w:rsidRPr="00A3605E" w:rsidTr="00470A8B">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8B3C57">
            <w:pPr>
              <w:widowControl/>
              <w:spacing w:line="400" w:lineRule="exact"/>
              <w:ind w:firstLineChars="900" w:firstLine="3240"/>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8B3C57">
        <w:trPr>
          <w:trHeight w:val="8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5847C6">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470A8B">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5847C6" w:rsidRDefault="00C066AA" w:rsidP="00BB6107">
            <w:pPr>
              <w:widowControl/>
              <w:spacing w:line="320" w:lineRule="exact"/>
              <w:jc w:val="center"/>
              <w:rPr>
                <w:rFonts w:eastAsia="仿宋_GB2312"/>
                <w:color w:val="000000"/>
                <w:kern w:val="0"/>
                <w:sz w:val="28"/>
                <w:szCs w:val="28"/>
              </w:rPr>
            </w:pPr>
            <w:r w:rsidRPr="00C066AA">
              <w:rPr>
                <w:rFonts w:eastAsia="仿宋_GB2312" w:hint="eastAsia"/>
                <w:color w:val="000000"/>
                <w:kern w:val="0"/>
                <w:sz w:val="28"/>
                <w:szCs w:val="28"/>
              </w:rPr>
              <w:t>科技特派员培训工作经费及知识产权经费</w:t>
            </w:r>
          </w:p>
        </w:tc>
      </w:tr>
      <w:tr w:rsidR="00BB6107" w:rsidRPr="00A3605E" w:rsidTr="008B3C57">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847C6">
              <w:rPr>
                <w:rFonts w:eastAsia="仿宋_GB2312" w:hint="eastAsia"/>
                <w:color w:val="000000"/>
                <w:kern w:val="0"/>
                <w:szCs w:val="21"/>
              </w:rPr>
              <w:t>区科技局</w:t>
            </w:r>
          </w:p>
        </w:tc>
        <w:tc>
          <w:tcPr>
            <w:tcW w:w="1335"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2918" w:type="dxa"/>
            <w:gridSpan w:val="3"/>
            <w:tcBorders>
              <w:top w:val="single" w:sz="4" w:space="0" w:color="auto"/>
              <w:left w:val="nil"/>
              <w:bottom w:val="single" w:sz="4" w:space="0" w:color="auto"/>
              <w:right w:val="single" w:sz="4" w:space="0" w:color="auto"/>
            </w:tcBorders>
            <w:shd w:val="clear" w:color="auto" w:fill="auto"/>
            <w:vAlign w:val="center"/>
          </w:tcPr>
          <w:p w:rsidR="00BB6107" w:rsidRPr="005847C6" w:rsidRDefault="00BB6107" w:rsidP="00BB6107">
            <w:pPr>
              <w:widowControl/>
              <w:spacing w:line="320" w:lineRule="exact"/>
              <w:jc w:val="left"/>
              <w:rPr>
                <w:rFonts w:eastAsia="仿宋_GB2312"/>
                <w:color w:val="000000"/>
                <w:kern w:val="0"/>
                <w:sz w:val="28"/>
                <w:szCs w:val="28"/>
              </w:rPr>
            </w:pPr>
            <w:r w:rsidRPr="005847C6">
              <w:rPr>
                <w:rFonts w:eastAsia="仿宋_GB2312"/>
                <w:color w:val="000000"/>
                <w:kern w:val="0"/>
                <w:sz w:val="28"/>
                <w:szCs w:val="28"/>
              </w:rPr>
              <w:t xml:space="preserve">　</w:t>
            </w:r>
            <w:r w:rsidR="005847C6" w:rsidRPr="00A3605E">
              <w:rPr>
                <w:rFonts w:eastAsia="仿宋_GB2312"/>
                <w:color w:val="000000"/>
                <w:kern w:val="0"/>
                <w:szCs w:val="21"/>
              </w:rPr>
              <w:t xml:space="preserve">　</w:t>
            </w:r>
            <w:r w:rsidR="005847C6">
              <w:rPr>
                <w:rFonts w:eastAsia="仿宋_GB2312" w:hint="eastAsia"/>
                <w:color w:val="000000"/>
                <w:kern w:val="0"/>
                <w:szCs w:val="21"/>
              </w:rPr>
              <w:t>区科技局</w:t>
            </w:r>
          </w:p>
        </w:tc>
      </w:tr>
      <w:tr w:rsidR="00BB6107" w:rsidRPr="00A3605E" w:rsidTr="00EC3D6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42"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216"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335"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51"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425"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642"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457A65" w:rsidRPr="00A3605E" w:rsidTr="00EC3D6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457A65" w:rsidRPr="00A3605E" w:rsidRDefault="00457A65"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457A65" w:rsidRPr="00A3605E" w:rsidRDefault="00457A6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142" w:type="dxa"/>
            <w:tcBorders>
              <w:top w:val="nil"/>
              <w:left w:val="nil"/>
              <w:bottom w:val="single" w:sz="4" w:space="0" w:color="auto"/>
              <w:right w:val="single" w:sz="4" w:space="0" w:color="auto"/>
            </w:tcBorders>
            <w:shd w:val="clear" w:color="auto" w:fill="auto"/>
            <w:vAlign w:val="center"/>
            <w:hideMark/>
          </w:tcPr>
          <w:p w:rsidR="00457A65" w:rsidRPr="00A3605E" w:rsidRDefault="00457A65" w:rsidP="00C066A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066AA">
              <w:rPr>
                <w:rFonts w:eastAsia="仿宋_GB2312" w:hint="eastAsia"/>
                <w:color w:val="000000"/>
                <w:kern w:val="0"/>
                <w:szCs w:val="21"/>
              </w:rPr>
              <w:t>22.6</w:t>
            </w:r>
          </w:p>
        </w:tc>
        <w:tc>
          <w:tcPr>
            <w:tcW w:w="1216" w:type="dxa"/>
            <w:tcBorders>
              <w:top w:val="nil"/>
              <w:left w:val="nil"/>
              <w:bottom w:val="single" w:sz="4" w:space="0" w:color="auto"/>
              <w:right w:val="single" w:sz="4" w:space="0" w:color="auto"/>
            </w:tcBorders>
            <w:shd w:val="clear" w:color="auto" w:fill="auto"/>
            <w:hideMark/>
          </w:tcPr>
          <w:p w:rsidR="00457A65" w:rsidRDefault="00C066AA">
            <w:r>
              <w:rPr>
                <w:rFonts w:eastAsia="仿宋_GB2312" w:hint="eastAsia"/>
                <w:color w:val="000000"/>
                <w:kern w:val="0"/>
                <w:szCs w:val="21"/>
              </w:rPr>
              <w:t>22.6</w:t>
            </w:r>
          </w:p>
        </w:tc>
        <w:tc>
          <w:tcPr>
            <w:tcW w:w="1335" w:type="dxa"/>
            <w:tcBorders>
              <w:top w:val="nil"/>
              <w:left w:val="nil"/>
              <w:bottom w:val="single" w:sz="4" w:space="0" w:color="auto"/>
              <w:right w:val="single" w:sz="4" w:space="0" w:color="auto"/>
            </w:tcBorders>
            <w:shd w:val="clear" w:color="auto" w:fill="auto"/>
            <w:vAlign w:val="center"/>
            <w:hideMark/>
          </w:tcPr>
          <w:p w:rsidR="00457A65" w:rsidRPr="00A3605E" w:rsidRDefault="00C066AA" w:rsidP="00BB6107">
            <w:pPr>
              <w:widowControl/>
              <w:spacing w:line="320" w:lineRule="exact"/>
              <w:jc w:val="left"/>
              <w:rPr>
                <w:rFonts w:eastAsia="仿宋_GB2312"/>
                <w:color w:val="000000"/>
                <w:kern w:val="0"/>
                <w:szCs w:val="21"/>
              </w:rPr>
            </w:pPr>
            <w:r>
              <w:rPr>
                <w:rFonts w:eastAsia="仿宋_GB2312" w:hint="eastAsia"/>
                <w:color w:val="000000"/>
                <w:kern w:val="0"/>
                <w:szCs w:val="21"/>
              </w:rPr>
              <w:t>22.6</w:t>
            </w:r>
          </w:p>
        </w:tc>
        <w:tc>
          <w:tcPr>
            <w:tcW w:w="851" w:type="dxa"/>
            <w:tcBorders>
              <w:top w:val="nil"/>
              <w:left w:val="nil"/>
              <w:bottom w:val="single" w:sz="4" w:space="0" w:color="auto"/>
              <w:right w:val="single" w:sz="4" w:space="0" w:color="auto"/>
            </w:tcBorders>
            <w:shd w:val="clear" w:color="auto" w:fill="auto"/>
            <w:vAlign w:val="center"/>
            <w:hideMark/>
          </w:tcPr>
          <w:p w:rsidR="00457A65" w:rsidRPr="00A3605E" w:rsidRDefault="00457A6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425" w:type="dxa"/>
            <w:tcBorders>
              <w:top w:val="nil"/>
              <w:left w:val="nil"/>
              <w:bottom w:val="single" w:sz="4" w:space="0" w:color="auto"/>
              <w:right w:val="single" w:sz="4" w:space="0" w:color="auto"/>
            </w:tcBorders>
            <w:shd w:val="clear" w:color="auto" w:fill="auto"/>
            <w:hideMark/>
          </w:tcPr>
          <w:p w:rsidR="00457A65" w:rsidRPr="00A3605E" w:rsidRDefault="00457A65" w:rsidP="005847C6">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642" w:type="dxa"/>
            <w:tcBorders>
              <w:top w:val="nil"/>
              <w:left w:val="nil"/>
              <w:bottom w:val="single" w:sz="4" w:space="0" w:color="auto"/>
              <w:right w:val="single" w:sz="4" w:space="0" w:color="auto"/>
            </w:tcBorders>
            <w:shd w:val="clear" w:color="auto" w:fill="auto"/>
            <w:vAlign w:val="center"/>
            <w:hideMark/>
          </w:tcPr>
          <w:p w:rsidR="00457A65" w:rsidRPr="00A3605E" w:rsidRDefault="00457A6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r>
      <w:tr w:rsidR="00457A65" w:rsidRPr="00A3605E" w:rsidTr="00EC3D6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457A65" w:rsidRPr="00A3605E" w:rsidRDefault="00457A65"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457A65" w:rsidRPr="00A3605E" w:rsidRDefault="00457A6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142" w:type="dxa"/>
            <w:tcBorders>
              <w:top w:val="nil"/>
              <w:left w:val="nil"/>
              <w:bottom w:val="single" w:sz="4" w:space="0" w:color="auto"/>
              <w:right w:val="single" w:sz="4" w:space="0" w:color="auto"/>
            </w:tcBorders>
            <w:shd w:val="clear" w:color="auto" w:fill="auto"/>
            <w:vAlign w:val="center"/>
            <w:hideMark/>
          </w:tcPr>
          <w:p w:rsidR="00457A65" w:rsidRPr="00A3605E" w:rsidRDefault="00457A65" w:rsidP="00C066AA">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C066AA">
              <w:rPr>
                <w:rFonts w:eastAsia="仿宋_GB2312" w:hint="eastAsia"/>
                <w:color w:val="000000"/>
                <w:kern w:val="0"/>
                <w:szCs w:val="21"/>
              </w:rPr>
              <w:t>22.6</w:t>
            </w:r>
          </w:p>
        </w:tc>
        <w:tc>
          <w:tcPr>
            <w:tcW w:w="1216" w:type="dxa"/>
            <w:tcBorders>
              <w:top w:val="nil"/>
              <w:left w:val="nil"/>
              <w:bottom w:val="single" w:sz="4" w:space="0" w:color="auto"/>
              <w:right w:val="single" w:sz="4" w:space="0" w:color="auto"/>
            </w:tcBorders>
            <w:shd w:val="clear" w:color="auto" w:fill="auto"/>
            <w:hideMark/>
          </w:tcPr>
          <w:p w:rsidR="00457A65" w:rsidRDefault="00C066AA">
            <w:r>
              <w:rPr>
                <w:rFonts w:eastAsia="仿宋_GB2312" w:hint="eastAsia"/>
                <w:color w:val="000000"/>
                <w:kern w:val="0"/>
                <w:szCs w:val="21"/>
              </w:rPr>
              <w:t>22.6</w:t>
            </w:r>
          </w:p>
        </w:tc>
        <w:tc>
          <w:tcPr>
            <w:tcW w:w="1335" w:type="dxa"/>
            <w:tcBorders>
              <w:top w:val="nil"/>
              <w:left w:val="nil"/>
              <w:bottom w:val="single" w:sz="4" w:space="0" w:color="auto"/>
              <w:right w:val="single" w:sz="4" w:space="0" w:color="auto"/>
            </w:tcBorders>
            <w:shd w:val="clear" w:color="auto" w:fill="auto"/>
            <w:vAlign w:val="center"/>
            <w:hideMark/>
          </w:tcPr>
          <w:p w:rsidR="00457A65" w:rsidRPr="00A3605E" w:rsidRDefault="00C066AA" w:rsidP="00BB6107">
            <w:pPr>
              <w:widowControl/>
              <w:spacing w:line="320" w:lineRule="exact"/>
              <w:jc w:val="left"/>
              <w:rPr>
                <w:rFonts w:eastAsia="仿宋_GB2312"/>
                <w:color w:val="000000"/>
                <w:kern w:val="0"/>
                <w:szCs w:val="21"/>
              </w:rPr>
            </w:pPr>
            <w:r>
              <w:rPr>
                <w:rFonts w:eastAsia="仿宋_GB2312" w:hint="eastAsia"/>
                <w:color w:val="000000"/>
                <w:kern w:val="0"/>
                <w:szCs w:val="21"/>
              </w:rPr>
              <w:t>22.6</w:t>
            </w:r>
          </w:p>
        </w:tc>
        <w:tc>
          <w:tcPr>
            <w:tcW w:w="851" w:type="dxa"/>
            <w:tcBorders>
              <w:top w:val="nil"/>
              <w:left w:val="nil"/>
              <w:bottom w:val="single" w:sz="4" w:space="0" w:color="auto"/>
              <w:right w:val="single" w:sz="4" w:space="0" w:color="auto"/>
            </w:tcBorders>
            <w:shd w:val="clear" w:color="auto" w:fill="auto"/>
            <w:vAlign w:val="center"/>
            <w:hideMark/>
          </w:tcPr>
          <w:p w:rsidR="00457A65" w:rsidRPr="00A3605E" w:rsidRDefault="00457A65"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425" w:type="dxa"/>
            <w:tcBorders>
              <w:top w:val="nil"/>
              <w:left w:val="nil"/>
              <w:bottom w:val="single" w:sz="4" w:space="0" w:color="auto"/>
              <w:right w:val="single" w:sz="4" w:space="0" w:color="auto"/>
            </w:tcBorders>
            <w:shd w:val="clear" w:color="auto" w:fill="auto"/>
            <w:hideMark/>
          </w:tcPr>
          <w:p w:rsidR="00457A65" w:rsidRPr="00A3605E" w:rsidRDefault="00C066AA" w:rsidP="005847C6">
            <w:pPr>
              <w:widowControl/>
              <w:spacing w:line="320" w:lineRule="exact"/>
              <w:jc w:val="center"/>
              <w:rPr>
                <w:rFonts w:eastAsia="仿宋_GB2312"/>
                <w:color w:val="000000"/>
                <w:kern w:val="0"/>
                <w:szCs w:val="21"/>
              </w:rPr>
            </w:pPr>
            <w:r>
              <w:rPr>
                <w:rFonts w:eastAsia="仿宋_GB2312" w:hint="eastAsia"/>
                <w:color w:val="000000"/>
                <w:kern w:val="0"/>
                <w:szCs w:val="21"/>
              </w:rPr>
              <w:t>100</w:t>
            </w:r>
            <w:r w:rsidR="00457A65">
              <w:rPr>
                <w:rFonts w:eastAsia="仿宋_GB2312" w:hint="eastAsia"/>
                <w:color w:val="000000"/>
                <w:kern w:val="0"/>
                <w:szCs w:val="21"/>
              </w:rPr>
              <w:t>%</w:t>
            </w:r>
          </w:p>
        </w:tc>
        <w:tc>
          <w:tcPr>
            <w:tcW w:w="1642" w:type="dxa"/>
            <w:tcBorders>
              <w:top w:val="nil"/>
              <w:left w:val="nil"/>
              <w:bottom w:val="single" w:sz="4" w:space="0" w:color="auto"/>
              <w:right w:val="single" w:sz="4" w:space="0" w:color="auto"/>
            </w:tcBorders>
            <w:shd w:val="clear" w:color="auto" w:fill="auto"/>
            <w:vAlign w:val="center"/>
            <w:hideMark/>
          </w:tcPr>
          <w:p w:rsidR="00457A65" w:rsidRPr="00A3605E" w:rsidRDefault="00C066AA"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p>
        </w:tc>
      </w:tr>
      <w:tr w:rsidR="00BB6107" w:rsidRPr="00A3605E" w:rsidTr="00EC3D6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14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16"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14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16"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470A8B">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470A8B">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3C2953" w:rsidP="00980293">
            <w:pPr>
              <w:widowControl/>
              <w:spacing w:line="320" w:lineRule="exact"/>
              <w:jc w:val="left"/>
              <w:rPr>
                <w:rFonts w:eastAsia="仿宋_GB2312"/>
                <w:color w:val="000000"/>
                <w:kern w:val="0"/>
                <w:szCs w:val="21"/>
              </w:rPr>
            </w:pPr>
            <w:r w:rsidRPr="003C2953">
              <w:rPr>
                <w:rFonts w:eastAsia="仿宋_GB2312" w:hint="eastAsia"/>
                <w:color w:val="000000"/>
                <w:kern w:val="0"/>
                <w:szCs w:val="21"/>
              </w:rPr>
              <w:t>逐步形成科技产业带动扶贫，引领扶贫</w:t>
            </w:r>
            <w:r w:rsidR="00BB6107"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3C2953" w:rsidP="00BB6107">
            <w:pPr>
              <w:widowControl/>
              <w:spacing w:line="320" w:lineRule="exact"/>
              <w:jc w:val="left"/>
              <w:rPr>
                <w:rFonts w:eastAsia="仿宋_GB2312"/>
                <w:color w:val="000000"/>
                <w:kern w:val="0"/>
                <w:szCs w:val="21"/>
              </w:rPr>
            </w:pPr>
            <w:r w:rsidRPr="003C2953">
              <w:rPr>
                <w:rFonts w:eastAsia="仿宋_GB2312" w:hint="eastAsia"/>
                <w:color w:val="000000"/>
                <w:kern w:val="0"/>
                <w:szCs w:val="21"/>
              </w:rPr>
              <w:t>发展中蜂养殖示范户</w:t>
            </w:r>
            <w:r w:rsidRPr="003C2953">
              <w:rPr>
                <w:rFonts w:eastAsia="仿宋_GB2312" w:hint="eastAsia"/>
                <w:color w:val="000000"/>
                <w:kern w:val="0"/>
                <w:szCs w:val="21"/>
              </w:rPr>
              <w:t>10</w:t>
            </w:r>
            <w:r w:rsidRPr="003C2953">
              <w:rPr>
                <w:rFonts w:eastAsia="仿宋_GB2312" w:hint="eastAsia"/>
                <w:color w:val="000000"/>
                <w:kern w:val="0"/>
                <w:szCs w:val="21"/>
              </w:rPr>
              <w:t>户，养殖中蜂</w:t>
            </w:r>
            <w:r w:rsidRPr="003C2953">
              <w:rPr>
                <w:rFonts w:eastAsia="仿宋_GB2312" w:hint="eastAsia"/>
                <w:color w:val="000000"/>
                <w:kern w:val="0"/>
                <w:szCs w:val="21"/>
              </w:rPr>
              <w:t>650</w:t>
            </w:r>
            <w:r w:rsidRPr="003C2953">
              <w:rPr>
                <w:rFonts w:eastAsia="仿宋_GB2312" w:hint="eastAsia"/>
                <w:color w:val="000000"/>
                <w:kern w:val="0"/>
                <w:szCs w:val="21"/>
              </w:rPr>
              <w:t>群，每户增收</w:t>
            </w:r>
            <w:r w:rsidRPr="003C2953">
              <w:rPr>
                <w:rFonts w:eastAsia="仿宋_GB2312" w:hint="eastAsia"/>
                <w:color w:val="000000"/>
                <w:kern w:val="0"/>
                <w:szCs w:val="21"/>
              </w:rPr>
              <w:t>6</w:t>
            </w:r>
            <w:r w:rsidRPr="003C2953">
              <w:rPr>
                <w:rFonts w:eastAsia="仿宋_GB2312" w:hint="eastAsia"/>
                <w:color w:val="000000"/>
                <w:kern w:val="0"/>
                <w:szCs w:val="21"/>
              </w:rPr>
              <w:t>万余元</w:t>
            </w:r>
            <w:r w:rsidR="008A1DBC">
              <w:rPr>
                <w:rFonts w:eastAsia="仿宋_GB2312" w:hint="eastAsia"/>
                <w:color w:val="000000"/>
                <w:kern w:val="0"/>
                <w:szCs w:val="21"/>
              </w:rPr>
              <w:t>等</w:t>
            </w:r>
            <w:r w:rsidRPr="003C2953">
              <w:rPr>
                <w:rFonts w:eastAsia="仿宋_GB2312" w:hint="eastAsia"/>
                <w:color w:val="000000"/>
                <w:kern w:val="0"/>
                <w:szCs w:val="21"/>
              </w:rPr>
              <w:t>。</w:t>
            </w:r>
          </w:p>
        </w:tc>
      </w:tr>
      <w:tr w:rsidR="00BB6107" w:rsidRPr="00A3605E" w:rsidTr="00EC3D69">
        <w:trPr>
          <w:trHeight w:val="834"/>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142"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979D5" w:rsidP="00BB6107">
            <w:pPr>
              <w:widowControl/>
              <w:spacing w:line="320" w:lineRule="exact"/>
              <w:jc w:val="left"/>
              <w:rPr>
                <w:rFonts w:eastAsia="仿宋_GB2312"/>
                <w:color w:val="000000"/>
                <w:kern w:val="0"/>
                <w:szCs w:val="21"/>
              </w:rPr>
            </w:pPr>
            <w:r w:rsidRPr="00E979D5">
              <w:rPr>
                <w:rFonts w:eastAsia="仿宋_GB2312" w:hint="eastAsia"/>
                <w:color w:val="000000"/>
                <w:kern w:val="0"/>
                <w:szCs w:val="21"/>
              </w:rPr>
              <w:t>成员数</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8681E" w:rsidP="0058681E">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C5FC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5FC5">
              <w:rPr>
                <w:rFonts w:eastAsia="仿宋_GB2312" w:hint="eastAsia"/>
                <w:color w:val="000000"/>
                <w:kern w:val="0"/>
                <w:szCs w:val="21"/>
              </w:rPr>
              <w:t>20</w:t>
            </w:r>
            <w:r w:rsidR="00EC5FC5">
              <w:rPr>
                <w:rFonts w:eastAsia="仿宋_GB2312" w:hint="eastAsia"/>
                <w:color w:val="000000"/>
                <w:kern w:val="0"/>
                <w:szCs w:val="21"/>
              </w:rPr>
              <w:t>个</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C3D6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3D69">
              <w:rPr>
                <w:rFonts w:eastAsia="仿宋_GB2312" w:hint="eastAsia"/>
                <w:color w:val="000000"/>
                <w:kern w:val="0"/>
                <w:szCs w:val="21"/>
              </w:rPr>
              <w:t>10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C3D6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3D69">
              <w:rPr>
                <w:rFonts w:eastAsia="仿宋_GB2312" w:hint="eastAsia"/>
                <w:color w:val="000000"/>
                <w:kern w:val="0"/>
                <w:szCs w:val="21"/>
              </w:rPr>
              <w:t>10</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142"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979D5" w:rsidP="00BB6107">
            <w:pPr>
              <w:widowControl/>
              <w:spacing w:line="320" w:lineRule="exact"/>
              <w:jc w:val="left"/>
              <w:rPr>
                <w:rFonts w:eastAsia="仿宋_GB2312"/>
                <w:color w:val="000000"/>
                <w:kern w:val="0"/>
                <w:szCs w:val="21"/>
              </w:rPr>
            </w:pPr>
            <w:r w:rsidRPr="00E979D5">
              <w:rPr>
                <w:rFonts w:eastAsia="仿宋_GB2312" w:hint="eastAsia"/>
                <w:color w:val="000000"/>
                <w:kern w:val="0"/>
                <w:szCs w:val="21"/>
              </w:rPr>
              <w:t>覆盖村镇</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C56E19" w:rsidRDefault="00E979D5" w:rsidP="00C56E19">
            <w:pPr>
              <w:widowControl/>
              <w:spacing w:line="320" w:lineRule="exact"/>
              <w:jc w:val="left"/>
              <w:rPr>
                <w:rFonts w:eastAsia="仿宋_GB2312"/>
                <w:i/>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C56E19" w:rsidRDefault="00BB6107" w:rsidP="00C56E19">
            <w:pPr>
              <w:widowControl/>
              <w:spacing w:line="320" w:lineRule="exact"/>
              <w:jc w:val="left"/>
              <w:rPr>
                <w:rFonts w:eastAsia="仿宋_GB2312"/>
                <w:color w:val="000000"/>
                <w:kern w:val="0"/>
                <w:szCs w:val="21"/>
              </w:rPr>
            </w:pPr>
            <w:r w:rsidRPr="00C56E19">
              <w:rPr>
                <w:rFonts w:eastAsia="仿宋_GB2312"/>
                <w:color w:val="000000"/>
                <w:kern w:val="0"/>
                <w:szCs w:val="21"/>
              </w:rPr>
              <w:t xml:space="preserve">　</w:t>
            </w:r>
            <w:r w:rsidR="00E979D5">
              <w:rPr>
                <w:rFonts w:eastAsia="仿宋_GB2312" w:hint="eastAsia"/>
                <w:color w:val="000000"/>
                <w:kern w:val="0"/>
                <w:szCs w:val="21"/>
              </w:rPr>
              <w:t>20</w:t>
            </w:r>
            <w:r w:rsidR="00E979D5">
              <w:rPr>
                <w:rFonts w:eastAsia="仿宋_GB2312" w:hint="eastAsia"/>
                <w:color w:val="000000"/>
                <w:kern w:val="0"/>
                <w:szCs w:val="21"/>
              </w:rPr>
              <w:t>个</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5FC5">
              <w:rPr>
                <w:rFonts w:eastAsia="仿宋_GB2312" w:hint="eastAsia"/>
                <w:color w:val="000000"/>
                <w:kern w:val="0"/>
                <w:szCs w:val="21"/>
              </w:rPr>
              <w:t>10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5FC5">
              <w:rPr>
                <w:rFonts w:eastAsia="仿宋_GB2312" w:hint="eastAsia"/>
                <w:color w:val="000000"/>
                <w:kern w:val="0"/>
                <w:szCs w:val="21"/>
              </w:rPr>
              <w:t>10</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142"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E20AA" w:rsidP="00BB6107">
            <w:pPr>
              <w:widowControl/>
              <w:spacing w:line="320" w:lineRule="exact"/>
              <w:jc w:val="left"/>
              <w:rPr>
                <w:rFonts w:eastAsia="仿宋_GB2312"/>
                <w:color w:val="000000"/>
                <w:kern w:val="0"/>
                <w:szCs w:val="21"/>
              </w:rPr>
            </w:pPr>
            <w:r w:rsidRPr="00BE20AA">
              <w:rPr>
                <w:rFonts w:eastAsia="仿宋_GB2312" w:hint="eastAsia"/>
                <w:color w:val="000000"/>
                <w:kern w:val="0"/>
                <w:szCs w:val="21"/>
              </w:rPr>
              <w:t>年度</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5FC5">
              <w:rPr>
                <w:rFonts w:eastAsia="仿宋_GB2312" w:hint="eastAsia"/>
                <w:color w:val="000000"/>
                <w:kern w:val="0"/>
                <w:szCs w:val="21"/>
              </w:rPr>
              <w:t>1</w:t>
            </w:r>
            <w:r w:rsidR="00EC5FC5">
              <w:rPr>
                <w:rFonts w:eastAsia="仿宋_GB2312" w:hint="eastAsia"/>
                <w:color w:val="000000"/>
                <w:kern w:val="0"/>
                <w:szCs w:val="21"/>
              </w:rPr>
              <w:t>年</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5FC5">
              <w:rPr>
                <w:rFonts w:eastAsia="仿宋_GB2312" w:hint="eastAsia"/>
                <w:color w:val="000000"/>
                <w:kern w:val="0"/>
                <w:szCs w:val="21"/>
              </w:rPr>
              <w:t>10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5FC5">
              <w:rPr>
                <w:rFonts w:eastAsia="仿宋_GB2312" w:hint="eastAsia"/>
                <w:color w:val="000000"/>
                <w:kern w:val="0"/>
                <w:szCs w:val="21"/>
              </w:rPr>
              <w:t>10</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142"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58681E" w:rsidP="00BB6107">
            <w:pPr>
              <w:widowControl/>
              <w:spacing w:line="320" w:lineRule="exact"/>
              <w:jc w:val="left"/>
              <w:rPr>
                <w:rFonts w:eastAsia="仿宋_GB2312"/>
                <w:color w:val="000000"/>
                <w:kern w:val="0"/>
                <w:szCs w:val="21"/>
              </w:rPr>
            </w:pPr>
            <w:r w:rsidRPr="008A1DBC">
              <w:rPr>
                <w:rFonts w:eastAsia="仿宋_GB2312" w:hint="eastAsia"/>
                <w:color w:val="000000"/>
                <w:kern w:val="0"/>
                <w:sz w:val="18"/>
                <w:szCs w:val="18"/>
              </w:rPr>
              <w:t>特派员</w:t>
            </w:r>
            <w:r>
              <w:rPr>
                <w:rFonts w:eastAsia="仿宋_GB2312" w:hint="eastAsia"/>
                <w:color w:val="000000"/>
                <w:kern w:val="0"/>
                <w:sz w:val="18"/>
                <w:szCs w:val="18"/>
              </w:rPr>
              <w:t>补助</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8A1DBC" w:rsidRDefault="0058681E" w:rsidP="00EC3D69">
            <w:pPr>
              <w:widowControl/>
              <w:spacing w:line="320" w:lineRule="exact"/>
              <w:jc w:val="left"/>
              <w:rPr>
                <w:rFonts w:eastAsia="仿宋_GB2312"/>
                <w:color w:val="000000"/>
                <w:kern w:val="0"/>
                <w:sz w:val="18"/>
                <w:szCs w:val="18"/>
              </w:rPr>
            </w:pPr>
            <w:r w:rsidRPr="008A1DBC">
              <w:rPr>
                <w:rFonts w:eastAsia="仿宋_GB2312"/>
                <w:color w:val="000000"/>
                <w:kern w:val="0"/>
                <w:sz w:val="18"/>
                <w:szCs w:val="18"/>
              </w:rPr>
              <w:t xml:space="preserve">　</w:t>
            </w:r>
            <w:r w:rsidR="00EC3D69">
              <w:rPr>
                <w:rFonts w:eastAsia="仿宋_GB2312" w:hint="eastAsia"/>
                <w:color w:val="000000"/>
                <w:kern w:val="0"/>
                <w:sz w:val="18"/>
                <w:szCs w:val="18"/>
              </w:rPr>
              <w:t>12.6</w:t>
            </w:r>
            <w:r>
              <w:rPr>
                <w:rFonts w:eastAsia="仿宋_GB2312" w:hint="eastAsia"/>
                <w:color w:val="000000"/>
                <w:kern w:val="0"/>
                <w:sz w:val="18"/>
                <w:szCs w:val="18"/>
              </w:rPr>
              <w:t>万元</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8A1DBC" w:rsidRDefault="00BB6107" w:rsidP="00BB6107">
            <w:pPr>
              <w:widowControl/>
              <w:spacing w:line="320" w:lineRule="exact"/>
              <w:jc w:val="left"/>
              <w:rPr>
                <w:rFonts w:eastAsia="仿宋_GB2312"/>
                <w:color w:val="000000"/>
                <w:kern w:val="0"/>
                <w:sz w:val="18"/>
                <w:szCs w:val="18"/>
              </w:rPr>
            </w:pPr>
            <w:r w:rsidRPr="008A1DBC">
              <w:rPr>
                <w:rFonts w:eastAsia="仿宋_GB2312"/>
                <w:color w:val="000000"/>
                <w:kern w:val="0"/>
                <w:sz w:val="18"/>
                <w:szCs w:val="18"/>
              </w:rPr>
              <w:t xml:space="preserve">　</w:t>
            </w:r>
            <w:r w:rsidR="008A1DBC">
              <w:rPr>
                <w:rFonts w:eastAsia="仿宋_GB2312" w:hint="eastAsia"/>
                <w:color w:val="000000"/>
                <w:kern w:val="0"/>
                <w:sz w:val="18"/>
                <w:szCs w:val="18"/>
              </w:rPr>
              <w:t>5</w:t>
            </w:r>
            <w:r w:rsidR="008A1DBC">
              <w:rPr>
                <w:rFonts w:eastAsia="仿宋_GB2312" w:hint="eastAsia"/>
                <w:color w:val="000000"/>
                <w:kern w:val="0"/>
                <w:sz w:val="18"/>
                <w:szCs w:val="18"/>
              </w:rPr>
              <w:t>万元</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A1DBC">
              <w:rPr>
                <w:rFonts w:eastAsia="仿宋_GB2312" w:hint="eastAsia"/>
                <w:color w:val="000000"/>
                <w:kern w:val="0"/>
                <w:szCs w:val="21"/>
              </w:rPr>
              <w:t>10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C3D6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3D69">
              <w:rPr>
                <w:rFonts w:eastAsia="仿宋_GB2312" w:hint="eastAsia"/>
                <w:color w:val="000000"/>
                <w:kern w:val="0"/>
                <w:szCs w:val="21"/>
              </w:rPr>
              <w:t>5</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C3D69" w:rsidP="00BB6107">
            <w:pPr>
              <w:widowControl/>
              <w:spacing w:line="320" w:lineRule="exact"/>
              <w:jc w:val="left"/>
              <w:rPr>
                <w:rFonts w:eastAsia="仿宋_GB2312"/>
                <w:color w:val="000000"/>
                <w:kern w:val="0"/>
                <w:szCs w:val="21"/>
              </w:rPr>
            </w:pPr>
            <w:r>
              <w:rPr>
                <w:rFonts w:eastAsia="仿宋_GB2312" w:hint="eastAsia"/>
                <w:color w:val="000000"/>
                <w:kern w:val="0"/>
                <w:szCs w:val="21"/>
              </w:rPr>
              <w:t>工作经费</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3D69">
              <w:rPr>
                <w:rFonts w:eastAsia="仿宋_GB2312" w:hint="eastAsia"/>
                <w:color w:val="000000"/>
                <w:kern w:val="0"/>
                <w:szCs w:val="21"/>
              </w:rPr>
              <w:t>10</w:t>
            </w:r>
            <w:r w:rsidR="00EC3D69">
              <w:rPr>
                <w:rFonts w:eastAsia="仿宋_GB2312" w:hint="eastAsia"/>
                <w:color w:val="000000"/>
                <w:kern w:val="0"/>
                <w:szCs w:val="21"/>
              </w:rPr>
              <w:t>万元</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3D69">
              <w:rPr>
                <w:rFonts w:eastAsia="仿宋_GB2312" w:hint="eastAsia"/>
                <w:color w:val="000000"/>
                <w:kern w:val="0"/>
                <w:szCs w:val="21"/>
              </w:rPr>
              <w:t>10</w:t>
            </w:r>
            <w:r w:rsidR="00EC3D69">
              <w:rPr>
                <w:rFonts w:eastAsia="仿宋_GB2312" w:hint="eastAsia"/>
                <w:color w:val="000000"/>
                <w:kern w:val="0"/>
                <w:szCs w:val="21"/>
              </w:rPr>
              <w:t>万元</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3D69">
              <w:rPr>
                <w:rFonts w:eastAsia="仿宋_GB2312" w:hint="eastAsia"/>
                <w:color w:val="000000"/>
                <w:kern w:val="0"/>
                <w:szCs w:val="21"/>
              </w:rPr>
              <w:t>10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C3D6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C3D69">
              <w:rPr>
                <w:rFonts w:eastAsia="仿宋_GB2312" w:hint="eastAsia"/>
                <w:color w:val="000000"/>
                <w:kern w:val="0"/>
                <w:szCs w:val="21"/>
              </w:rPr>
              <w:t>10</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142"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F274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F274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F274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58681E" w:rsidRPr="00A3605E" w:rsidRDefault="0058681E"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58681E" w:rsidRPr="00A3605E" w:rsidRDefault="0058681E"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142" w:type="dxa"/>
            <w:tcBorders>
              <w:top w:val="single" w:sz="4" w:space="0" w:color="auto"/>
              <w:left w:val="nil"/>
              <w:bottom w:val="single" w:sz="4" w:space="0" w:color="auto"/>
              <w:right w:val="single" w:sz="4" w:space="0" w:color="auto"/>
            </w:tcBorders>
            <w:shd w:val="clear" w:color="auto" w:fill="auto"/>
            <w:vAlign w:val="center"/>
          </w:tcPr>
          <w:p w:rsidR="0058681E" w:rsidRPr="00A3605E" w:rsidRDefault="00F27407" w:rsidP="00D25D32">
            <w:pPr>
              <w:widowControl/>
              <w:spacing w:line="320" w:lineRule="exact"/>
              <w:jc w:val="left"/>
              <w:rPr>
                <w:rFonts w:eastAsia="仿宋_GB2312"/>
                <w:color w:val="000000"/>
                <w:kern w:val="0"/>
                <w:szCs w:val="21"/>
              </w:rPr>
            </w:pPr>
            <w:r w:rsidRPr="00F27407">
              <w:rPr>
                <w:rFonts w:eastAsia="仿宋_GB2312" w:hint="eastAsia"/>
                <w:color w:val="000000"/>
                <w:kern w:val="0"/>
                <w:szCs w:val="21"/>
              </w:rPr>
              <w:t>科技扶贫村</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F27407">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F27407">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F916D2" w:rsidP="00BB6107">
            <w:pPr>
              <w:widowControl/>
              <w:spacing w:line="320" w:lineRule="exact"/>
              <w:jc w:val="left"/>
              <w:rPr>
                <w:rFonts w:eastAsia="仿宋_GB2312"/>
                <w:color w:val="000000"/>
                <w:kern w:val="0"/>
                <w:szCs w:val="21"/>
              </w:rPr>
            </w:pPr>
            <w:r>
              <w:rPr>
                <w:rFonts w:eastAsia="仿宋_GB2312" w:hint="eastAsia"/>
                <w:color w:val="000000"/>
                <w:kern w:val="0"/>
                <w:szCs w:val="21"/>
              </w:rPr>
              <w:t>20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F916D2" w:rsidP="00BB6107">
            <w:pPr>
              <w:widowControl/>
              <w:spacing w:line="320" w:lineRule="exact"/>
              <w:jc w:val="left"/>
              <w:rPr>
                <w:rFonts w:eastAsia="仿宋_GB2312"/>
                <w:color w:val="000000"/>
                <w:kern w:val="0"/>
                <w:szCs w:val="21"/>
              </w:rPr>
            </w:pPr>
            <w:r>
              <w:rPr>
                <w:rFonts w:eastAsia="仿宋_GB2312" w:hint="eastAsia"/>
                <w:color w:val="000000"/>
                <w:kern w:val="0"/>
                <w:szCs w:val="21"/>
              </w:rPr>
              <w:t>20</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58681E" w:rsidRPr="00A3605E" w:rsidRDefault="0058681E"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58681E" w:rsidRPr="00A3605E" w:rsidRDefault="0058681E"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58681E" w:rsidRPr="00A3605E" w:rsidRDefault="0058681E"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58681E" w:rsidRPr="00A3605E" w:rsidRDefault="0058681E"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58681E" w:rsidRPr="00A3605E" w:rsidRDefault="0058681E" w:rsidP="00BB6107">
            <w:pPr>
              <w:widowControl/>
              <w:spacing w:line="320" w:lineRule="exact"/>
              <w:jc w:val="left"/>
              <w:rPr>
                <w:rFonts w:eastAsia="仿宋_GB2312"/>
                <w:color w:val="000000"/>
                <w:kern w:val="0"/>
                <w:szCs w:val="21"/>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58681E" w:rsidRPr="00A3605E" w:rsidRDefault="0058681E"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58681E" w:rsidRPr="00A3605E" w:rsidRDefault="0058681E"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142" w:type="dxa"/>
            <w:vMerge w:val="restart"/>
            <w:tcBorders>
              <w:top w:val="single" w:sz="4" w:space="0" w:color="auto"/>
              <w:left w:val="single" w:sz="4" w:space="0" w:color="auto"/>
              <w:right w:val="single" w:sz="4" w:space="0" w:color="auto"/>
            </w:tcBorders>
            <w:shd w:val="clear" w:color="auto" w:fill="auto"/>
            <w:vAlign w:val="center"/>
          </w:tcPr>
          <w:p w:rsidR="0058681E" w:rsidRPr="00A3605E" w:rsidRDefault="0058681E" w:rsidP="00BB6107">
            <w:pPr>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vMerge w:val="restart"/>
            <w:tcBorders>
              <w:top w:val="single" w:sz="4" w:space="0" w:color="auto"/>
              <w:left w:val="single" w:sz="4" w:space="0" w:color="auto"/>
              <w:right w:val="single" w:sz="4" w:space="0" w:color="auto"/>
            </w:tcBorders>
            <w:shd w:val="clear" w:color="auto" w:fill="auto"/>
            <w:vAlign w:val="center"/>
            <w:hideMark/>
          </w:tcPr>
          <w:p w:rsidR="00A01139" w:rsidRPr="00A3605E" w:rsidRDefault="00A01139" w:rsidP="00A01139">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个脱贫村</w:t>
            </w:r>
          </w:p>
          <w:p w:rsidR="0058681E" w:rsidRPr="00A3605E" w:rsidRDefault="0058681E"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vMerge w:val="restart"/>
            <w:tcBorders>
              <w:top w:val="single" w:sz="4" w:space="0" w:color="auto"/>
              <w:left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个脱贫村</w:t>
            </w:r>
          </w:p>
          <w:p w:rsidR="0058681E" w:rsidRPr="00A3605E" w:rsidRDefault="0058681E"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vMerge w:val="restart"/>
            <w:tcBorders>
              <w:top w:val="single" w:sz="4" w:space="0" w:color="auto"/>
              <w:left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58681E" w:rsidRPr="00A3605E" w:rsidRDefault="0058681E"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vMerge w:val="restart"/>
            <w:tcBorders>
              <w:top w:val="single" w:sz="4" w:space="0" w:color="auto"/>
              <w:left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58681E" w:rsidRPr="00A3605E" w:rsidRDefault="0058681E"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448"/>
          <w:jc w:val="center"/>
        </w:trPr>
        <w:tc>
          <w:tcPr>
            <w:tcW w:w="1135" w:type="dxa"/>
            <w:vMerge/>
            <w:tcBorders>
              <w:left w:val="single" w:sz="4" w:space="0" w:color="auto"/>
              <w:right w:val="single" w:sz="4" w:space="0" w:color="auto"/>
            </w:tcBorders>
            <w:shd w:val="clear" w:color="auto" w:fill="auto"/>
            <w:vAlign w:val="center"/>
            <w:hideMark/>
          </w:tcPr>
          <w:p w:rsidR="0058681E" w:rsidRPr="00A3605E" w:rsidRDefault="0058681E"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142"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216"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335"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851"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425"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642"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1135" w:type="dxa"/>
            <w:vMerge/>
            <w:tcBorders>
              <w:left w:val="single" w:sz="4" w:space="0" w:color="auto"/>
              <w:right w:val="single" w:sz="4" w:space="0" w:color="auto"/>
            </w:tcBorders>
            <w:shd w:val="clear" w:color="auto" w:fill="auto"/>
            <w:vAlign w:val="center"/>
            <w:hideMark/>
          </w:tcPr>
          <w:p w:rsidR="0058681E" w:rsidRPr="00A3605E" w:rsidRDefault="0058681E"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142" w:type="dxa"/>
            <w:tcBorders>
              <w:top w:val="nil"/>
              <w:left w:val="nil"/>
              <w:bottom w:val="single" w:sz="4" w:space="0" w:color="auto"/>
              <w:right w:val="single" w:sz="4" w:space="0" w:color="auto"/>
            </w:tcBorders>
            <w:shd w:val="clear" w:color="auto" w:fill="auto"/>
            <w:vAlign w:val="center"/>
          </w:tcPr>
          <w:p w:rsidR="0058681E" w:rsidRPr="00A3605E" w:rsidRDefault="0058681E" w:rsidP="00BB6107">
            <w:pPr>
              <w:widowControl/>
              <w:spacing w:line="320" w:lineRule="exact"/>
              <w:jc w:val="left"/>
              <w:rPr>
                <w:rFonts w:eastAsia="仿宋_GB2312"/>
                <w:color w:val="000000"/>
                <w:kern w:val="0"/>
                <w:szCs w:val="21"/>
              </w:rPr>
            </w:pPr>
            <w:r>
              <w:rPr>
                <w:rFonts w:eastAsia="仿宋_GB2312" w:hint="eastAsia"/>
                <w:color w:val="000000"/>
                <w:kern w:val="0"/>
                <w:szCs w:val="21"/>
              </w:rPr>
              <w:t>脱贫村</w:t>
            </w:r>
          </w:p>
        </w:tc>
        <w:tc>
          <w:tcPr>
            <w:tcW w:w="1216"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7B0D86">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1335"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7B0D86">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851"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425"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642"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p>
        </w:tc>
        <w:tc>
          <w:tcPr>
            <w:tcW w:w="1142"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216"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335"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425"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642"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58681E" w:rsidRPr="00A3605E" w:rsidTr="00EC3D69">
        <w:trPr>
          <w:trHeight w:val="340"/>
          <w:jc w:val="center"/>
        </w:trPr>
        <w:tc>
          <w:tcPr>
            <w:tcW w:w="7081"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8681E" w:rsidRPr="00A3605E" w:rsidRDefault="0058681E"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51" w:type="dxa"/>
            <w:tcBorders>
              <w:top w:val="nil"/>
              <w:left w:val="nil"/>
              <w:bottom w:val="single" w:sz="4" w:space="0" w:color="auto"/>
              <w:right w:val="single" w:sz="4" w:space="0" w:color="auto"/>
            </w:tcBorders>
            <w:shd w:val="clear" w:color="auto" w:fill="auto"/>
            <w:vAlign w:val="center"/>
            <w:hideMark/>
          </w:tcPr>
          <w:p w:rsidR="0058681E" w:rsidRPr="00A3605E" w:rsidRDefault="00B773D3" w:rsidP="00BB6107">
            <w:pPr>
              <w:widowControl/>
              <w:spacing w:line="320" w:lineRule="exact"/>
              <w:jc w:val="center"/>
              <w:rPr>
                <w:rFonts w:eastAsia="仿宋_GB2312"/>
                <w:color w:val="000000"/>
                <w:kern w:val="0"/>
                <w:szCs w:val="21"/>
              </w:rPr>
            </w:pPr>
            <w:r>
              <w:rPr>
                <w:rFonts w:eastAsia="仿宋_GB2312" w:hint="eastAsia"/>
                <w:color w:val="000000"/>
                <w:kern w:val="0"/>
                <w:szCs w:val="21"/>
              </w:rPr>
              <w:t>10</w:t>
            </w:r>
            <w:r w:rsidR="004E733D">
              <w:rPr>
                <w:rFonts w:eastAsia="仿宋_GB2312" w:hint="eastAsia"/>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rsidR="0058681E" w:rsidRPr="00A3605E" w:rsidRDefault="00B773D3" w:rsidP="00EC3D69">
            <w:pPr>
              <w:widowControl/>
              <w:spacing w:line="320" w:lineRule="exact"/>
              <w:jc w:val="left"/>
              <w:rPr>
                <w:rFonts w:eastAsia="仿宋_GB2312"/>
                <w:color w:val="000000"/>
                <w:kern w:val="0"/>
                <w:szCs w:val="21"/>
              </w:rPr>
            </w:pPr>
            <w:r>
              <w:rPr>
                <w:rFonts w:eastAsia="仿宋_GB2312" w:hint="eastAsia"/>
                <w:color w:val="000000"/>
                <w:kern w:val="0"/>
                <w:szCs w:val="21"/>
              </w:rPr>
              <w:t>95</w:t>
            </w:r>
          </w:p>
        </w:tc>
        <w:tc>
          <w:tcPr>
            <w:tcW w:w="1642" w:type="dxa"/>
            <w:tcBorders>
              <w:top w:val="nil"/>
              <w:left w:val="nil"/>
              <w:bottom w:val="single" w:sz="4" w:space="0" w:color="auto"/>
              <w:right w:val="single" w:sz="4" w:space="0" w:color="auto"/>
            </w:tcBorders>
            <w:shd w:val="clear" w:color="auto" w:fill="auto"/>
            <w:vAlign w:val="center"/>
            <w:hideMark/>
          </w:tcPr>
          <w:p w:rsidR="0058681E" w:rsidRPr="00A3605E" w:rsidRDefault="0058681E"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E85A9E">
      <w:pPr>
        <w:spacing w:beforeLines="50" w:line="320" w:lineRule="exact"/>
        <w:rPr>
          <w:rFonts w:eastAsia="仿宋_GB2312"/>
          <w:sz w:val="24"/>
        </w:rPr>
      </w:pPr>
      <w:r w:rsidRPr="00A3605E">
        <w:rPr>
          <w:rFonts w:eastAsia="仿宋_GB2312"/>
          <w:sz w:val="24"/>
        </w:rPr>
        <w:t>填表人：</w:t>
      </w:r>
      <w:r w:rsidR="009A565E">
        <w:rPr>
          <w:rFonts w:eastAsia="仿宋_GB2312" w:hint="eastAsia"/>
          <w:sz w:val="24"/>
        </w:rPr>
        <w:t>梁琳</w:t>
      </w:r>
      <w:r w:rsidR="009A56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009A565E">
        <w:rPr>
          <w:rFonts w:eastAsia="仿宋_GB2312" w:hint="eastAsia"/>
          <w:sz w:val="24"/>
        </w:rPr>
        <w:t>2020.9.14</w:t>
      </w:r>
      <w:r w:rsidR="009A565E">
        <w:rPr>
          <w:rFonts w:eastAsia="仿宋_GB2312"/>
          <w:sz w:val="24"/>
        </w:rPr>
        <w:t xml:space="preserve">  </w:t>
      </w:r>
      <w:r w:rsidRPr="00A3605E">
        <w:rPr>
          <w:rFonts w:eastAsia="仿宋_GB2312"/>
          <w:sz w:val="24"/>
        </w:rPr>
        <w:t xml:space="preserve"> </w:t>
      </w:r>
      <w:r w:rsidRPr="00A3605E">
        <w:rPr>
          <w:rFonts w:eastAsia="仿宋_GB2312"/>
          <w:sz w:val="24"/>
        </w:rPr>
        <w:t>联系电话：</w:t>
      </w:r>
      <w:r w:rsidR="009A565E">
        <w:rPr>
          <w:rFonts w:eastAsia="仿宋_GB2312" w:hint="eastAsia"/>
          <w:sz w:val="24"/>
        </w:rPr>
        <w:t>2232024</w:t>
      </w:r>
      <w:r w:rsidR="009A565E">
        <w:rPr>
          <w:rFonts w:eastAsia="仿宋_GB2312"/>
          <w:sz w:val="24"/>
        </w:rPr>
        <w:t xml:space="preserve">  </w:t>
      </w:r>
      <w:r w:rsidRPr="00A3605E">
        <w:rPr>
          <w:rFonts w:eastAsia="仿宋_GB2312"/>
          <w:sz w:val="24"/>
        </w:rPr>
        <w:t>单位负责人签字：</w:t>
      </w:r>
    </w:p>
    <w:p w:rsidR="00D65275" w:rsidRDefault="00D65275" w:rsidP="00D068AB">
      <w:pPr>
        <w:pStyle w:val="2"/>
      </w:pPr>
    </w:p>
    <w:p w:rsidR="00095DE3" w:rsidRPr="00A3605E" w:rsidRDefault="00095DE3" w:rsidP="00D068AB">
      <w:pPr>
        <w:pStyle w:val="2"/>
      </w:pPr>
      <w:r w:rsidRPr="00A3605E">
        <w:t>附件</w:t>
      </w:r>
      <w:r>
        <w:rPr>
          <w:rFonts w:hint="eastAsia"/>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095DE3" w:rsidRPr="00A3605E" w:rsidTr="00095DE3">
        <w:trPr>
          <w:trHeight w:val="690"/>
          <w:jc w:val="center"/>
        </w:trPr>
        <w:tc>
          <w:tcPr>
            <w:tcW w:w="9999" w:type="dxa"/>
            <w:gridSpan w:val="9"/>
            <w:tcBorders>
              <w:top w:val="nil"/>
              <w:left w:val="nil"/>
              <w:bottom w:val="nil"/>
              <w:right w:val="nil"/>
            </w:tcBorders>
            <w:shd w:val="clear" w:color="auto" w:fill="auto"/>
            <w:noWrap/>
            <w:vAlign w:val="center"/>
            <w:hideMark/>
          </w:tcPr>
          <w:p w:rsidR="00095DE3" w:rsidRPr="00A3605E" w:rsidRDefault="00095DE3" w:rsidP="00095DE3">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095DE3" w:rsidRPr="00A3605E" w:rsidTr="00095DE3">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095DE3" w:rsidRPr="00A3605E" w:rsidRDefault="00095DE3" w:rsidP="00095DE3">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095DE3" w:rsidRPr="00A3605E" w:rsidTr="00095DE3">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095DE3" w:rsidRPr="005847C6" w:rsidRDefault="00EC5FC5" w:rsidP="00095DE3">
            <w:pPr>
              <w:widowControl/>
              <w:spacing w:line="320" w:lineRule="exact"/>
              <w:jc w:val="center"/>
              <w:rPr>
                <w:rFonts w:eastAsia="仿宋_GB2312"/>
                <w:color w:val="000000"/>
                <w:kern w:val="0"/>
                <w:sz w:val="28"/>
                <w:szCs w:val="28"/>
              </w:rPr>
            </w:pPr>
            <w:r w:rsidRPr="00EC5FC5">
              <w:rPr>
                <w:rFonts w:eastAsia="仿宋_GB2312" w:hint="eastAsia"/>
                <w:color w:val="000000"/>
                <w:kern w:val="0"/>
                <w:sz w:val="28"/>
                <w:szCs w:val="28"/>
              </w:rPr>
              <w:t>科技扶</w:t>
            </w:r>
            <w:r w:rsidR="006C0958">
              <w:rPr>
                <w:rFonts w:eastAsia="仿宋_GB2312" w:hint="eastAsia"/>
                <w:color w:val="000000"/>
                <w:kern w:val="0"/>
                <w:sz w:val="28"/>
                <w:szCs w:val="28"/>
              </w:rPr>
              <w:t>贫</w:t>
            </w:r>
            <w:r w:rsidRPr="00EC5FC5">
              <w:rPr>
                <w:rFonts w:eastAsia="仿宋_GB2312" w:hint="eastAsia"/>
                <w:color w:val="000000"/>
                <w:kern w:val="0"/>
                <w:sz w:val="28"/>
                <w:szCs w:val="28"/>
              </w:rPr>
              <w:t>团项目款</w:t>
            </w:r>
          </w:p>
        </w:tc>
      </w:tr>
      <w:tr w:rsidR="00095DE3" w:rsidRPr="00A3605E" w:rsidTr="00095DE3">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区科技局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095DE3" w:rsidRPr="005847C6" w:rsidRDefault="00095DE3" w:rsidP="00095DE3">
            <w:pPr>
              <w:widowControl/>
              <w:spacing w:line="320" w:lineRule="exact"/>
              <w:jc w:val="left"/>
              <w:rPr>
                <w:rFonts w:eastAsia="仿宋_GB2312"/>
                <w:color w:val="000000"/>
                <w:kern w:val="0"/>
                <w:sz w:val="28"/>
                <w:szCs w:val="28"/>
              </w:rPr>
            </w:pPr>
            <w:r w:rsidRPr="005847C6">
              <w:rPr>
                <w:rFonts w:eastAsia="仿宋_GB2312"/>
                <w:color w:val="000000"/>
                <w:kern w:val="0"/>
                <w:sz w:val="28"/>
                <w:szCs w:val="28"/>
              </w:rPr>
              <w:t xml:space="preserve">　</w:t>
            </w:r>
            <w:r w:rsidRPr="00A3605E">
              <w:rPr>
                <w:rFonts w:eastAsia="仿宋_GB2312"/>
                <w:color w:val="000000"/>
                <w:kern w:val="0"/>
                <w:szCs w:val="21"/>
              </w:rPr>
              <w:t xml:space="preserve">　</w:t>
            </w:r>
            <w:r>
              <w:rPr>
                <w:rFonts w:eastAsia="仿宋_GB2312" w:hint="eastAsia"/>
                <w:color w:val="000000"/>
                <w:kern w:val="0"/>
                <w:szCs w:val="21"/>
              </w:rPr>
              <w:t>区科技局</w:t>
            </w:r>
          </w:p>
        </w:tc>
      </w:tr>
      <w:tr w:rsidR="00095DE3" w:rsidRPr="00A3605E" w:rsidTr="00095DE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095DE3" w:rsidRPr="00A3605E" w:rsidRDefault="00095DE3" w:rsidP="00095DE3">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095DE3" w:rsidRPr="00A3605E" w:rsidRDefault="00095DE3" w:rsidP="00095DE3">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095DE3" w:rsidRPr="00A3605E" w:rsidRDefault="00095DE3" w:rsidP="00095DE3">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095DE3" w:rsidRPr="00A3605E" w:rsidRDefault="00095DE3" w:rsidP="00095DE3">
            <w:pPr>
              <w:spacing w:line="320" w:lineRule="exact"/>
              <w:rPr>
                <w:rFonts w:eastAsia="仿宋_GB2312"/>
                <w:szCs w:val="21"/>
              </w:rPr>
            </w:pPr>
            <w:r w:rsidRPr="00A3605E">
              <w:rPr>
                <w:rFonts w:eastAsia="仿宋_GB2312"/>
                <w:szCs w:val="21"/>
              </w:rPr>
              <w:t>得分</w:t>
            </w:r>
          </w:p>
        </w:tc>
      </w:tr>
      <w:tr w:rsidR="00095DE3" w:rsidRPr="00A3605E" w:rsidTr="00095DE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095DE3" w:rsidRPr="00A3605E" w:rsidRDefault="00EC5FC5" w:rsidP="00EC5FC5">
            <w:pPr>
              <w:widowControl/>
              <w:spacing w:line="320" w:lineRule="exact"/>
              <w:jc w:val="left"/>
              <w:rPr>
                <w:rFonts w:eastAsia="仿宋_GB2312"/>
                <w:color w:val="000000"/>
                <w:kern w:val="0"/>
                <w:szCs w:val="21"/>
              </w:rPr>
            </w:pPr>
            <w:r>
              <w:rPr>
                <w:rFonts w:eastAsia="仿宋_GB2312" w:hint="eastAsia"/>
                <w:color w:val="000000"/>
                <w:kern w:val="0"/>
                <w:szCs w:val="21"/>
              </w:rPr>
              <w:t>70</w:t>
            </w:r>
          </w:p>
        </w:tc>
        <w:tc>
          <w:tcPr>
            <w:tcW w:w="1134" w:type="dxa"/>
            <w:tcBorders>
              <w:top w:val="nil"/>
              <w:left w:val="nil"/>
              <w:bottom w:val="single" w:sz="4" w:space="0" w:color="auto"/>
              <w:right w:val="single" w:sz="4" w:space="0" w:color="auto"/>
            </w:tcBorders>
            <w:shd w:val="clear" w:color="auto" w:fill="auto"/>
            <w:hideMark/>
          </w:tcPr>
          <w:p w:rsidR="00095DE3" w:rsidRDefault="00ED7C15" w:rsidP="00095DE3">
            <w:r>
              <w:rPr>
                <w:rFonts w:eastAsia="仿宋_GB2312" w:hint="eastAsia"/>
                <w:color w:val="000000"/>
                <w:kern w:val="0"/>
                <w:szCs w:val="21"/>
              </w:rPr>
              <w:t>70</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EC5FC5" w:rsidP="00095DE3">
            <w:pPr>
              <w:widowControl/>
              <w:spacing w:line="320" w:lineRule="exact"/>
              <w:jc w:val="left"/>
              <w:rPr>
                <w:rFonts w:eastAsia="仿宋_GB2312"/>
                <w:color w:val="000000"/>
                <w:kern w:val="0"/>
                <w:szCs w:val="21"/>
              </w:rPr>
            </w:pPr>
            <w:r>
              <w:rPr>
                <w:rFonts w:eastAsia="仿宋_GB2312" w:hint="eastAsia"/>
                <w:color w:val="000000"/>
                <w:kern w:val="0"/>
                <w:szCs w:val="21"/>
              </w:rPr>
              <w:t>42.75</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hideMark/>
          </w:tcPr>
          <w:p w:rsidR="00095DE3" w:rsidRPr="00A3605E" w:rsidRDefault="00ED7C15" w:rsidP="00095DE3">
            <w:pPr>
              <w:widowControl/>
              <w:spacing w:line="320" w:lineRule="exact"/>
              <w:jc w:val="center"/>
              <w:rPr>
                <w:rFonts w:eastAsia="仿宋_GB2312"/>
                <w:color w:val="000000"/>
                <w:kern w:val="0"/>
                <w:szCs w:val="21"/>
              </w:rPr>
            </w:pPr>
            <w:r>
              <w:rPr>
                <w:rFonts w:eastAsia="仿宋_GB2312" w:hint="eastAsia"/>
                <w:color w:val="000000"/>
                <w:kern w:val="0"/>
                <w:szCs w:val="21"/>
              </w:rPr>
              <w:t>61</w:t>
            </w:r>
            <w:r w:rsidR="00095DE3">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ED7C15">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D7C15">
              <w:rPr>
                <w:rFonts w:eastAsia="仿宋_GB2312" w:hint="eastAsia"/>
                <w:color w:val="000000"/>
                <w:kern w:val="0"/>
                <w:szCs w:val="21"/>
              </w:rPr>
              <w:t>7</w:t>
            </w:r>
          </w:p>
        </w:tc>
      </w:tr>
      <w:tr w:rsidR="00095DE3" w:rsidRPr="00A3605E" w:rsidTr="00095DE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095DE3" w:rsidRPr="00A3605E" w:rsidRDefault="00EC5FC5" w:rsidP="00095DE3">
            <w:pPr>
              <w:widowControl/>
              <w:spacing w:line="320" w:lineRule="exact"/>
              <w:jc w:val="left"/>
              <w:rPr>
                <w:rFonts w:eastAsia="仿宋_GB2312"/>
                <w:color w:val="000000"/>
                <w:kern w:val="0"/>
                <w:szCs w:val="21"/>
              </w:rPr>
            </w:pPr>
            <w:r>
              <w:rPr>
                <w:rFonts w:eastAsia="仿宋_GB2312" w:hint="eastAsia"/>
                <w:color w:val="000000"/>
                <w:kern w:val="0"/>
                <w:szCs w:val="21"/>
              </w:rPr>
              <w:t>70</w:t>
            </w:r>
          </w:p>
        </w:tc>
        <w:tc>
          <w:tcPr>
            <w:tcW w:w="1134" w:type="dxa"/>
            <w:tcBorders>
              <w:top w:val="nil"/>
              <w:left w:val="nil"/>
              <w:bottom w:val="single" w:sz="4" w:space="0" w:color="auto"/>
              <w:right w:val="single" w:sz="4" w:space="0" w:color="auto"/>
            </w:tcBorders>
            <w:shd w:val="clear" w:color="auto" w:fill="auto"/>
            <w:hideMark/>
          </w:tcPr>
          <w:p w:rsidR="00095DE3" w:rsidRDefault="00ED7C15" w:rsidP="00095DE3">
            <w:r>
              <w:rPr>
                <w:rFonts w:eastAsia="仿宋_GB2312" w:hint="eastAsia"/>
                <w:color w:val="000000"/>
                <w:kern w:val="0"/>
                <w:szCs w:val="21"/>
              </w:rPr>
              <w:t>70</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EC5FC5" w:rsidP="00095DE3">
            <w:pPr>
              <w:widowControl/>
              <w:spacing w:line="320" w:lineRule="exact"/>
              <w:jc w:val="left"/>
              <w:rPr>
                <w:rFonts w:eastAsia="仿宋_GB2312"/>
                <w:color w:val="000000"/>
                <w:kern w:val="0"/>
                <w:szCs w:val="21"/>
              </w:rPr>
            </w:pPr>
            <w:r>
              <w:rPr>
                <w:rFonts w:eastAsia="仿宋_GB2312" w:hint="eastAsia"/>
                <w:color w:val="000000"/>
                <w:kern w:val="0"/>
                <w:szCs w:val="21"/>
              </w:rPr>
              <w:t>42.75</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hideMark/>
          </w:tcPr>
          <w:p w:rsidR="00095DE3" w:rsidRPr="00A3605E" w:rsidRDefault="00ED7C15" w:rsidP="00095DE3">
            <w:pPr>
              <w:widowControl/>
              <w:spacing w:line="320" w:lineRule="exact"/>
              <w:jc w:val="center"/>
              <w:rPr>
                <w:rFonts w:eastAsia="仿宋_GB2312"/>
                <w:color w:val="000000"/>
                <w:kern w:val="0"/>
                <w:szCs w:val="21"/>
              </w:rPr>
            </w:pPr>
            <w:r>
              <w:rPr>
                <w:rFonts w:eastAsia="仿宋_GB2312" w:hint="eastAsia"/>
                <w:color w:val="000000"/>
                <w:kern w:val="0"/>
                <w:szCs w:val="21"/>
              </w:rPr>
              <w:t>61</w:t>
            </w:r>
            <w:r w:rsidR="00095DE3">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ED7C15" w:rsidP="00095DE3">
            <w:pPr>
              <w:widowControl/>
              <w:spacing w:line="320" w:lineRule="exact"/>
              <w:jc w:val="left"/>
              <w:rPr>
                <w:rFonts w:eastAsia="仿宋_GB2312"/>
                <w:color w:val="000000"/>
                <w:kern w:val="0"/>
                <w:szCs w:val="21"/>
              </w:rPr>
            </w:pPr>
            <w:r>
              <w:rPr>
                <w:rFonts w:eastAsia="仿宋_GB2312" w:hint="eastAsia"/>
                <w:color w:val="000000"/>
                <w:kern w:val="0"/>
                <w:szCs w:val="21"/>
              </w:rPr>
              <w:t>7</w:t>
            </w:r>
          </w:p>
        </w:tc>
      </w:tr>
      <w:tr w:rsidR="00095DE3" w:rsidRPr="00A3605E" w:rsidTr="00095DE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095DE3" w:rsidRPr="00A3605E" w:rsidTr="00095DE3">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095DE3" w:rsidRPr="00A3605E" w:rsidRDefault="00D068AB" w:rsidP="00095DE3">
            <w:pPr>
              <w:widowControl/>
              <w:spacing w:line="320" w:lineRule="exact"/>
              <w:jc w:val="left"/>
              <w:rPr>
                <w:rFonts w:eastAsia="仿宋_GB2312"/>
                <w:color w:val="000000"/>
                <w:kern w:val="0"/>
                <w:szCs w:val="21"/>
              </w:rPr>
            </w:pPr>
            <w:r w:rsidRPr="00D068AB">
              <w:rPr>
                <w:rFonts w:eastAsia="仿宋_GB2312" w:hint="eastAsia"/>
                <w:color w:val="000000"/>
                <w:kern w:val="0"/>
                <w:szCs w:val="21"/>
              </w:rPr>
              <w:t>组织开展创业式扶贫</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095DE3" w:rsidRPr="00A3605E" w:rsidRDefault="00C81356" w:rsidP="00095DE3">
            <w:pPr>
              <w:widowControl/>
              <w:spacing w:line="320" w:lineRule="exact"/>
              <w:jc w:val="left"/>
              <w:rPr>
                <w:rFonts w:eastAsia="仿宋_GB2312"/>
                <w:color w:val="000000"/>
                <w:kern w:val="0"/>
                <w:szCs w:val="21"/>
              </w:rPr>
            </w:pPr>
            <w:r>
              <w:rPr>
                <w:rFonts w:eastAsia="仿宋_GB2312" w:hint="eastAsia"/>
                <w:color w:val="000000"/>
                <w:kern w:val="0"/>
                <w:szCs w:val="21"/>
              </w:rPr>
              <w:t>建立了</w:t>
            </w:r>
            <w:r>
              <w:rPr>
                <w:rFonts w:eastAsia="仿宋_GB2312" w:hint="eastAsia"/>
                <w:color w:val="000000"/>
                <w:kern w:val="0"/>
                <w:szCs w:val="21"/>
              </w:rPr>
              <w:t>7</w:t>
            </w:r>
            <w:r>
              <w:rPr>
                <w:rFonts w:eastAsia="仿宋_GB2312" w:hint="eastAsia"/>
                <w:color w:val="000000"/>
                <w:kern w:val="0"/>
                <w:szCs w:val="21"/>
              </w:rPr>
              <w:t>个科技扶贫工作站</w:t>
            </w:r>
          </w:p>
        </w:tc>
      </w:tr>
      <w:tr w:rsidR="00095DE3" w:rsidRPr="00A3605E" w:rsidTr="00095DE3">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095DE3" w:rsidRPr="00A3605E" w:rsidRDefault="00095DE3" w:rsidP="00095DE3">
            <w:pPr>
              <w:widowControl/>
              <w:spacing w:line="320" w:lineRule="exact"/>
              <w:jc w:val="center"/>
              <w:rPr>
                <w:rFonts w:eastAsia="仿宋_GB2312"/>
                <w:color w:val="000000"/>
                <w:kern w:val="0"/>
                <w:szCs w:val="21"/>
              </w:rPr>
            </w:pP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95DE3" w:rsidRPr="00A3605E" w:rsidRDefault="00D25D32" w:rsidP="00D25D32">
            <w:pPr>
              <w:widowControl/>
              <w:spacing w:line="320" w:lineRule="exact"/>
              <w:jc w:val="left"/>
              <w:rPr>
                <w:rFonts w:eastAsia="仿宋_GB2312"/>
                <w:color w:val="000000"/>
                <w:kern w:val="0"/>
                <w:szCs w:val="21"/>
              </w:rPr>
            </w:pPr>
            <w:r>
              <w:rPr>
                <w:rFonts w:eastAsia="仿宋_GB2312" w:hint="eastAsia"/>
                <w:color w:val="000000"/>
                <w:kern w:val="0"/>
                <w:szCs w:val="21"/>
              </w:rPr>
              <w:t>成员数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7D290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8681E" w:rsidRPr="00A3605E">
              <w:rPr>
                <w:rFonts w:eastAsia="仿宋_GB2312"/>
                <w:color w:val="000000"/>
                <w:kern w:val="0"/>
                <w:szCs w:val="21"/>
              </w:rPr>
              <w:t xml:space="preserve">　</w:t>
            </w:r>
            <w:r w:rsidR="00D25D32">
              <w:rPr>
                <w:rFonts w:eastAsia="仿宋_GB2312" w:hint="eastAsia"/>
                <w:color w:val="000000"/>
                <w:kern w:val="0"/>
                <w:szCs w:val="21"/>
              </w:rPr>
              <w:t>3</w:t>
            </w:r>
            <w:r w:rsidR="007D2900">
              <w:rPr>
                <w:rFonts w:eastAsia="仿宋_GB2312" w:hint="eastAsia"/>
                <w:color w:val="000000"/>
                <w:kern w:val="0"/>
                <w:szCs w:val="21"/>
              </w:rPr>
              <w:t>7</w:t>
            </w:r>
            <w:r w:rsidR="00D25D32">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7D290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58681E" w:rsidRPr="00A3605E">
              <w:rPr>
                <w:rFonts w:eastAsia="仿宋_GB2312"/>
                <w:color w:val="000000"/>
                <w:kern w:val="0"/>
                <w:szCs w:val="21"/>
              </w:rPr>
              <w:t xml:space="preserve">　</w:t>
            </w:r>
            <w:r w:rsidR="00D25D32">
              <w:rPr>
                <w:rFonts w:eastAsia="仿宋_GB2312" w:hint="eastAsia"/>
                <w:color w:val="000000"/>
                <w:kern w:val="0"/>
                <w:szCs w:val="21"/>
              </w:rPr>
              <w:t>3</w:t>
            </w:r>
            <w:r w:rsidR="007D2900">
              <w:rPr>
                <w:rFonts w:eastAsia="仿宋_GB2312" w:hint="eastAsia"/>
                <w:color w:val="000000"/>
                <w:kern w:val="0"/>
                <w:szCs w:val="21"/>
              </w:rPr>
              <w:t>7</w:t>
            </w:r>
            <w:r w:rsidR="00D25D32">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20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95DE3" w:rsidRPr="00A3605E" w:rsidRDefault="00D25D32" w:rsidP="00095DE3">
            <w:pPr>
              <w:widowControl/>
              <w:spacing w:line="320" w:lineRule="exact"/>
              <w:jc w:val="left"/>
              <w:rPr>
                <w:rFonts w:eastAsia="仿宋_GB2312"/>
                <w:color w:val="000000"/>
                <w:kern w:val="0"/>
                <w:szCs w:val="21"/>
              </w:rPr>
            </w:pPr>
            <w:r w:rsidRPr="00D25D32">
              <w:rPr>
                <w:rFonts w:eastAsia="仿宋_GB2312" w:hint="eastAsia"/>
                <w:color w:val="000000"/>
                <w:kern w:val="0"/>
                <w:szCs w:val="21"/>
              </w:rPr>
              <w:t>覆盖村镇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D25D32" w:rsidP="00095DE3">
            <w:pPr>
              <w:widowControl/>
              <w:spacing w:line="320" w:lineRule="exact"/>
              <w:jc w:val="left"/>
              <w:rPr>
                <w:rFonts w:eastAsia="仿宋_GB2312"/>
                <w:color w:val="000000"/>
                <w:kern w:val="0"/>
                <w:szCs w:val="21"/>
              </w:rPr>
            </w:pPr>
            <w:r>
              <w:rPr>
                <w:rFonts w:eastAsia="仿宋_GB2312" w:hint="eastAsia"/>
                <w:color w:val="000000"/>
                <w:kern w:val="0"/>
                <w:szCs w:val="21"/>
              </w:rPr>
              <w:t>20</w:t>
            </w:r>
            <w:r w:rsidR="0058681E">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D25D32" w:rsidP="00095DE3">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95DE3" w:rsidRPr="00A3605E" w:rsidRDefault="004E6A6D" w:rsidP="00095DE3">
            <w:pPr>
              <w:widowControl/>
              <w:spacing w:line="320" w:lineRule="exact"/>
              <w:jc w:val="left"/>
              <w:rPr>
                <w:rFonts w:eastAsia="仿宋_GB2312"/>
                <w:color w:val="000000"/>
                <w:kern w:val="0"/>
                <w:szCs w:val="21"/>
              </w:rPr>
            </w:pPr>
            <w:r>
              <w:rPr>
                <w:rFonts w:eastAsia="仿宋_GB2312" w:hint="eastAsia"/>
                <w:color w:val="000000"/>
                <w:kern w:val="0"/>
                <w:szCs w:val="21"/>
              </w:rPr>
              <w:t>聘期年限</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7D290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D2900">
              <w:rPr>
                <w:rFonts w:eastAsia="仿宋_GB2312" w:hint="eastAsia"/>
                <w:color w:val="000000"/>
                <w:kern w:val="0"/>
                <w:szCs w:val="21"/>
              </w:rPr>
              <w:t>1</w:t>
            </w:r>
            <w:r w:rsidR="004E6A6D">
              <w:rPr>
                <w:rFonts w:eastAsia="仿宋_GB2312" w:hint="eastAsia"/>
                <w:color w:val="000000"/>
                <w:kern w:val="0"/>
                <w:szCs w:val="21"/>
              </w:rPr>
              <w:t>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7D290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D2900">
              <w:rPr>
                <w:rFonts w:eastAsia="仿宋_GB2312" w:hint="eastAsia"/>
                <w:color w:val="000000"/>
                <w:kern w:val="0"/>
                <w:szCs w:val="21"/>
              </w:rPr>
              <w:t>1</w:t>
            </w:r>
            <w:r w:rsidR="004E6A6D">
              <w:rPr>
                <w:rFonts w:eastAsia="仿宋_GB2312" w:hint="eastAsia"/>
                <w:color w:val="000000"/>
                <w:kern w:val="0"/>
                <w:szCs w:val="21"/>
              </w:rPr>
              <w:t>年</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95DE3" w:rsidRPr="00A3605E" w:rsidRDefault="004E6A6D" w:rsidP="00095DE3">
            <w:pPr>
              <w:widowControl/>
              <w:spacing w:line="320" w:lineRule="exact"/>
              <w:jc w:val="left"/>
              <w:rPr>
                <w:rFonts w:eastAsia="仿宋_GB2312"/>
                <w:color w:val="000000"/>
                <w:kern w:val="0"/>
                <w:szCs w:val="21"/>
              </w:rPr>
            </w:pPr>
            <w:r>
              <w:rPr>
                <w:rFonts w:eastAsia="仿宋_GB2312" w:hint="eastAsia"/>
                <w:color w:val="000000"/>
                <w:kern w:val="0"/>
                <w:szCs w:val="21"/>
              </w:rPr>
              <w:t>工作经费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7D290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D2900">
              <w:rPr>
                <w:rFonts w:eastAsia="仿宋_GB2312" w:hint="eastAsia"/>
                <w:color w:val="000000"/>
                <w:kern w:val="0"/>
                <w:szCs w:val="21"/>
              </w:rPr>
              <w:t>50</w:t>
            </w:r>
            <w:r w:rsidR="004E6A6D">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7D2900" w:rsidP="007D2900">
            <w:pPr>
              <w:widowControl/>
              <w:spacing w:line="320" w:lineRule="exact"/>
              <w:jc w:val="left"/>
              <w:rPr>
                <w:rFonts w:eastAsia="仿宋_GB2312"/>
                <w:color w:val="000000"/>
                <w:kern w:val="0"/>
                <w:szCs w:val="21"/>
              </w:rPr>
            </w:pPr>
            <w:r>
              <w:rPr>
                <w:rFonts w:eastAsia="仿宋_GB2312" w:hint="eastAsia"/>
                <w:color w:val="000000"/>
                <w:kern w:val="0"/>
                <w:szCs w:val="21"/>
              </w:rPr>
              <w:t>21.75</w:t>
            </w:r>
            <w:r w:rsidR="004E6A6D">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7D290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7D2900">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095DE3" w:rsidRPr="00A3605E" w:rsidRDefault="00095DE3" w:rsidP="00095DE3">
            <w:pPr>
              <w:widowControl/>
              <w:spacing w:line="320" w:lineRule="exact"/>
              <w:jc w:val="left"/>
              <w:rPr>
                <w:rFonts w:eastAsia="仿宋_GB2312"/>
                <w:color w:val="000000"/>
                <w:kern w:val="0"/>
                <w:szCs w:val="21"/>
              </w:rPr>
            </w:pPr>
          </w:p>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095DE3" w:rsidRPr="00A3605E" w:rsidRDefault="00095DE3" w:rsidP="00095DE3">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95DE3" w:rsidRPr="00A3605E" w:rsidRDefault="004E6A6D" w:rsidP="00095DE3">
            <w:pPr>
              <w:widowControl/>
              <w:spacing w:line="320" w:lineRule="exact"/>
              <w:jc w:val="left"/>
              <w:rPr>
                <w:rFonts w:eastAsia="仿宋_GB2312"/>
                <w:color w:val="000000"/>
                <w:kern w:val="0"/>
                <w:szCs w:val="21"/>
              </w:rPr>
            </w:pPr>
            <w:r>
              <w:rPr>
                <w:rFonts w:eastAsia="仿宋_GB2312" w:hint="eastAsia"/>
                <w:color w:val="000000"/>
                <w:kern w:val="0"/>
                <w:szCs w:val="21"/>
              </w:rPr>
              <w:t>发展养殖示范户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8</w:t>
            </w:r>
            <w:r w:rsidR="004E6A6D">
              <w:rPr>
                <w:rFonts w:eastAsia="仿宋_GB2312" w:hint="eastAsia"/>
                <w:color w:val="000000"/>
                <w:kern w:val="0"/>
                <w:szCs w:val="21"/>
              </w:rPr>
              <w:t>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10</w:t>
            </w:r>
            <w:r w:rsidR="004E6A6D">
              <w:rPr>
                <w:rFonts w:eastAsia="仿宋_GB2312" w:hint="eastAsia"/>
                <w:color w:val="000000"/>
                <w:kern w:val="0"/>
                <w:szCs w:val="21"/>
              </w:rPr>
              <w:t>户</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4E6A6D" w:rsidP="00095DE3">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4E6A6D">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095DE3" w:rsidRPr="00A3605E" w:rsidRDefault="00D6260A" w:rsidP="00095DE3">
            <w:pPr>
              <w:widowControl/>
              <w:spacing w:line="320" w:lineRule="exact"/>
              <w:jc w:val="left"/>
              <w:rPr>
                <w:rFonts w:eastAsia="仿宋_GB2312"/>
                <w:color w:val="000000"/>
                <w:kern w:val="0"/>
                <w:szCs w:val="21"/>
              </w:rPr>
            </w:pPr>
            <w:r>
              <w:rPr>
                <w:rFonts w:eastAsia="仿宋_GB2312" w:hint="eastAsia"/>
                <w:color w:val="000000"/>
                <w:kern w:val="0"/>
                <w:szCs w:val="21"/>
              </w:rPr>
              <w:t>贫困村</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EB100E" w:rsidRDefault="00D6260A" w:rsidP="00095DE3">
            <w:pPr>
              <w:widowControl/>
              <w:spacing w:line="320" w:lineRule="exact"/>
              <w:jc w:val="left"/>
              <w:rPr>
                <w:rFonts w:eastAsia="仿宋_GB2312"/>
                <w:b/>
                <w:color w:val="000000"/>
                <w:kern w:val="0"/>
                <w:szCs w:val="21"/>
              </w:rPr>
            </w:pPr>
            <w:r>
              <w:rPr>
                <w:rFonts w:eastAsia="仿宋_GB2312" w:hint="eastAsia"/>
                <w:color w:val="000000"/>
                <w:kern w:val="0"/>
                <w:szCs w:val="21"/>
              </w:rPr>
              <w:t>20</w:t>
            </w:r>
            <w:r>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EB100E" w:rsidRDefault="00095DE3" w:rsidP="00095DE3">
            <w:pPr>
              <w:widowControl/>
              <w:spacing w:line="320" w:lineRule="exact"/>
              <w:jc w:val="left"/>
              <w:rPr>
                <w:rFonts w:eastAsia="仿宋_GB2312"/>
                <w:b/>
                <w:color w:val="000000"/>
                <w:kern w:val="0"/>
                <w:szCs w:val="21"/>
              </w:rPr>
            </w:pPr>
            <w:r w:rsidRPr="00EB100E">
              <w:rPr>
                <w:rFonts w:eastAsia="仿宋_GB2312"/>
                <w:b/>
                <w:color w:val="000000"/>
                <w:kern w:val="0"/>
                <w:szCs w:val="21"/>
              </w:rPr>
              <w:t xml:space="preserve">　</w:t>
            </w:r>
            <w:r w:rsidR="00D6260A">
              <w:rPr>
                <w:rFonts w:eastAsia="仿宋_GB2312" w:hint="eastAsia"/>
                <w:b/>
                <w:color w:val="000000"/>
                <w:kern w:val="0"/>
                <w:szCs w:val="21"/>
              </w:rPr>
              <w:t>20</w:t>
            </w:r>
            <w:r w:rsidR="00D6260A">
              <w:rPr>
                <w:rFonts w:eastAsia="仿宋_GB2312" w:hint="eastAsia"/>
                <w:b/>
                <w:color w:val="000000"/>
                <w:kern w:val="0"/>
                <w:szCs w:val="21"/>
              </w:rPr>
              <w:t>个</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9960A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1</w:t>
            </w:r>
            <w:r w:rsidR="00D6260A">
              <w:rPr>
                <w:rFonts w:eastAsia="仿宋_GB2312" w:hint="eastAsia"/>
                <w:color w:val="000000"/>
                <w:kern w:val="0"/>
                <w:szCs w:val="21"/>
              </w:rPr>
              <w:t>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9960A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1</w:t>
            </w:r>
            <w:r w:rsidR="00D6260A">
              <w:rPr>
                <w:rFonts w:eastAsia="仿宋_GB2312" w:hint="eastAsia"/>
                <w:color w:val="000000"/>
                <w:kern w:val="0"/>
                <w:szCs w:val="21"/>
              </w:rPr>
              <w:t>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095DE3" w:rsidRPr="00A3605E" w:rsidRDefault="00095DE3" w:rsidP="00095DE3">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960AE" w:rsidRPr="00A3605E" w:rsidRDefault="009960AE" w:rsidP="009960AE">
            <w:pPr>
              <w:widowControl/>
              <w:spacing w:line="320" w:lineRule="exact"/>
              <w:jc w:val="left"/>
              <w:rPr>
                <w:rFonts w:eastAsia="仿宋_GB2312"/>
                <w:color w:val="000000"/>
                <w:kern w:val="0"/>
                <w:szCs w:val="21"/>
              </w:rPr>
            </w:pPr>
            <w:r>
              <w:rPr>
                <w:rFonts w:eastAsia="仿宋_GB2312" w:hint="eastAsia"/>
                <w:color w:val="000000"/>
                <w:kern w:val="0"/>
                <w:szCs w:val="21"/>
              </w:rPr>
              <w:t>贫困村</w:t>
            </w:r>
          </w:p>
          <w:p w:rsidR="00095DE3" w:rsidRPr="00A3605E" w:rsidRDefault="00095DE3" w:rsidP="00095DE3">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9960A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20</w:t>
            </w:r>
            <w:r w:rsidR="009960AE">
              <w:rPr>
                <w:rFonts w:eastAsia="仿宋_GB2312" w:hint="eastAsia"/>
                <w:color w:val="000000"/>
                <w:kern w:val="0"/>
                <w:szCs w:val="21"/>
              </w:rPr>
              <w:t>个</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20</w:t>
            </w:r>
            <w:r w:rsidR="009960AE">
              <w:rPr>
                <w:rFonts w:eastAsia="仿宋_GB2312" w:hint="eastAsia"/>
                <w:color w:val="000000"/>
                <w:kern w:val="0"/>
                <w:szCs w:val="21"/>
              </w:rPr>
              <w:t>个</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right w:val="single" w:sz="4" w:space="0" w:color="auto"/>
            </w:tcBorders>
            <w:shd w:val="clear" w:color="auto" w:fill="auto"/>
            <w:vAlign w:val="center"/>
            <w:hideMark/>
          </w:tcPr>
          <w:p w:rsidR="00095DE3" w:rsidRPr="00A3605E" w:rsidRDefault="00095DE3" w:rsidP="00095DE3">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9960AE" w:rsidRPr="00A3605E" w:rsidRDefault="009960AE" w:rsidP="009960AE">
            <w:pPr>
              <w:widowControl/>
              <w:spacing w:line="320" w:lineRule="exact"/>
              <w:jc w:val="left"/>
              <w:rPr>
                <w:rFonts w:eastAsia="仿宋_GB2312"/>
                <w:color w:val="000000"/>
                <w:kern w:val="0"/>
                <w:szCs w:val="21"/>
              </w:rPr>
            </w:pPr>
            <w:r>
              <w:rPr>
                <w:rFonts w:eastAsia="仿宋_GB2312" w:hint="eastAsia"/>
                <w:color w:val="000000"/>
                <w:kern w:val="0"/>
                <w:szCs w:val="21"/>
              </w:rPr>
              <w:t>贫困村</w:t>
            </w:r>
          </w:p>
          <w:p w:rsidR="00095DE3" w:rsidRPr="00A3605E" w:rsidRDefault="00095DE3" w:rsidP="00095DE3">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sidRPr="009960AE">
              <w:rPr>
                <w:rFonts w:eastAsia="仿宋_GB2312" w:hint="eastAsia"/>
                <w:color w:val="000000"/>
                <w:kern w:val="0"/>
                <w:szCs w:val="21"/>
              </w:rPr>
              <w:t>20</w:t>
            </w:r>
            <w:r w:rsidR="009960AE" w:rsidRPr="009960AE">
              <w:rPr>
                <w:rFonts w:eastAsia="仿宋_GB2312" w:hint="eastAsia"/>
                <w:color w:val="000000"/>
                <w:kern w:val="0"/>
                <w:szCs w:val="21"/>
              </w:rPr>
              <w:t>个</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sidRPr="009960AE">
              <w:rPr>
                <w:rFonts w:eastAsia="仿宋_GB2312" w:hint="eastAsia"/>
                <w:color w:val="000000"/>
                <w:kern w:val="0"/>
                <w:szCs w:val="21"/>
              </w:rPr>
              <w:t>20</w:t>
            </w:r>
            <w:r w:rsidR="009960AE" w:rsidRPr="009960AE">
              <w:rPr>
                <w:rFonts w:eastAsia="仿宋_GB2312" w:hint="eastAsia"/>
                <w:color w:val="000000"/>
                <w:kern w:val="0"/>
                <w:szCs w:val="21"/>
              </w:rPr>
              <w:t>个</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9960AE">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095DE3" w:rsidRPr="00A3605E" w:rsidTr="00095DE3">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095DE3" w:rsidRPr="00A3605E" w:rsidRDefault="00095DE3" w:rsidP="00095DE3">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095DE3" w:rsidRPr="00A3605E" w:rsidRDefault="00B773D3" w:rsidP="00095DE3">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7C74E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773D3">
              <w:rPr>
                <w:rFonts w:eastAsia="仿宋_GB2312" w:hint="eastAsia"/>
                <w:color w:val="000000"/>
                <w:kern w:val="0"/>
                <w:szCs w:val="21"/>
              </w:rPr>
              <w:t>92</w:t>
            </w:r>
          </w:p>
        </w:tc>
        <w:tc>
          <w:tcPr>
            <w:tcW w:w="1418" w:type="dxa"/>
            <w:tcBorders>
              <w:top w:val="nil"/>
              <w:left w:val="nil"/>
              <w:bottom w:val="single" w:sz="4" w:space="0" w:color="auto"/>
              <w:right w:val="single" w:sz="4" w:space="0" w:color="auto"/>
            </w:tcBorders>
            <w:shd w:val="clear" w:color="auto" w:fill="auto"/>
            <w:vAlign w:val="center"/>
            <w:hideMark/>
          </w:tcPr>
          <w:p w:rsidR="00095DE3" w:rsidRPr="00A3605E" w:rsidRDefault="00095DE3" w:rsidP="00095DE3">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095DE3" w:rsidRPr="00A3605E" w:rsidRDefault="00095DE3" w:rsidP="00E85A9E">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00895D1A">
        <w:rPr>
          <w:rFonts w:eastAsia="仿宋_GB2312" w:hint="eastAsia"/>
          <w:sz w:val="24"/>
        </w:rPr>
        <w:t>梁琳</w:t>
      </w:r>
      <w:r w:rsidR="00895D1A">
        <w:rPr>
          <w:rFonts w:eastAsia="仿宋_GB2312"/>
          <w:sz w:val="24"/>
        </w:rPr>
        <w:t xml:space="preserve">  </w:t>
      </w:r>
      <w:r w:rsidRPr="00A3605E">
        <w:rPr>
          <w:rFonts w:eastAsia="仿宋_GB2312"/>
          <w:sz w:val="24"/>
        </w:rPr>
        <w:t>填报日期：</w:t>
      </w:r>
      <w:r w:rsidR="00895D1A">
        <w:rPr>
          <w:rFonts w:eastAsia="仿宋_GB2312" w:hint="eastAsia"/>
          <w:sz w:val="24"/>
        </w:rPr>
        <w:t>2020.9.14</w:t>
      </w:r>
      <w:r w:rsidR="00895D1A">
        <w:rPr>
          <w:rFonts w:eastAsia="仿宋_GB2312"/>
          <w:sz w:val="24"/>
        </w:rPr>
        <w:t xml:space="preserve">  </w:t>
      </w:r>
      <w:r w:rsidRPr="00A3605E">
        <w:rPr>
          <w:rFonts w:eastAsia="仿宋_GB2312"/>
          <w:sz w:val="24"/>
        </w:rPr>
        <w:t xml:space="preserve"> </w:t>
      </w:r>
      <w:r w:rsidRPr="00A3605E">
        <w:rPr>
          <w:rFonts w:eastAsia="仿宋_GB2312"/>
          <w:sz w:val="24"/>
        </w:rPr>
        <w:t>联系电话：</w:t>
      </w:r>
      <w:r w:rsidR="00895D1A">
        <w:rPr>
          <w:rFonts w:eastAsia="仿宋_GB2312" w:hint="eastAsia"/>
          <w:sz w:val="24"/>
        </w:rPr>
        <w:t>2232024</w:t>
      </w:r>
      <w:r w:rsidR="00895D1A">
        <w:rPr>
          <w:rFonts w:eastAsia="仿宋_GB2312"/>
          <w:sz w:val="24"/>
        </w:rPr>
        <w:t xml:space="preserve">  </w:t>
      </w:r>
      <w:r w:rsidRPr="00A3605E">
        <w:rPr>
          <w:rFonts w:eastAsia="仿宋_GB2312"/>
          <w:sz w:val="24"/>
        </w:rPr>
        <w:t xml:space="preserve"> </w:t>
      </w:r>
      <w:r w:rsidRPr="00A3605E">
        <w:rPr>
          <w:rFonts w:eastAsia="仿宋_GB2312"/>
          <w:sz w:val="24"/>
        </w:rPr>
        <w:t>单位负责人签字：</w:t>
      </w:r>
    </w:p>
    <w:p w:rsidR="00A7495D" w:rsidRDefault="00A7495D" w:rsidP="00EC5FC5">
      <w:pPr>
        <w:widowControl/>
        <w:spacing w:line="400" w:lineRule="exact"/>
        <w:jc w:val="left"/>
        <w:rPr>
          <w:rFonts w:eastAsia="黑体"/>
          <w:sz w:val="32"/>
          <w:szCs w:val="32"/>
        </w:rPr>
      </w:pPr>
    </w:p>
    <w:p w:rsidR="00EC5FC5" w:rsidRPr="00A3605E" w:rsidRDefault="00EC5FC5" w:rsidP="00EC5FC5">
      <w:pPr>
        <w:widowControl/>
        <w:spacing w:line="400" w:lineRule="exact"/>
        <w:jc w:val="left"/>
        <w:rPr>
          <w:rFonts w:eastAsia="黑体"/>
          <w:sz w:val="32"/>
          <w:szCs w:val="32"/>
        </w:rPr>
      </w:pPr>
      <w:r w:rsidRPr="00A3605E">
        <w:rPr>
          <w:rFonts w:eastAsia="黑体"/>
          <w:sz w:val="32"/>
          <w:szCs w:val="32"/>
        </w:rPr>
        <w:lastRenderedPageBreak/>
        <w:t>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768"/>
        <w:gridCol w:w="933"/>
        <w:gridCol w:w="1418"/>
      </w:tblGrid>
      <w:tr w:rsidR="00EC5FC5" w:rsidRPr="00A3605E" w:rsidTr="00D25D32">
        <w:trPr>
          <w:trHeight w:val="690"/>
          <w:jc w:val="center"/>
        </w:trPr>
        <w:tc>
          <w:tcPr>
            <w:tcW w:w="9999" w:type="dxa"/>
            <w:gridSpan w:val="9"/>
            <w:tcBorders>
              <w:top w:val="nil"/>
              <w:left w:val="nil"/>
              <w:bottom w:val="nil"/>
              <w:right w:val="nil"/>
            </w:tcBorders>
            <w:shd w:val="clear" w:color="auto" w:fill="auto"/>
            <w:noWrap/>
            <w:vAlign w:val="center"/>
            <w:hideMark/>
          </w:tcPr>
          <w:p w:rsidR="00EC5FC5" w:rsidRPr="00A3605E" w:rsidRDefault="00EC5FC5" w:rsidP="00D25D32">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EC5FC5" w:rsidRPr="00A3605E" w:rsidTr="00D25D32">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EC5FC5" w:rsidRPr="00A3605E" w:rsidRDefault="00EC5FC5" w:rsidP="00D25D32">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EC5FC5" w:rsidRPr="00A3605E" w:rsidTr="00D25D32">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EC5FC5" w:rsidRPr="005847C6" w:rsidRDefault="00EC5FC5" w:rsidP="0012199F">
            <w:pPr>
              <w:widowControl/>
              <w:spacing w:line="320" w:lineRule="exact"/>
              <w:jc w:val="center"/>
              <w:rPr>
                <w:rFonts w:eastAsia="仿宋_GB2312"/>
                <w:color w:val="000000"/>
                <w:kern w:val="0"/>
                <w:sz w:val="28"/>
                <w:szCs w:val="28"/>
              </w:rPr>
            </w:pPr>
            <w:r w:rsidRPr="00EC5FC5">
              <w:rPr>
                <w:rFonts w:eastAsia="仿宋_GB2312" w:hint="eastAsia"/>
                <w:color w:val="000000"/>
                <w:kern w:val="0"/>
                <w:sz w:val="28"/>
                <w:szCs w:val="28"/>
              </w:rPr>
              <w:t>科技</w:t>
            </w:r>
            <w:r w:rsidR="0012199F">
              <w:rPr>
                <w:rFonts w:eastAsia="仿宋_GB2312" w:hint="eastAsia"/>
                <w:color w:val="000000"/>
                <w:kern w:val="0"/>
                <w:sz w:val="28"/>
                <w:szCs w:val="28"/>
              </w:rPr>
              <w:t>三项经费</w:t>
            </w:r>
          </w:p>
        </w:tc>
      </w:tr>
      <w:tr w:rsidR="00EC5FC5" w:rsidRPr="00A3605E" w:rsidTr="00D25D32">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区科技局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EC5FC5" w:rsidRPr="005847C6" w:rsidRDefault="00EC5FC5" w:rsidP="00D25D32">
            <w:pPr>
              <w:widowControl/>
              <w:spacing w:line="320" w:lineRule="exact"/>
              <w:jc w:val="left"/>
              <w:rPr>
                <w:rFonts w:eastAsia="仿宋_GB2312"/>
                <w:color w:val="000000"/>
                <w:kern w:val="0"/>
                <w:sz w:val="28"/>
                <w:szCs w:val="28"/>
              </w:rPr>
            </w:pPr>
            <w:r w:rsidRPr="005847C6">
              <w:rPr>
                <w:rFonts w:eastAsia="仿宋_GB2312"/>
                <w:color w:val="000000"/>
                <w:kern w:val="0"/>
                <w:sz w:val="28"/>
                <w:szCs w:val="28"/>
              </w:rPr>
              <w:t xml:space="preserve">　</w:t>
            </w:r>
            <w:r w:rsidRPr="00A3605E">
              <w:rPr>
                <w:rFonts w:eastAsia="仿宋_GB2312"/>
                <w:color w:val="000000"/>
                <w:kern w:val="0"/>
                <w:szCs w:val="21"/>
              </w:rPr>
              <w:t xml:space="preserve">　</w:t>
            </w:r>
            <w:r>
              <w:rPr>
                <w:rFonts w:eastAsia="仿宋_GB2312" w:hint="eastAsia"/>
                <w:color w:val="000000"/>
                <w:kern w:val="0"/>
                <w:szCs w:val="21"/>
              </w:rPr>
              <w:t>区科技局</w:t>
            </w:r>
          </w:p>
        </w:tc>
      </w:tr>
      <w:tr w:rsidR="00EC5FC5" w:rsidRPr="00A3605E" w:rsidTr="00B31DFA">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EC5FC5" w:rsidRPr="00A3605E" w:rsidRDefault="00EC5FC5" w:rsidP="00D25D32">
            <w:pPr>
              <w:spacing w:line="320" w:lineRule="exact"/>
              <w:rPr>
                <w:rFonts w:eastAsia="仿宋_GB2312"/>
                <w:szCs w:val="21"/>
              </w:rPr>
            </w:pPr>
            <w:r w:rsidRPr="00A3605E">
              <w:rPr>
                <w:rFonts w:eastAsia="仿宋_GB2312"/>
                <w:szCs w:val="21"/>
              </w:rPr>
              <w:t>全年执行数</w:t>
            </w:r>
          </w:p>
        </w:tc>
        <w:tc>
          <w:tcPr>
            <w:tcW w:w="768" w:type="dxa"/>
            <w:tcBorders>
              <w:top w:val="nil"/>
              <w:left w:val="nil"/>
              <w:bottom w:val="single" w:sz="4" w:space="0" w:color="auto"/>
              <w:right w:val="single" w:sz="4" w:space="0" w:color="auto"/>
            </w:tcBorders>
            <w:shd w:val="clear" w:color="auto" w:fill="auto"/>
          </w:tcPr>
          <w:p w:rsidR="00EC5FC5" w:rsidRPr="00A3605E" w:rsidRDefault="00EC5FC5" w:rsidP="00D25D32">
            <w:pPr>
              <w:spacing w:line="320" w:lineRule="exact"/>
              <w:rPr>
                <w:rFonts w:eastAsia="仿宋_GB2312"/>
                <w:szCs w:val="21"/>
              </w:rPr>
            </w:pPr>
            <w:r w:rsidRPr="00A3605E">
              <w:rPr>
                <w:rFonts w:eastAsia="仿宋_GB2312"/>
                <w:szCs w:val="21"/>
              </w:rPr>
              <w:t>分值</w:t>
            </w:r>
          </w:p>
        </w:tc>
        <w:tc>
          <w:tcPr>
            <w:tcW w:w="933" w:type="dxa"/>
            <w:tcBorders>
              <w:top w:val="nil"/>
              <w:left w:val="nil"/>
              <w:bottom w:val="single" w:sz="4" w:space="0" w:color="auto"/>
              <w:right w:val="single" w:sz="4" w:space="0" w:color="auto"/>
            </w:tcBorders>
            <w:shd w:val="clear" w:color="auto" w:fill="auto"/>
          </w:tcPr>
          <w:p w:rsidR="00EC5FC5" w:rsidRPr="00A3605E" w:rsidRDefault="00EC5FC5" w:rsidP="00D25D32">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EC5FC5" w:rsidRPr="00A3605E" w:rsidRDefault="00EC5FC5" w:rsidP="00D25D32">
            <w:pPr>
              <w:spacing w:line="320" w:lineRule="exact"/>
              <w:rPr>
                <w:rFonts w:eastAsia="仿宋_GB2312"/>
                <w:szCs w:val="21"/>
              </w:rPr>
            </w:pPr>
            <w:r w:rsidRPr="00A3605E">
              <w:rPr>
                <w:rFonts w:eastAsia="仿宋_GB2312"/>
                <w:szCs w:val="21"/>
              </w:rPr>
              <w:t>得分</w:t>
            </w:r>
          </w:p>
        </w:tc>
      </w:tr>
      <w:tr w:rsidR="00EC5FC5" w:rsidRPr="00A3605E" w:rsidTr="00B31DFA">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EC5FC5" w:rsidRPr="00A3605E" w:rsidRDefault="0012199F" w:rsidP="00D25D32">
            <w:pPr>
              <w:widowControl/>
              <w:spacing w:line="320" w:lineRule="exact"/>
              <w:jc w:val="left"/>
              <w:rPr>
                <w:rFonts w:eastAsia="仿宋_GB2312"/>
                <w:color w:val="000000"/>
                <w:kern w:val="0"/>
                <w:szCs w:val="21"/>
              </w:rPr>
            </w:pPr>
            <w:r>
              <w:rPr>
                <w:rFonts w:eastAsia="仿宋_GB2312" w:hint="eastAsia"/>
                <w:color w:val="000000"/>
                <w:kern w:val="0"/>
                <w:szCs w:val="21"/>
              </w:rPr>
              <w:t>45</w:t>
            </w:r>
          </w:p>
        </w:tc>
        <w:tc>
          <w:tcPr>
            <w:tcW w:w="1134" w:type="dxa"/>
            <w:tcBorders>
              <w:top w:val="nil"/>
              <w:left w:val="nil"/>
              <w:bottom w:val="single" w:sz="4" w:space="0" w:color="auto"/>
              <w:right w:val="single" w:sz="4" w:space="0" w:color="auto"/>
            </w:tcBorders>
            <w:shd w:val="clear" w:color="auto" w:fill="auto"/>
            <w:hideMark/>
          </w:tcPr>
          <w:p w:rsidR="00EC5FC5" w:rsidRDefault="0012199F" w:rsidP="00D25D32">
            <w:r>
              <w:rPr>
                <w:rFonts w:eastAsia="仿宋_GB2312" w:hint="eastAsia"/>
                <w:color w:val="000000"/>
                <w:kern w:val="0"/>
                <w:szCs w:val="21"/>
              </w:rPr>
              <w:t>45</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12199F" w:rsidP="00D25D32">
            <w:pPr>
              <w:widowControl/>
              <w:spacing w:line="320" w:lineRule="exact"/>
              <w:jc w:val="left"/>
              <w:rPr>
                <w:rFonts w:eastAsia="仿宋_GB2312"/>
                <w:color w:val="000000"/>
                <w:kern w:val="0"/>
                <w:szCs w:val="21"/>
              </w:rPr>
            </w:pPr>
            <w:r>
              <w:rPr>
                <w:rFonts w:eastAsia="仿宋_GB2312" w:hint="eastAsia"/>
                <w:color w:val="000000"/>
                <w:kern w:val="0"/>
                <w:szCs w:val="21"/>
              </w:rPr>
              <w:t>25</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933" w:type="dxa"/>
            <w:tcBorders>
              <w:top w:val="nil"/>
              <w:left w:val="nil"/>
              <w:bottom w:val="single" w:sz="4" w:space="0" w:color="auto"/>
              <w:right w:val="single" w:sz="4" w:space="0" w:color="auto"/>
            </w:tcBorders>
            <w:shd w:val="clear" w:color="auto" w:fill="auto"/>
            <w:hideMark/>
          </w:tcPr>
          <w:p w:rsidR="00EC5FC5" w:rsidRPr="00A3605E" w:rsidRDefault="0012199F" w:rsidP="00D25D32">
            <w:pPr>
              <w:widowControl/>
              <w:spacing w:line="320" w:lineRule="exact"/>
              <w:jc w:val="center"/>
              <w:rPr>
                <w:rFonts w:eastAsia="仿宋_GB2312"/>
                <w:color w:val="000000"/>
                <w:kern w:val="0"/>
                <w:szCs w:val="21"/>
              </w:rPr>
            </w:pPr>
            <w:r>
              <w:rPr>
                <w:rFonts w:eastAsia="仿宋_GB2312" w:hint="eastAsia"/>
                <w:color w:val="000000"/>
                <w:kern w:val="0"/>
                <w:szCs w:val="21"/>
              </w:rPr>
              <w:t>55</w:t>
            </w:r>
            <w:r w:rsidR="00EC5FC5">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12199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2199F">
              <w:rPr>
                <w:rFonts w:eastAsia="仿宋_GB2312" w:hint="eastAsia"/>
                <w:color w:val="000000"/>
                <w:kern w:val="0"/>
                <w:szCs w:val="21"/>
              </w:rPr>
              <w:t>6</w:t>
            </w:r>
          </w:p>
        </w:tc>
      </w:tr>
      <w:tr w:rsidR="00EC5FC5" w:rsidRPr="00A3605E" w:rsidTr="00B31DFA">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EC5FC5" w:rsidRPr="00A3605E" w:rsidRDefault="0012199F" w:rsidP="00D25D32">
            <w:pPr>
              <w:widowControl/>
              <w:spacing w:line="320" w:lineRule="exact"/>
              <w:jc w:val="left"/>
              <w:rPr>
                <w:rFonts w:eastAsia="仿宋_GB2312"/>
                <w:color w:val="000000"/>
                <w:kern w:val="0"/>
                <w:szCs w:val="21"/>
              </w:rPr>
            </w:pPr>
            <w:r>
              <w:rPr>
                <w:rFonts w:eastAsia="仿宋_GB2312" w:hint="eastAsia"/>
                <w:color w:val="000000"/>
                <w:kern w:val="0"/>
                <w:szCs w:val="21"/>
              </w:rPr>
              <w:t>45</w:t>
            </w:r>
          </w:p>
        </w:tc>
        <w:tc>
          <w:tcPr>
            <w:tcW w:w="1134" w:type="dxa"/>
            <w:tcBorders>
              <w:top w:val="nil"/>
              <w:left w:val="nil"/>
              <w:bottom w:val="single" w:sz="4" w:space="0" w:color="auto"/>
              <w:right w:val="single" w:sz="4" w:space="0" w:color="auto"/>
            </w:tcBorders>
            <w:shd w:val="clear" w:color="auto" w:fill="auto"/>
            <w:hideMark/>
          </w:tcPr>
          <w:p w:rsidR="00EC5FC5" w:rsidRDefault="0012199F" w:rsidP="00D25D32">
            <w:r>
              <w:rPr>
                <w:rFonts w:eastAsia="仿宋_GB2312" w:hint="eastAsia"/>
                <w:color w:val="000000"/>
                <w:kern w:val="0"/>
                <w:szCs w:val="21"/>
              </w:rPr>
              <w:t>45</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12199F" w:rsidP="00D25D32">
            <w:pPr>
              <w:widowControl/>
              <w:spacing w:line="320" w:lineRule="exact"/>
              <w:jc w:val="left"/>
              <w:rPr>
                <w:rFonts w:eastAsia="仿宋_GB2312"/>
                <w:color w:val="000000"/>
                <w:kern w:val="0"/>
                <w:szCs w:val="21"/>
              </w:rPr>
            </w:pPr>
            <w:r>
              <w:rPr>
                <w:rFonts w:eastAsia="仿宋_GB2312" w:hint="eastAsia"/>
                <w:color w:val="000000"/>
                <w:kern w:val="0"/>
                <w:szCs w:val="21"/>
              </w:rPr>
              <w:t>25</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933" w:type="dxa"/>
            <w:tcBorders>
              <w:top w:val="nil"/>
              <w:left w:val="nil"/>
              <w:bottom w:val="single" w:sz="4" w:space="0" w:color="auto"/>
              <w:right w:val="single" w:sz="4" w:space="0" w:color="auto"/>
            </w:tcBorders>
            <w:shd w:val="clear" w:color="auto" w:fill="auto"/>
            <w:hideMark/>
          </w:tcPr>
          <w:p w:rsidR="00EC5FC5" w:rsidRPr="00A3605E" w:rsidRDefault="0012199F" w:rsidP="00D25D32">
            <w:pPr>
              <w:widowControl/>
              <w:spacing w:line="320" w:lineRule="exact"/>
              <w:jc w:val="center"/>
              <w:rPr>
                <w:rFonts w:eastAsia="仿宋_GB2312"/>
                <w:color w:val="000000"/>
                <w:kern w:val="0"/>
                <w:szCs w:val="21"/>
              </w:rPr>
            </w:pPr>
            <w:r>
              <w:rPr>
                <w:rFonts w:eastAsia="仿宋_GB2312" w:hint="eastAsia"/>
                <w:color w:val="000000"/>
                <w:kern w:val="0"/>
                <w:szCs w:val="21"/>
              </w:rPr>
              <w:t>55</w:t>
            </w:r>
            <w:r w:rsidR="00EC5FC5">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12199F" w:rsidP="00D25D32">
            <w:pPr>
              <w:widowControl/>
              <w:spacing w:line="320" w:lineRule="exact"/>
              <w:jc w:val="left"/>
              <w:rPr>
                <w:rFonts w:eastAsia="仿宋_GB2312"/>
                <w:color w:val="000000"/>
                <w:kern w:val="0"/>
                <w:szCs w:val="21"/>
              </w:rPr>
            </w:pPr>
            <w:r>
              <w:rPr>
                <w:rFonts w:eastAsia="仿宋_GB2312" w:hint="eastAsia"/>
                <w:color w:val="000000"/>
                <w:kern w:val="0"/>
                <w:szCs w:val="21"/>
              </w:rPr>
              <w:t>6</w:t>
            </w:r>
          </w:p>
        </w:tc>
      </w:tr>
      <w:tr w:rsidR="00EC5FC5" w:rsidRPr="00A3605E" w:rsidTr="00B31DFA">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D25D32">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EC5FC5" w:rsidRPr="00A3605E" w:rsidTr="00D25D32">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EC5FC5" w:rsidRPr="00A3605E" w:rsidRDefault="006E2C36" w:rsidP="00D25D32">
            <w:pPr>
              <w:widowControl/>
              <w:spacing w:line="320" w:lineRule="exact"/>
              <w:jc w:val="left"/>
              <w:rPr>
                <w:rFonts w:eastAsia="仿宋_GB2312"/>
                <w:color w:val="000000"/>
                <w:kern w:val="0"/>
                <w:szCs w:val="21"/>
              </w:rPr>
            </w:pPr>
            <w:r w:rsidRPr="006E2C36">
              <w:rPr>
                <w:rFonts w:eastAsia="仿宋_GB2312" w:hint="eastAsia"/>
                <w:color w:val="000000"/>
                <w:kern w:val="0"/>
                <w:szCs w:val="21"/>
              </w:rPr>
              <w:t>实施基础研究计划、科技支撑计划、科技创新环境建设</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EC5FC5" w:rsidRPr="00A3605E" w:rsidRDefault="006E2C36" w:rsidP="00D25D32">
            <w:pPr>
              <w:widowControl/>
              <w:spacing w:line="320" w:lineRule="exact"/>
              <w:jc w:val="left"/>
              <w:rPr>
                <w:rFonts w:eastAsia="仿宋_GB2312"/>
                <w:color w:val="000000"/>
                <w:kern w:val="0"/>
                <w:szCs w:val="21"/>
              </w:rPr>
            </w:pPr>
            <w:r w:rsidRPr="006E2C36">
              <w:rPr>
                <w:rFonts w:eastAsia="仿宋_GB2312" w:hint="eastAsia"/>
                <w:color w:val="000000"/>
                <w:kern w:val="0"/>
                <w:szCs w:val="21"/>
              </w:rPr>
              <w:t>29</w:t>
            </w:r>
            <w:r w:rsidRPr="006E2C36">
              <w:rPr>
                <w:rFonts w:eastAsia="仿宋_GB2312" w:hint="eastAsia"/>
                <w:color w:val="000000"/>
                <w:kern w:val="0"/>
                <w:szCs w:val="21"/>
              </w:rPr>
              <w:t>家企业申请</w:t>
            </w:r>
            <w:r w:rsidRPr="006E2C36">
              <w:rPr>
                <w:rFonts w:hint="eastAsia"/>
                <w:color w:val="000000"/>
                <w:kern w:val="0"/>
                <w:szCs w:val="21"/>
              </w:rPr>
              <w:t>国家高新技术</w:t>
            </w:r>
            <w:r w:rsidRPr="006E2C36">
              <w:rPr>
                <w:rFonts w:eastAsia="仿宋_GB2312" w:hint="eastAsia"/>
                <w:color w:val="000000"/>
                <w:kern w:val="0"/>
                <w:szCs w:val="21"/>
              </w:rPr>
              <w:t>企业认定</w:t>
            </w:r>
          </w:p>
        </w:tc>
      </w:tr>
      <w:tr w:rsidR="00EC5FC5" w:rsidRPr="00A3605E" w:rsidTr="00B31DFA">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C5FC5" w:rsidRPr="00A3605E" w:rsidRDefault="00EC5FC5" w:rsidP="00D25D32">
            <w:pPr>
              <w:widowControl/>
              <w:spacing w:line="320" w:lineRule="exact"/>
              <w:jc w:val="center"/>
              <w:rPr>
                <w:rFonts w:eastAsia="仿宋_GB2312"/>
                <w:color w:val="000000"/>
                <w:kern w:val="0"/>
                <w:szCs w:val="21"/>
              </w:rPr>
            </w:pP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C5FC5" w:rsidRPr="00A3605E" w:rsidRDefault="0012199F" w:rsidP="00D25D32">
            <w:pPr>
              <w:widowControl/>
              <w:spacing w:line="320" w:lineRule="exact"/>
              <w:jc w:val="left"/>
              <w:rPr>
                <w:rFonts w:eastAsia="仿宋_GB2312"/>
                <w:color w:val="000000"/>
                <w:kern w:val="0"/>
                <w:szCs w:val="21"/>
              </w:rPr>
            </w:pPr>
            <w:r w:rsidRPr="0012199F">
              <w:rPr>
                <w:rFonts w:eastAsia="仿宋_GB2312" w:hint="eastAsia"/>
                <w:color w:val="000000"/>
                <w:kern w:val="0"/>
                <w:szCs w:val="21"/>
              </w:rPr>
              <w:t>立项数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2199F">
              <w:rPr>
                <w:rFonts w:eastAsia="仿宋_GB2312" w:hint="eastAsia"/>
                <w:color w:val="000000"/>
                <w:kern w:val="0"/>
                <w:szCs w:val="21"/>
              </w:rPr>
              <w:t>5</w:t>
            </w:r>
            <w:r w:rsidR="0012199F">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2199F">
              <w:rPr>
                <w:rFonts w:eastAsia="仿宋_GB2312" w:hint="eastAsia"/>
                <w:color w:val="000000"/>
                <w:kern w:val="0"/>
                <w:szCs w:val="21"/>
              </w:rPr>
              <w:t>5</w:t>
            </w:r>
            <w:r w:rsidR="0012199F">
              <w:rPr>
                <w:rFonts w:eastAsia="仿宋_GB2312" w:hint="eastAsia"/>
                <w:color w:val="000000"/>
                <w:kern w:val="0"/>
                <w:szCs w:val="21"/>
              </w:rPr>
              <w:t>个</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2199F">
              <w:rPr>
                <w:rFonts w:eastAsia="仿宋_GB2312" w:hint="eastAsia"/>
                <w:color w:val="000000"/>
                <w:kern w:val="0"/>
                <w:szCs w:val="21"/>
              </w:rPr>
              <w:t>20</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2199F">
              <w:rPr>
                <w:rFonts w:eastAsia="仿宋_GB2312" w:hint="eastAsia"/>
                <w:color w:val="000000"/>
                <w:kern w:val="0"/>
                <w:szCs w:val="21"/>
              </w:rPr>
              <w:t>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C5FC5" w:rsidRPr="00A3605E" w:rsidRDefault="0012199F" w:rsidP="00D25D32">
            <w:pPr>
              <w:widowControl/>
              <w:spacing w:line="320" w:lineRule="exact"/>
              <w:jc w:val="left"/>
              <w:rPr>
                <w:rFonts w:eastAsia="仿宋_GB2312"/>
                <w:color w:val="000000"/>
                <w:kern w:val="0"/>
                <w:szCs w:val="21"/>
              </w:rPr>
            </w:pPr>
            <w:r>
              <w:rPr>
                <w:rFonts w:eastAsia="仿宋_GB2312" w:hint="eastAsia"/>
                <w:color w:val="000000"/>
                <w:kern w:val="0"/>
                <w:szCs w:val="21"/>
              </w:rPr>
              <w:t>项目研究</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D47986" w:rsidP="00D25D32">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D47986" w:rsidP="00D25D32">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个</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10</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C5FC5" w:rsidRPr="00A3605E" w:rsidRDefault="00D47986" w:rsidP="00D25D32">
            <w:pPr>
              <w:widowControl/>
              <w:spacing w:line="320" w:lineRule="exact"/>
              <w:jc w:val="left"/>
              <w:rPr>
                <w:rFonts w:eastAsia="仿宋_GB2312"/>
                <w:color w:val="000000"/>
                <w:kern w:val="0"/>
                <w:szCs w:val="21"/>
              </w:rPr>
            </w:pPr>
            <w:r>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w:t>
            </w:r>
            <w:r w:rsidR="00D47986">
              <w:rPr>
                <w:rFonts w:eastAsia="仿宋_GB2312" w:hint="eastAsia"/>
                <w:color w:val="000000"/>
                <w:kern w:val="0"/>
                <w:szCs w:val="21"/>
              </w:rPr>
              <w:t>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w:t>
            </w:r>
            <w:r w:rsidR="00D47986">
              <w:rPr>
                <w:rFonts w:eastAsia="仿宋_GB2312" w:hint="eastAsia"/>
                <w:color w:val="000000"/>
                <w:kern w:val="0"/>
                <w:szCs w:val="21"/>
              </w:rPr>
              <w:t>年</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10</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C5FC5" w:rsidRPr="00A3605E" w:rsidRDefault="00D47986" w:rsidP="00D25D32">
            <w:pPr>
              <w:widowControl/>
              <w:spacing w:line="320" w:lineRule="exact"/>
              <w:jc w:val="left"/>
              <w:rPr>
                <w:rFonts w:eastAsia="仿宋_GB2312"/>
                <w:color w:val="000000"/>
                <w:kern w:val="0"/>
                <w:szCs w:val="21"/>
              </w:rPr>
            </w:pPr>
            <w:r>
              <w:rPr>
                <w:rFonts w:eastAsia="仿宋_GB2312" w:hint="eastAsia"/>
                <w:color w:val="000000"/>
                <w:kern w:val="0"/>
                <w:szCs w:val="21"/>
              </w:rPr>
              <w:t>研发经费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25</w:t>
            </w:r>
            <w:r w:rsidR="00D47986">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25</w:t>
            </w:r>
            <w:r w:rsidR="00D47986">
              <w:rPr>
                <w:rFonts w:eastAsia="仿宋_GB2312" w:hint="eastAsia"/>
                <w:color w:val="000000"/>
                <w:kern w:val="0"/>
                <w:szCs w:val="21"/>
              </w:rPr>
              <w:t>万元</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10</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47986">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C5FC5" w:rsidRPr="00A3605E" w:rsidRDefault="00EC5FC5" w:rsidP="00D25D32">
            <w:pPr>
              <w:widowControl/>
              <w:spacing w:line="320" w:lineRule="exact"/>
              <w:jc w:val="left"/>
              <w:rPr>
                <w:rFonts w:eastAsia="仿宋_GB2312"/>
                <w:color w:val="000000"/>
                <w:kern w:val="0"/>
                <w:szCs w:val="21"/>
              </w:rPr>
            </w:pPr>
          </w:p>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EC5FC5" w:rsidRPr="00A3605E" w:rsidRDefault="00EC5FC5" w:rsidP="00D25D32">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C5FC5" w:rsidRPr="00A3605E" w:rsidRDefault="00EC5FC5" w:rsidP="00D25D32">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C5FC5" w:rsidRPr="00A3605E" w:rsidRDefault="007B0D86" w:rsidP="00D25D32">
            <w:pPr>
              <w:widowControl/>
              <w:spacing w:line="320" w:lineRule="exact"/>
              <w:jc w:val="left"/>
              <w:rPr>
                <w:rFonts w:eastAsia="仿宋_GB2312"/>
                <w:color w:val="000000"/>
                <w:kern w:val="0"/>
                <w:szCs w:val="21"/>
              </w:rPr>
            </w:pPr>
            <w:r>
              <w:rPr>
                <w:rFonts w:eastAsia="仿宋_GB2312" w:hint="eastAsia"/>
                <w:color w:val="000000"/>
                <w:kern w:val="0"/>
                <w:szCs w:val="21"/>
              </w:rPr>
              <w:t>科技型企业</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E412B">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E412B">
              <w:rPr>
                <w:rFonts w:eastAsia="仿宋_GB2312" w:hint="eastAsia"/>
                <w:color w:val="000000"/>
                <w:kern w:val="0"/>
                <w:szCs w:val="21"/>
              </w:rPr>
              <w:t>5</w:t>
            </w:r>
            <w:r w:rsidR="00DE412B">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D6E37">
              <w:rPr>
                <w:rFonts w:eastAsia="仿宋_GB2312" w:hint="eastAsia"/>
                <w:color w:val="000000"/>
                <w:kern w:val="0"/>
                <w:szCs w:val="21"/>
              </w:rPr>
              <w:t>5</w:t>
            </w:r>
            <w:r w:rsidR="006D6E37">
              <w:rPr>
                <w:rFonts w:eastAsia="仿宋_GB2312" w:hint="eastAsia"/>
                <w:color w:val="000000"/>
                <w:kern w:val="0"/>
                <w:szCs w:val="21"/>
              </w:rPr>
              <w:t>个</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E2C36">
              <w:rPr>
                <w:rFonts w:eastAsia="仿宋_GB2312" w:hint="eastAsia"/>
                <w:color w:val="000000"/>
                <w:kern w:val="0"/>
                <w:szCs w:val="21"/>
              </w:rPr>
              <w:t>15</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E2C36">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C5FC5" w:rsidRPr="00A3605E" w:rsidRDefault="00EC5FC5" w:rsidP="00D25D32">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C5FC5" w:rsidRPr="00A3605E" w:rsidRDefault="006E2C36" w:rsidP="00D25D32">
            <w:pPr>
              <w:widowControl/>
              <w:spacing w:line="320" w:lineRule="exact"/>
              <w:jc w:val="left"/>
              <w:rPr>
                <w:rFonts w:eastAsia="仿宋_GB2312"/>
                <w:color w:val="000000"/>
                <w:kern w:val="0"/>
                <w:szCs w:val="21"/>
              </w:rPr>
            </w:pPr>
            <w:r w:rsidRPr="006E2C36">
              <w:rPr>
                <w:rFonts w:eastAsia="仿宋_GB2312" w:hint="eastAsia"/>
                <w:color w:val="000000"/>
                <w:kern w:val="0"/>
                <w:szCs w:val="21"/>
              </w:rPr>
              <w:t>申报国家高新技术企业</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6E2C3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E2C36">
              <w:rPr>
                <w:rFonts w:eastAsia="仿宋_GB2312" w:hint="eastAsia"/>
                <w:color w:val="000000"/>
                <w:kern w:val="0"/>
                <w:szCs w:val="21"/>
              </w:rPr>
              <w:t>10</w:t>
            </w:r>
            <w:r w:rsidR="006E2C36">
              <w:rPr>
                <w:rFonts w:eastAsia="仿宋_GB2312" w:hint="eastAsia"/>
                <w:color w:val="000000"/>
                <w:kern w:val="0"/>
                <w:szCs w:val="21"/>
              </w:rPr>
              <w:t>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6E2C36">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E2C36">
              <w:rPr>
                <w:rFonts w:eastAsia="仿宋_GB2312" w:hint="eastAsia"/>
                <w:color w:val="000000"/>
                <w:kern w:val="0"/>
                <w:szCs w:val="21"/>
              </w:rPr>
              <w:t>10</w:t>
            </w:r>
            <w:r w:rsidR="006E2C36">
              <w:rPr>
                <w:rFonts w:eastAsia="仿宋_GB2312" w:hint="eastAsia"/>
                <w:color w:val="000000"/>
                <w:kern w:val="0"/>
                <w:szCs w:val="21"/>
              </w:rPr>
              <w:t>家</w:t>
            </w:r>
          </w:p>
        </w:tc>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E2C36">
              <w:rPr>
                <w:rFonts w:eastAsia="仿宋_GB2312" w:hint="eastAsia"/>
                <w:color w:val="000000"/>
                <w:kern w:val="0"/>
                <w:szCs w:val="21"/>
              </w:rPr>
              <w:t>15</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E2C36">
              <w:rPr>
                <w:rFonts w:eastAsia="仿宋_GB2312" w:hint="eastAsia"/>
                <w:color w:val="000000"/>
                <w:kern w:val="0"/>
                <w:szCs w:val="21"/>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right w:val="single" w:sz="4" w:space="0" w:color="auto"/>
            </w:tcBorders>
            <w:shd w:val="clear" w:color="auto" w:fill="auto"/>
            <w:vAlign w:val="center"/>
            <w:hideMark/>
          </w:tcPr>
          <w:p w:rsidR="00EC5FC5" w:rsidRPr="00A3605E" w:rsidRDefault="00EC5FC5" w:rsidP="00D25D32">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EC5FC5" w:rsidRPr="00A3605E" w:rsidRDefault="006D6E37" w:rsidP="00D25D32">
            <w:pPr>
              <w:widowControl/>
              <w:spacing w:line="320" w:lineRule="exact"/>
              <w:jc w:val="left"/>
              <w:rPr>
                <w:rFonts w:eastAsia="仿宋_GB2312"/>
                <w:color w:val="000000"/>
                <w:kern w:val="0"/>
                <w:szCs w:val="21"/>
              </w:rPr>
            </w:pPr>
            <w:r w:rsidRPr="006D6E37">
              <w:rPr>
                <w:rFonts w:eastAsia="仿宋_GB2312" w:hint="eastAsia"/>
                <w:color w:val="000000"/>
                <w:kern w:val="0"/>
                <w:szCs w:val="21"/>
              </w:rPr>
              <w:t>承担单位</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D6E37">
              <w:rPr>
                <w:rFonts w:eastAsia="仿宋_GB2312" w:hint="eastAsia"/>
                <w:color w:val="000000"/>
                <w:kern w:val="0"/>
                <w:szCs w:val="21"/>
              </w:rPr>
              <w:t>5</w:t>
            </w:r>
            <w:r w:rsidR="006D6E37">
              <w:rPr>
                <w:rFonts w:eastAsia="仿宋_GB2312" w:hint="eastAsia"/>
                <w:color w:val="000000"/>
                <w:kern w:val="0"/>
                <w:szCs w:val="21"/>
              </w:rPr>
              <w:t>家</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D6E37">
              <w:rPr>
                <w:rFonts w:eastAsia="仿宋_GB2312" w:hint="eastAsia"/>
                <w:color w:val="000000"/>
                <w:kern w:val="0"/>
                <w:szCs w:val="21"/>
              </w:rPr>
              <w:t>5</w:t>
            </w:r>
            <w:r w:rsidR="006D6E37">
              <w:rPr>
                <w:rFonts w:eastAsia="仿宋_GB2312" w:hint="eastAsia"/>
                <w:color w:val="000000"/>
                <w:kern w:val="0"/>
                <w:szCs w:val="21"/>
              </w:rPr>
              <w:t>家</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D6E37">
              <w:rPr>
                <w:rFonts w:eastAsia="仿宋_GB2312" w:hint="eastAsia"/>
                <w:color w:val="000000"/>
                <w:kern w:val="0"/>
                <w:szCs w:val="21"/>
              </w:rPr>
              <w:t>10</w:t>
            </w:r>
          </w:p>
        </w:tc>
        <w:tc>
          <w:tcPr>
            <w:tcW w:w="933"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D6E37">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933"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C5FC5" w:rsidRPr="00A3605E" w:rsidTr="00B31DFA">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C5FC5" w:rsidRPr="00A3605E" w:rsidRDefault="00EC5FC5" w:rsidP="00D25D32">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768" w:type="dxa"/>
            <w:tcBorders>
              <w:top w:val="nil"/>
              <w:left w:val="nil"/>
              <w:bottom w:val="single" w:sz="4" w:space="0" w:color="auto"/>
              <w:right w:val="single" w:sz="4" w:space="0" w:color="auto"/>
            </w:tcBorders>
            <w:shd w:val="clear" w:color="auto" w:fill="auto"/>
            <w:vAlign w:val="center"/>
            <w:hideMark/>
          </w:tcPr>
          <w:p w:rsidR="00EC5FC5" w:rsidRPr="00A3605E" w:rsidRDefault="00B773D3" w:rsidP="00D25D32">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933" w:type="dxa"/>
            <w:tcBorders>
              <w:top w:val="nil"/>
              <w:left w:val="nil"/>
              <w:bottom w:val="single" w:sz="4" w:space="0" w:color="auto"/>
              <w:right w:val="single" w:sz="4" w:space="0" w:color="auto"/>
            </w:tcBorders>
            <w:shd w:val="clear" w:color="auto" w:fill="auto"/>
            <w:vAlign w:val="center"/>
            <w:hideMark/>
          </w:tcPr>
          <w:p w:rsidR="00EC5FC5" w:rsidRPr="00A3605E" w:rsidRDefault="00B773D3" w:rsidP="00D25D32">
            <w:pPr>
              <w:widowControl/>
              <w:spacing w:line="320" w:lineRule="exact"/>
              <w:jc w:val="left"/>
              <w:rPr>
                <w:rFonts w:eastAsia="仿宋_GB2312"/>
                <w:color w:val="000000"/>
                <w:kern w:val="0"/>
                <w:szCs w:val="21"/>
              </w:rPr>
            </w:pPr>
            <w:r>
              <w:rPr>
                <w:rFonts w:eastAsia="仿宋_GB2312" w:hint="eastAsia"/>
                <w:color w:val="000000"/>
                <w:kern w:val="0"/>
                <w:szCs w:val="21"/>
              </w:rPr>
              <w:t>96</w:t>
            </w:r>
          </w:p>
        </w:tc>
        <w:tc>
          <w:tcPr>
            <w:tcW w:w="1418" w:type="dxa"/>
            <w:tcBorders>
              <w:top w:val="nil"/>
              <w:left w:val="nil"/>
              <w:bottom w:val="single" w:sz="4" w:space="0" w:color="auto"/>
              <w:right w:val="single" w:sz="4" w:space="0" w:color="auto"/>
            </w:tcBorders>
            <w:shd w:val="clear" w:color="auto" w:fill="auto"/>
            <w:vAlign w:val="center"/>
            <w:hideMark/>
          </w:tcPr>
          <w:p w:rsidR="00EC5FC5" w:rsidRPr="00A3605E" w:rsidRDefault="00EC5FC5" w:rsidP="00D25D32">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EC5FC5" w:rsidRPr="00A3605E" w:rsidRDefault="00EC5FC5" w:rsidP="00E85A9E">
      <w:pPr>
        <w:spacing w:beforeLines="50" w:line="320" w:lineRule="exact"/>
        <w:rPr>
          <w:rFonts w:eastAsia="仿宋_GB2312"/>
          <w:sz w:val="24"/>
        </w:rPr>
      </w:pPr>
      <w:r w:rsidRPr="00A3605E">
        <w:rPr>
          <w:rFonts w:eastAsia="仿宋_GB2312"/>
          <w:sz w:val="24"/>
        </w:rPr>
        <w:t>填表人：</w:t>
      </w:r>
      <w:r w:rsidR="004B3AB4">
        <w:rPr>
          <w:rFonts w:eastAsia="仿宋_GB2312"/>
          <w:sz w:val="24"/>
        </w:rPr>
        <w:t xml:space="preserve"> </w:t>
      </w:r>
      <w:r w:rsidR="004B3AB4">
        <w:rPr>
          <w:rFonts w:eastAsia="仿宋_GB2312" w:hint="eastAsia"/>
          <w:sz w:val="24"/>
        </w:rPr>
        <w:t>梁琳</w:t>
      </w:r>
      <w:r w:rsidR="004B3AB4">
        <w:rPr>
          <w:rFonts w:eastAsia="仿宋_GB2312"/>
          <w:sz w:val="24"/>
        </w:rPr>
        <w:t xml:space="preserve">   </w:t>
      </w:r>
      <w:r w:rsidRPr="00A3605E">
        <w:rPr>
          <w:rFonts w:eastAsia="仿宋_GB2312"/>
          <w:sz w:val="24"/>
        </w:rPr>
        <w:t>填报日期：</w:t>
      </w:r>
      <w:r w:rsidRPr="00A3605E">
        <w:rPr>
          <w:rFonts w:eastAsia="仿宋_GB2312"/>
          <w:sz w:val="24"/>
        </w:rPr>
        <w:t xml:space="preserve"> </w:t>
      </w:r>
      <w:r w:rsidR="004B3AB4">
        <w:rPr>
          <w:rFonts w:eastAsia="仿宋_GB2312" w:hint="eastAsia"/>
          <w:sz w:val="24"/>
        </w:rPr>
        <w:t>2020.9.11</w:t>
      </w:r>
      <w:r w:rsidR="004B3AB4">
        <w:rPr>
          <w:rFonts w:eastAsia="仿宋_GB2312"/>
          <w:sz w:val="24"/>
        </w:rPr>
        <w:t xml:space="preserve">  </w:t>
      </w:r>
      <w:r w:rsidR="004B3AB4">
        <w:rPr>
          <w:rFonts w:eastAsia="仿宋_GB2312"/>
          <w:sz w:val="24"/>
        </w:rPr>
        <w:t>联系电话</w:t>
      </w:r>
      <w:r w:rsidR="004B3AB4">
        <w:rPr>
          <w:rFonts w:eastAsia="仿宋_GB2312" w:hint="eastAsia"/>
          <w:sz w:val="24"/>
        </w:rPr>
        <w:t>：</w:t>
      </w:r>
      <w:r w:rsidR="004B3AB4">
        <w:rPr>
          <w:rFonts w:eastAsia="仿宋_GB2312" w:hint="eastAsia"/>
          <w:sz w:val="24"/>
        </w:rPr>
        <w:t>2232024</w:t>
      </w:r>
      <w:r w:rsidR="004B3AB4">
        <w:rPr>
          <w:rFonts w:eastAsia="仿宋_GB2312"/>
          <w:sz w:val="24"/>
        </w:rPr>
        <w:t xml:space="preserve"> </w:t>
      </w:r>
      <w:r w:rsidRPr="00A3605E">
        <w:rPr>
          <w:rFonts w:eastAsia="仿宋_GB2312"/>
          <w:sz w:val="24"/>
        </w:rPr>
        <w:t xml:space="preserve"> </w:t>
      </w:r>
      <w:r w:rsidRPr="00A3605E">
        <w:rPr>
          <w:rFonts w:eastAsia="仿宋_GB2312"/>
          <w:sz w:val="24"/>
        </w:rPr>
        <w:t>单位负责人签字：</w:t>
      </w:r>
    </w:p>
    <w:p w:rsidR="00EC5FC5" w:rsidRDefault="00EC5FC5" w:rsidP="00E85A9E">
      <w:pPr>
        <w:spacing w:afterLines="100" w:line="600" w:lineRule="exact"/>
        <w:rPr>
          <w:rFonts w:eastAsia="黑体"/>
          <w:sz w:val="32"/>
          <w:szCs w:val="32"/>
        </w:rPr>
      </w:pPr>
    </w:p>
    <w:p w:rsidR="00095DE3" w:rsidRDefault="00095DE3" w:rsidP="00E85A9E">
      <w:pPr>
        <w:spacing w:afterLines="100" w:line="600" w:lineRule="exact"/>
        <w:rPr>
          <w:rFonts w:eastAsia="黑体"/>
          <w:sz w:val="32"/>
          <w:szCs w:val="32"/>
        </w:rPr>
      </w:pPr>
    </w:p>
    <w:p w:rsidR="00C3391C" w:rsidRPr="00A3605E" w:rsidRDefault="00C3391C" w:rsidP="00E85A9E">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93234C" w:rsidRDefault="00C3391C" w:rsidP="00E85A9E">
      <w:pPr>
        <w:spacing w:line="600" w:lineRule="exact"/>
        <w:ind w:firstLineChars="200" w:firstLine="640"/>
        <w:rPr>
          <w:rFonts w:eastAsia="仿宋_GB2312"/>
          <w:sz w:val="32"/>
          <w:szCs w:val="32"/>
        </w:rPr>
      </w:pPr>
      <w:r w:rsidRPr="00A3605E">
        <w:rPr>
          <w:rFonts w:eastAsia="楷体_GB2312"/>
          <w:b/>
          <w:sz w:val="32"/>
          <w:szCs w:val="32"/>
        </w:rPr>
        <w:t>（一）预算支出概况。</w:t>
      </w:r>
      <w:r w:rsidR="0093234C" w:rsidRPr="00A3605E">
        <w:rPr>
          <w:rFonts w:eastAsia="仿宋_GB2312"/>
          <w:sz w:val="32"/>
          <w:szCs w:val="32"/>
        </w:rPr>
        <w:t>主要包括预算支出决策背景及其主要内容。</w:t>
      </w:r>
    </w:p>
    <w:p w:rsidR="0093234C" w:rsidRPr="007B16C0" w:rsidRDefault="0093234C" w:rsidP="0093234C">
      <w:pPr>
        <w:ind w:firstLineChars="250" w:firstLine="700"/>
        <w:jc w:val="left"/>
        <w:rPr>
          <w:sz w:val="28"/>
          <w:szCs w:val="28"/>
        </w:rPr>
      </w:pPr>
      <w:r w:rsidRPr="007B16C0">
        <w:rPr>
          <w:rFonts w:ascii="Calibri" w:hAnsi="Calibri" w:hint="eastAsia"/>
          <w:sz w:val="28"/>
          <w:szCs w:val="28"/>
        </w:rPr>
        <w:t>统筹推进全区创新体系建设和科技体制改革，会同有关部门健全技术创新激励机制。优化科研体系建设，指导科研机构改革发展，推动企业科技创新能力建设，承担推进科技军民融合发展相关工作，推进全区重大科技决策咨询制度建设。</w:t>
      </w:r>
    </w:p>
    <w:p w:rsidR="00C3391C" w:rsidRDefault="00C3391C" w:rsidP="00E85A9E">
      <w:pPr>
        <w:spacing w:line="580" w:lineRule="exact"/>
        <w:ind w:firstLineChars="150" w:firstLine="480"/>
        <w:rPr>
          <w:rFonts w:eastAsia="仿宋_GB2312"/>
          <w:sz w:val="32"/>
          <w:szCs w:val="32"/>
        </w:rPr>
      </w:pPr>
      <w:r w:rsidRPr="00A3605E">
        <w:rPr>
          <w:rFonts w:eastAsia="楷体_GB2312"/>
          <w:b/>
          <w:sz w:val="32"/>
          <w:szCs w:val="32"/>
        </w:rPr>
        <w:t>（二）预算资金使用管理情况。</w:t>
      </w:r>
      <w:r w:rsidRPr="00A3605E">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rsidR="0093234C" w:rsidRPr="00702912" w:rsidRDefault="0093234C" w:rsidP="00702912">
      <w:pPr>
        <w:spacing w:line="600" w:lineRule="exact"/>
        <w:ind w:firstLineChars="200" w:firstLine="560"/>
        <w:rPr>
          <w:rFonts w:ascii="Calibri" w:hAnsi="Calibri"/>
          <w:sz w:val="28"/>
          <w:szCs w:val="28"/>
        </w:rPr>
      </w:pPr>
      <w:r w:rsidRPr="00702912">
        <w:rPr>
          <w:rFonts w:ascii="Calibri" w:hAnsi="Calibri" w:hint="eastAsia"/>
          <w:sz w:val="28"/>
          <w:szCs w:val="28"/>
        </w:rPr>
        <w:t>预算资金到位后，我单位严格资金使用标准：一是完善财务制度，强化财务监督，提高资金使用效益，确保工作正常开展，并厉行节约；二是主动接受财政部门的严格监管，不乱花一分钱；三是专项资金做到专款专用，不挪用，不乱用，合理使用。</w:t>
      </w:r>
    </w:p>
    <w:p w:rsidR="00C3391C" w:rsidRDefault="00C3391C" w:rsidP="00E85A9E">
      <w:pPr>
        <w:spacing w:line="600" w:lineRule="exact"/>
        <w:ind w:firstLineChars="150" w:firstLine="480"/>
        <w:rPr>
          <w:rFonts w:eastAsia="仿宋_GB2312"/>
          <w:sz w:val="32"/>
          <w:szCs w:val="32"/>
        </w:rPr>
      </w:pPr>
      <w:r w:rsidRPr="00A3605E">
        <w:rPr>
          <w:rFonts w:eastAsia="楷体_GB2312"/>
          <w:b/>
          <w:sz w:val="32"/>
          <w:szCs w:val="32"/>
        </w:rPr>
        <w:t>（三）预算支出绩效目标完成程度。</w:t>
      </w:r>
      <w:r w:rsidRPr="00A3605E">
        <w:rPr>
          <w:rFonts w:eastAsia="仿宋_GB2312"/>
          <w:sz w:val="32"/>
          <w:szCs w:val="32"/>
        </w:rPr>
        <w:t>主要包括绩效总目标和阶段性目标，实现的产出情况和取得的效益情况。</w:t>
      </w:r>
    </w:p>
    <w:p w:rsidR="00D65F71" w:rsidRPr="00702912" w:rsidRDefault="00D65F71" w:rsidP="00702912">
      <w:pPr>
        <w:spacing w:line="600" w:lineRule="exact"/>
        <w:ind w:firstLineChars="200" w:firstLine="560"/>
        <w:rPr>
          <w:rFonts w:ascii="Calibri" w:hAnsi="Calibri"/>
          <w:sz w:val="28"/>
          <w:szCs w:val="28"/>
        </w:rPr>
      </w:pPr>
      <w:r w:rsidRPr="00702912">
        <w:rPr>
          <w:rFonts w:ascii="Calibri" w:hAnsi="Calibri" w:hint="eastAsia"/>
          <w:sz w:val="28"/>
          <w:szCs w:val="28"/>
        </w:rPr>
        <w:t>2019</w:t>
      </w:r>
      <w:r w:rsidRPr="00702912">
        <w:rPr>
          <w:rFonts w:ascii="Calibri" w:hAnsi="Calibri" w:hint="eastAsia"/>
          <w:sz w:val="28"/>
          <w:szCs w:val="28"/>
        </w:rPr>
        <w:t>年绩效目标是：培育高新产业发展，加快科技成果转化、全社会研发经费投入不断加大、鼓励企业申报科技型中小企业等，实现的产出情况是：今年，高新技术企业数量市定目标值为</w:t>
      </w:r>
      <w:r w:rsidRPr="00702912">
        <w:rPr>
          <w:rFonts w:ascii="Calibri" w:hAnsi="Calibri" w:hint="eastAsia"/>
          <w:sz w:val="28"/>
          <w:szCs w:val="28"/>
        </w:rPr>
        <w:t>7</w:t>
      </w:r>
      <w:r w:rsidRPr="00702912">
        <w:rPr>
          <w:rFonts w:ascii="Calibri" w:hAnsi="Calibri" w:hint="eastAsia"/>
          <w:sz w:val="28"/>
          <w:szCs w:val="28"/>
        </w:rPr>
        <w:t>家，我局推荐了</w:t>
      </w:r>
      <w:r w:rsidRPr="00702912">
        <w:rPr>
          <w:rFonts w:ascii="Calibri" w:hAnsi="Calibri" w:hint="eastAsia"/>
          <w:sz w:val="28"/>
          <w:szCs w:val="28"/>
        </w:rPr>
        <w:t>3</w:t>
      </w:r>
      <w:r w:rsidRPr="00702912">
        <w:rPr>
          <w:rFonts w:ascii="Calibri" w:hAnsi="Calibri" w:hint="eastAsia"/>
          <w:sz w:val="28"/>
          <w:szCs w:val="28"/>
        </w:rPr>
        <w:t>批共</w:t>
      </w:r>
      <w:r w:rsidRPr="00702912">
        <w:rPr>
          <w:rFonts w:ascii="Calibri" w:hAnsi="Calibri" w:hint="eastAsia"/>
          <w:sz w:val="28"/>
          <w:szCs w:val="28"/>
        </w:rPr>
        <w:t>29</w:t>
      </w:r>
      <w:r w:rsidRPr="00702912">
        <w:rPr>
          <w:rFonts w:ascii="Calibri" w:hAnsi="Calibri" w:hint="eastAsia"/>
          <w:sz w:val="28"/>
          <w:szCs w:val="28"/>
        </w:rPr>
        <w:t>家企业申请国家高新技术企业认定、全年完成高新领域</w:t>
      </w:r>
      <w:r w:rsidRPr="00702912">
        <w:rPr>
          <w:rFonts w:ascii="Calibri" w:hAnsi="Calibri" w:hint="eastAsia"/>
          <w:sz w:val="28"/>
          <w:szCs w:val="28"/>
        </w:rPr>
        <w:t>R&amp;D</w:t>
      </w:r>
      <w:r w:rsidRPr="00702912">
        <w:rPr>
          <w:rFonts w:ascii="Calibri" w:hAnsi="Calibri" w:hint="eastAsia"/>
          <w:sz w:val="28"/>
          <w:szCs w:val="28"/>
        </w:rPr>
        <w:t>经费投入</w:t>
      </w:r>
      <w:r w:rsidRPr="00702912">
        <w:rPr>
          <w:rFonts w:ascii="Calibri" w:hAnsi="Calibri" w:hint="eastAsia"/>
          <w:sz w:val="28"/>
          <w:szCs w:val="28"/>
        </w:rPr>
        <w:t>90426</w:t>
      </w:r>
      <w:r w:rsidRPr="00702912">
        <w:rPr>
          <w:rFonts w:ascii="Calibri" w:hAnsi="Calibri" w:hint="eastAsia"/>
          <w:sz w:val="28"/>
          <w:szCs w:val="28"/>
        </w:rPr>
        <w:t>万元，占</w:t>
      </w:r>
      <w:r w:rsidRPr="00702912">
        <w:rPr>
          <w:rFonts w:ascii="Calibri" w:hAnsi="Calibri" w:hint="eastAsia"/>
          <w:sz w:val="28"/>
          <w:szCs w:val="28"/>
        </w:rPr>
        <w:t>GDP</w:t>
      </w:r>
      <w:r w:rsidRPr="00702912">
        <w:rPr>
          <w:rFonts w:ascii="Calibri" w:hAnsi="Calibri" w:hint="eastAsia"/>
          <w:sz w:val="28"/>
          <w:szCs w:val="28"/>
        </w:rPr>
        <w:t>的</w:t>
      </w:r>
      <w:r w:rsidRPr="00702912">
        <w:rPr>
          <w:rFonts w:ascii="Calibri" w:hAnsi="Calibri" w:hint="eastAsia"/>
          <w:sz w:val="28"/>
          <w:szCs w:val="28"/>
        </w:rPr>
        <w:t>2.27%</w:t>
      </w:r>
      <w:r w:rsidRPr="00702912">
        <w:rPr>
          <w:rFonts w:ascii="Calibri" w:hAnsi="Calibri" w:hint="eastAsia"/>
          <w:sz w:val="28"/>
          <w:szCs w:val="28"/>
        </w:rPr>
        <w:t>。、鼓励和指导怀化正好制药有限公司、怀化远大建筑工业有限公司等</w:t>
      </w:r>
      <w:r w:rsidRPr="00702912">
        <w:rPr>
          <w:rFonts w:ascii="Calibri" w:hAnsi="Calibri" w:hint="eastAsia"/>
          <w:sz w:val="28"/>
          <w:szCs w:val="28"/>
        </w:rPr>
        <w:t>9</w:t>
      </w:r>
      <w:r w:rsidRPr="00702912">
        <w:rPr>
          <w:rFonts w:ascii="Calibri" w:hAnsi="Calibri" w:hint="eastAsia"/>
          <w:sz w:val="28"/>
          <w:szCs w:val="28"/>
        </w:rPr>
        <w:t>家企业进行科技型中小企业注册登记。</w:t>
      </w:r>
    </w:p>
    <w:p w:rsidR="00D65F71" w:rsidRPr="005508BB" w:rsidRDefault="005508BB" w:rsidP="00902FE0">
      <w:pPr>
        <w:spacing w:line="600" w:lineRule="exact"/>
        <w:ind w:firstLineChars="150" w:firstLine="480"/>
        <w:jc w:val="left"/>
        <w:rPr>
          <w:rFonts w:eastAsia="黑体"/>
          <w:sz w:val="32"/>
          <w:szCs w:val="32"/>
        </w:rPr>
      </w:pPr>
      <w:r>
        <w:rPr>
          <w:rFonts w:eastAsia="黑体" w:hint="eastAsia"/>
          <w:sz w:val="32"/>
          <w:szCs w:val="32"/>
        </w:rPr>
        <w:lastRenderedPageBreak/>
        <w:t>二、</w:t>
      </w:r>
      <w:r w:rsidR="00C3391C" w:rsidRPr="005508BB">
        <w:rPr>
          <w:rFonts w:eastAsia="黑体"/>
          <w:sz w:val="32"/>
          <w:szCs w:val="32"/>
        </w:rPr>
        <w:t>绩效评价工作情况</w:t>
      </w:r>
    </w:p>
    <w:p w:rsidR="00D65F71" w:rsidRPr="00702912" w:rsidRDefault="00D65F71" w:rsidP="00702912">
      <w:pPr>
        <w:spacing w:line="600" w:lineRule="exact"/>
        <w:ind w:firstLineChars="150" w:firstLine="420"/>
        <w:rPr>
          <w:rFonts w:ascii="Calibri" w:hAnsi="Calibri"/>
          <w:sz w:val="28"/>
          <w:szCs w:val="28"/>
        </w:rPr>
      </w:pPr>
      <w:r w:rsidRPr="00702912">
        <w:rPr>
          <w:rFonts w:ascii="Calibri" w:hAnsi="Calibri" w:hint="eastAsia"/>
          <w:sz w:val="28"/>
          <w:szCs w:val="28"/>
        </w:rPr>
        <w:t>2019</w:t>
      </w:r>
      <w:r w:rsidRPr="00702912">
        <w:rPr>
          <w:rFonts w:ascii="Calibri" w:hAnsi="Calibri" w:hint="eastAsia"/>
          <w:sz w:val="28"/>
          <w:szCs w:val="28"/>
        </w:rPr>
        <w:t>年，我单位积极推进预算绩效管理，认真编制预算报表，建立完善内部监督机构，制定内控手册。按照绩效要求进行自评。评分：</w:t>
      </w:r>
      <w:r w:rsidRPr="00702912">
        <w:rPr>
          <w:rFonts w:ascii="Calibri" w:hAnsi="Calibri" w:hint="eastAsia"/>
          <w:sz w:val="28"/>
          <w:szCs w:val="28"/>
        </w:rPr>
        <w:t>100</w:t>
      </w:r>
      <w:r w:rsidRPr="00702912">
        <w:rPr>
          <w:rFonts w:ascii="Calibri" w:hAnsi="Calibri" w:hint="eastAsia"/>
          <w:sz w:val="28"/>
          <w:szCs w:val="28"/>
        </w:rPr>
        <w:t>分。</w:t>
      </w:r>
    </w:p>
    <w:p w:rsidR="005508BB" w:rsidRPr="00902FE0" w:rsidRDefault="00902FE0" w:rsidP="00902FE0">
      <w:pPr>
        <w:spacing w:line="600" w:lineRule="exact"/>
        <w:ind w:firstLineChars="200" w:firstLine="640"/>
        <w:jc w:val="left"/>
        <w:rPr>
          <w:rFonts w:eastAsia="黑体"/>
          <w:sz w:val="32"/>
          <w:szCs w:val="32"/>
        </w:rPr>
      </w:pPr>
      <w:r>
        <w:rPr>
          <w:rFonts w:eastAsia="黑体" w:hint="eastAsia"/>
          <w:sz w:val="32"/>
          <w:szCs w:val="32"/>
        </w:rPr>
        <w:t>三、</w:t>
      </w:r>
      <w:r w:rsidR="00C3391C" w:rsidRPr="00902FE0">
        <w:rPr>
          <w:rFonts w:eastAsia="黑体"/>
          <w:sz w:val="32"/>
          <w:szCs w:val="32"/>
        </w:rPr>
        <w:t>预算支出主要绩效及评价结论</w:t>
      </w:r>
    </w:p>
    <w:p w:rsidR="005508BB" w:rsidRPr="00702912" w:rsidRDefault="005508BB" w:rsidP="00702912">
      <w:pPr>
        <w:spacing w:line="600" w:lineRule="exact"/>
        <w:ind w:firstLineChars="200" w:firstLine="560"/>
        <w:jc w:val="left"/>
        <w:rPr>
          <w:rFonts w:ascii="Calibri" w:hAnsi="Calibri"/>
          <w:sz w:val="28"/>
          <w:szCs w:val="28"/>
        </w:rPr>
      </w:pPr>
      <w:r w:rsidRPr="00702912">
        <w:rPr>
          <w:rFonts w:ascii="Calibri" w:hAnsi="Calibri" w:hint="eastAsia"/>
          <w:sz w:val="28"/>
          <w:szCs w:val="28"/>
        </w:rPr>
        <w:t>通过召开研发费用规范性要求培训会、引入会计事务所等方式方法，加大对企业的指导力度，鼓励企业重视研发经费投入，全社会研发投入不断增长。全年完成高新领域</w:t>
      </w:r>
      <w:r w:rsidRPr="00702912">
        <w:rPr>
          <w:rFonts w:ascii="Calibri" w:hAnsi="Calibri" w:hint="eastAsia"/>
          <w:sz w:val="28"/>
          <w:szCs w:val="28"/>
        </w:rPr>
        <w:t>R&amp;D</w:t>
      </w:r>
      <w:r w:rsidRPr="00702912">
        <w:rPr>
          <w:rFonts w:ascii="Calibri" w:hAnsi="Calibri" w:hint="eastAsia"/>
          <w:sz w:val="28"/>
          <w:szCs w:val="28"/>
        </w:rPr>
        <w:t>经费投入</w:t>
      </w:r>
      <w:r w:rsidRPr="00702912">
        <w:rPr>
          <w:rFonts w:ascii="Calibri" w:hAnsi="Calibri" w:hint="eastAsia"/>
          <w:sz w:val="28"/>
          <w:szCs w:val="28"/>
        </w:rPr>
        <w:t>90426</w:t>
      </w:r>
      <w:r w:rsidRPr="00702912">
        <w:rPr>
          <w:rFonts w:ascii="Calibri" w:hAnsi="Calibri" w:hint="eastAsia"/>
          <w:sz w:val="28"/>
          <w:szCs w:val="28"/>
        </w:rPr>
        <w:t>万元，占</w:t>
      </w:r>
      <w:r w:rsidRPr="00702912">
        <w:rPr>
          <w:rFonts w:ascii="Calibri" w:hAnsi="Calibri" w:hint="eastAsia"/>
          <w:sz w:val="28"/>
          <w:szCs w:val="28"/>
        </w:rPr>
        <w:t>GDP</w:t>
      </w:r>
      <w:r w:rsidRPr="00702912">
        <w:rPr>
          <w:rFonts w:ascii="Calibri" w:hAnsi="Calibri" w:hint="eastAsia"/>
          <w:sz w:val="28"/>
          <w:szCs w:val="28"/>
        </w:rPr>
        <w:t>的</w:t>
      </w:r>
      <w:r w:rsidRPr="00702912">
        <w:rPr>
          <w:rFonts w:ascii="Calibri" w:hAnsi="Calibri" w:hint="eastAsia"/>
          <w:sz w:val="28"/>
          <w:szCs w:val="28"/>
        </w:rPr>
        <w:t>2.27%</w:t>
      </w:r>
      <w:r w:rsidRPr="00702912">
        <w:rPr>
          <w:rFonts w:ascii="Calibri" w:hAnsi="Calibri" w:hint="eastAsia"/>
          <w:sz w:val="28"/>
          <w:szCs w:val="28"/>
        </w:rPr>
        <w:t>。</w:t>
      </w:r>
    </w:p>
    <w:p w:rsidR="00C3391C" w:rsidRPr="00A3605E" w:rsidRDefault="00C3391C" w:rsidP="00902FE0">
      <w:pPr>
        <w:spacing w:line="600" w:lineRule="exact"/>
        <w:ind w:firstLineChars="250" w:firstLine="800"/>
        <w:rPr>
          <w:rFonts w:eastAsia="黑体"/>
          <w:sz w:val="32"/>
          <w:szCs w:val="32"/>
        </w:rPr>
      </w:pPr>
      <w:r w:rsidRPr="00A3605E">
        <w:rPr>
          <w:rFonts w:eastAsia="黑体"/>
          <w:sz w:val="32"/>
          <w:szCs w:val="32"/>
        </w:rPr>
        <w:t>四、绩效评价指标分析</w:t>
      </w:r>
    </w:p>
    <w:p w:rsidR="00C3391C" w:rsidRDefault="00C3391C" w:rsidP="00E85A9E">
      <w:pPr>
        <w:spacing w:line="600" w:lineRule="exact"/>
        <w:ind w:firstLineChars="200" w:firstLine="640"/>
        <w:rPr>
          <w:rFonts w:eastAsia="楷体_GB2312"/>
          <w:b/>
          <w:sz w:val="32"/>
          <w:szCs w:val="32"/>
        </w:rPr>
      </w:pPr>
      <w:r w:rsidRPr="00A3605E">
        <w:rPr>
          <w:rFonts w:eastAsia="楷体_GB2312"/>
          <w:b/>
          <w:sz w:val="32"/>
          <w:szCs w:val="32"/>
        </w:rPr>
        <w:t>（一）预算支出决策情况</w:t>
      </w:r>
    </w:p>
    <w:p w:rsidR="005508BB" w:rsidRPr="00702912" w:rsidRDefault="005508BB" w:rsidP="00702912">
      <w:pPr>
        <w:spacing w:line="600" w:lineRule="exact"/>
        <w:ind w:firstLineChars="200" w:firstLine="560"/>
        <w:jc w:val="left"/>
        <w:rPr>
          <w:rFonts w:ascii="Calibri" w:hAnsi="Calibri"/>
          <w:sz w:val="28"/>
          <w:szCs w:val="28"/>
        </w:rPr>
      </w:pPr>
      <w:r w:rsidRPr="00702912">
        <w:rPr>
          <w:rFonts w:ascii="Calibri" w:hAnsi="Calibri" w:hint="eastAsia"/>
          <w:sz w:val="28"/>
          <w:szCs w:val="28"/>
        </w:rPr>
        <w:t>区政府设立本部门的职能职责就是</w:t>
      </w:r>
      <w:r w:rsidRPr="007B16C0">
        <w:rPr>
          <w:rFonts w:ascii="Calibri" w:hAnsi="Calibri" w:hint="eastAsia"/>
          <w:sz w:val="28"/>
          <w:szCs w:val="28"/>
        </w:rPr>
        <w:t>优化科研体系建设，指导科研机构改革发展，推动企业科技创新能力建设</w:t>
      </w:r>
      <w:r>
        <w:rPr>
          <w:rFonts w:ascii="Calibri" w:hAnsi="Calibri" w:hint="eastAsia"/>
          <w:sz w:val="28"/>
          <w:szCs w:val="28"/>
        </w:rPr>
        <w:t>。</w:t>
      </w:r>
    </w:p>
    <w:p w:rsidR="00C3391C" w:rsidRDefault="00C3391C" w:rsidP="00E85A9E">
      <w:pPr>
        <w:spacing w:line="600" w:lineRule="exact"/>
        <w:ind w:firstLineChars="200" w:firstLine="640"/>
        <w:rPr>
          <w:rFonts w:eastAsia="楷体_GB2312"/>
          <w:b/>
          <w:sz w:val="32"/>
          <w:szCs w:val="32"/>
        </w:rPr>
      </w:pPr>
      <w:r w:rsidRPr="00A3605E">
        <w:rPr>
          <w:rFonts w:eastAsia="楷体_GB2312"/>
          <w:b/>
          <w:sz w:val="32"/>
          <w:szCs w:val="32"/>
        </w:rPr>
        <w:t>（二）预算执行过程情况</w:t>
      </w:r>
    </w:p>
    <w:p w:rsidR="005508BB" w:rsidRPr="00702912" w:rsidRDefault="005508BB" w:rsidP="00702912">
      <w:pPr>
        <w:spacing w:line="600" w:lineRule="exact"/>
        <w:ind w:firstLineChars="200" w:firstLine="560"/>
        <w:jc w:val="left"/>
        <w:rPr>
          <w:rFonts w:ascii="Calibri" w:hAnsi="Calibri"/>
          <w:sz w:val="28"/>
          <w:szCs w:val="28"/>
        </w:rPr>
      </w:pPr>
      <w:r w:rsidRPr="00702912">
        <w:rPr>
          <w:rFonts w:ascii="Calibri" w:hAnsi="Calibri" w:hint="eastAsia"/>
          <w:sz w:val="28"/>
          <w:szCs w:val="28"/>
        </w:rPr>
        <w:t>在预算执行过程中接受财政部门和其他主管部门的严格监管。</w:t>
      </w:r>
    </w:p>
    <w:p w:rsidR="00C3391C" w:rsidRDefault="00C3391C" w:rsidP="00E85A9E">
      <w:pPr>
        <w:spacing w:line="600" w:lineRule="exact"/>
        <w:ind w:firstLineChars="150" w:firstLine="480"/>
        <w:rPr>
          <w:rFonts w:eastAsia="楷体_GB2312"/>
          <w:b/>
          <w:sz w:val="32"/>
          <w:szCs w:val="32"/>
        </w:rPr>
      </w:pPr>
      <w:r w:rsidRPr="00A3605E">
        <w:rPr>
          <w:rFonts w:eastAsia="楷体_GB2312"/>
          <w:b/>
          <w:sz w:val="32"/>
          <w:szCs w:val="32"/>
        </w:rPr>
        <w:t>（三）预算支出产出情况</w:t>
      </w:r>
    </w:p>
    <w:p w:rsidR="005508BB" w:rsidRPr="00702912" w:rsidRDefault="005508BB" w:rsidP="00702912">
      <w:pPr>
        <w:spacing w:line="600" w:lineRule="exact"/>
        <w:ind w:firstLineChars="200" w:firstLine="560"/>
        <w:jc w:val="left"/>
        <w:rPr>
          <w:rFonts w:ascii="Calibri" w:hAnsi="Calibri"/>
          <w:sz w:val="28"/>
          <w:szCs w:val="28"/>
        </w:rPr>
      </w:pPr>
      <w:r w:rsidRPr="00702912">
        <w:rPr>
          <w:rFonts w:ascii="Calibri" w:hAnsi="Calibri" w:hint="eastAsia"/>
          <w:sz w:val="28"/>
          <w:szCs w:val="28"/>
        </w:rPr>
        <w:t>严格按照预算指标合理运用资金的使用。</w:t>
      </w:r>
    </w:p>
    <w:p w:rsidR="00C3391C" w:rsidRDefault="00C3391C" w:rsidP="00E85A9E">
      <w:pPr>
        <w:spacing w:line="600" w:lineRule="exact"/>
        <w:ind w:firstLineChars="150" w:firstLine="480"/>
        <w:jc w:val="left"/>
        <w:rPr>
          <w:rFonts w:eastAsia="楷体_GB2312"/>
          <w:b/>
          <w:sz w:val="32"/>
          <w:szCs w:val="32"/>
        </w:rPr>
      </w:pPr>
      <w:r w:rsidRPr="00A3605E">
        <w:rPr>
          <w:rFonts w:eastAsia="楷体_GB2312"/>
          <w:b/>
          <w:sz w:val="32"/>
          <w:szCs w:val="32"/>
        </w:rPr>
        <w:t>（四）预算支出效益情况</w:t>
      </w:r>
    </w:p>
    <w:p w:rsidR="005508BB" w:rsidRPr="00702912" w:rsidRDefault="005508BB" w:rsidP="00702912">
      <w:pPr>
        <w:spacing w:line="600" w:lineRule="exact"/>
        <w:ind w:firstLineChars="200" w:firstLine="560"/>
        <w:jc w:val="left"/>
        <w:rPr>
          <w:rFonts w:ascii="Calibri" w:hAnsi="Calibri"/>
          <w:sz w:val="28"/>
          <w:szCs w:val="28"/>
        </w:rPr>
      </w:pPr>
      <w:r w:rsidRPr="00702912">
        <w:rPr>
          <w:rFonts w:ascii="Calibri" w:hAnsi="Calibri" w:hint="eastAsia"/>
          <w:sz w:val="28"/>
          <w:szCs w:val="28"/>
        </w:rPr>
        <w:t>经济效益方面：以科技为支撑推动贫困乡（镇）、村大力发展特色支柱产业，实现“一村一品”“一乡一业”的产业创新发展格局，带动脱贫户稳定增收；社会效益方面：</w:t>
      </w:r>
      <w:r w:rsidR="003324C2" w:rsidRPr="00702912">
        <w:rPr>
          <w:rFonts w:ascii="Calibri" w:hAnsi="Calibri" w:hint="eastAsia"/>
          <w:sz w:val="28"/>
          <w:szCs w:val="28"/>
        </w:rPr>
        <w:t>强化科技成果转化，加强科学知识普及，</w:t>
      </w:r>
      <w:r w:rsidR="003324C2" w:rsidRPr="00702912">
        <w:rPr>
          <w:rFonts w:ascii="Calibri" w:hAnsi="Calibri"/>
          <w:sz w:val="28"/>
          <w:szCs w:val="28"/>
        </w:rPr>
        <w:t>全力推进科技进步与科技创新</w:t>
      </w:r>
      <w:r w:rsidR="003324C2" w:rsidRPr="00702912">
        <w:rPr>
          <w:rFonts w:ascii="Calibri" w:hAnsi="Calibri" w:hint="eastAsia"/>
          <w:sz w:val="28"/>
          <w:szCs w:val="28"/>
        </w:rPr>
        <w:t>；</w:t>
      </w:r>
      <w:r w:rsidRPr="00702912">
        <w:rPr>
          <w:rFonts w:ascii="Calibri" w:hAnsi="Calibri" w:hint="eastAsia"/>
          <w:sz w:val="28"/>
          <w:szCs w:val="28"/>
        </w:rPr>
        <w:t>生态效益方面：保持生态平衡。</w:t>
      </w:r>
    </w:p>
    <w:p w:rsidR="003324C2" w:rsidRPr="00902FE0" w:rsidRDefault="003324C2" w:rsidP="00902FE0">
      <w:pPr>
        <w:pStyle w:val="a5"/>
        <w:numPr>
          <w:ilvl w:val="0"/>
          <w:numId w:val="12"/>
        </w:numPr>
        <w:spacing w:line="600" w:lineRule="exact"/>
        <w:ind w:firstLineChars="0"/>
        <w:rPr>
          <w:rFonts w:eastAsia="黑体"/>
          <w:sz w:val="32"/>
          <w:szCs w:val="32"/>
        </w:rPr>
      </w:pPr>
      <w:r w:rsidRPr="00902FE0">
        <w:rPr>
          <w:rFonts w:eastAsia="黑体"/>
          <w:sz w:val="32"/>
          <w:szCs w:val="32"/>
        </w:rPr>
        <w:t>主要经验及做法、存在的问题及原因分析</w:t>
      </w:r>
    </w:p>
    <w:p w:rsidR="003324C2" w:rsidRDefault="003324C2" w:rsidP="003324C2">
      <w:pPr>
        <w:pStyle w:val="a5"/>
        <w:spacing w:line="600" w:lineRule="exact"/>
        <w:ind w:left="160" w:firstLineChars="150" w:firstLine="480"/>
        <w:rPr>
          <w:rFonts w:eastAsia="仿宋_GB2312"/>
          <w:sz w:val="32"/>
          <w:szCs w:val="32"/>
        </w:rPr>
      </w:pPr>
      <w:r w:rsidRPr="003324C2">
        <w:rPr>
          <w:rFonts w:eastAsia="仿宋_GB2312"/>
          <w:sz w:val="32"/>
          <w:szCs w:val="32"/>
        </w:rPr>
        <w:t>可从资金分配和安排，资金指标下达、资金拨付和资金使用进度，资金使用管理，项目管理，政策适应性等方面概括存在的主要问题。</w:t>
      </w:r>
    </w:p>
    <w:p w:rsidR="003324C2" w:rsidRPr="00702912" w:rsidRDefault="003324C2" w:rsidP="00702912">
      <w:pPr>
        <w:spacing w:line="600" w:lineRule="exact"/>
        <w:ind w:firstLineChars="200" w:firstLine="560"/>
        <w:jc w:val="left"/>
        <w:rPr>
          <w:rFonts w:ascii="Calibri" w:hAnsi="Calibri"/>
          <w:sz w:val="28"/>
          <w:szCs w:val="28"/>
        </w:rPr>
      </w:pPr>
      <w:r w:rsidRPr="00702912">
        <w:rPr>
          <w:rFonts w:ascii="Calibri" w:hAnsi="Calibri" w:hint="eastAsia"/>
          <w:sz w:val="28"/>
          <w:szCs w:val="28"/>
        </w:rPr>
        <w:lastRenderedPageBreak/>
        <w:t>主要经验和做法：全心为科技型企业服务。</w:t>
      </w:r>
    </w:p>
    <w:p w:rsidR="003324C2" w:rsidRPr="00702912" w:rsidRDefault="003324C2" w:rsidP="00702912">
      <w:pPr>
        <w:spacing w:line="600" w:lineRule="exact"/>
        <w:ind w:firstLineChars="200" w:firstLine="560"/>
        <w:jc w:val="left"/>
        <w:rPr>
          <w:rFonts w:ascii="Calibri" w:hAnsi="Calibri"/>
          <w:sz w:val="28"/>
          <w:szCs w:val="28"/>
        </w:rPr>
      </w:pPr>
      <w:r w:rsidRPr="00702912">
        <w:rPr>
          <w:rFonts w:ascii="Calibri" w:hAnsi="Calibri" w:hint="eastAsia"/>
          <w:sz w:val="28"/>
          <w:szCs w:val="28"/>
        </w:rPr>
        <w:t>存在问题：</w:t>
      </w:r>
      <w:r w:rsidR="00F74262" w:rsidRPr="00702912">
        <w:rPr>
          <w:rFonts w:ascii="Calibri" w:hAnsi="Calibri" w:hint="eastAsia"/>
          <w:sz w:val="28"/>
          <w:szCs w:val="28"/>
        </w:rPr>
        <w:t>高新技术企业少，传统型企业多，创新能力低，人才少，研发投入不足，申报高新技术企业积极性不高、创新意识不强。</w:t>
      </w:r>
    </w:p>
    <w:p w:rsidR="00C3391C" w:rsidRPr="0037433E" w:rsidRDefault="00C3391C" w:rsidP="00902FE0">
      <w:pPr>
        <w:pStyle w:val="a5"/>
        <w:numPr>
          <w:ilvl w:val="0"/>
          <w:numId w:val="12"/>
        </w:numPr>
        <w:spacing w:line="600" w:lineRule="exact"/>
        <w:ind w:firstLineChars="0"/>
        <w:rPr>
          <w:rFonts w:eastAsia="黑体"/>
          <w:sz w:val="32"/>
          <w:szCs w:val="32"/>
        </w:rPr>
      </w:pPr>
      <w:r w:rsidRPr="0037433E">
        <w:rPr>
          <w:rFonts w:eastAsia="黑体"/>
          <w:sz w:val="32"/>
          <w:szCs w:val="32"/>
        </w:rPr>
        <w:t>有关建议</w:t>
      </w:r>
    </w:p>
    <w:p w:rsidR="0037433E" w:rsidRPr="0037433E" w:rsidRDefault="0037433E" w:rsidP="0037433E">
      <w:pPr>
        <w:pStyle w:val="a5"/>
        <w:spacing w:line="600" w:lineRule="exact"/>
        <w:ind w:left="1360" w:firstLineChars="0" w:firstLine="0"/>
        <w:rPr>
          <w:rFonts w:eastAsia="黑体"/>
          <w:sz w:val="32"/>
          <w:szCs w:val="32"/>
        </w:rPr>
      </w:pPr>
      <w:r>
        <w:rPr>
          <w:rFonts w:eastAsia="黑体" w:hint="eastAsia"/>
          <w:sz w:val="32"/>
          <w:szCs w:val="32"/>
        </w:rPr>
        <w:t>无</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r w:rsidR="0037433E">
        <w:rPr>
          <w:rFonts w:eastAsia="黑体" w:hint="eastAsia"/>
          <w:sz w:val="32"/>
          <w:szCs w:val="32"/>
        </w:rPr>
        <w:t xml:space="preserve">     </w:t>
      </w:r>
      <w:r w:rsidR="0037433E">
        <w:rPr>
          <w:rFonts w:eastAsia="黑体" w:hint="eastAsia"/>
          <w:sz w:val="32"/>
          <w:szCs w:val="32"/>
        </w:rPr>
        <w:t>无</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72139" w:rsidRPr="00C72139" w:rsidRDefault="00C3391C" w:rsidP="00E85A9E">
      <w:pPr>
        <w:widowControl/>
        <w:spacing w:line="600" w:lineRule="exact"/>
        <w:ind w:firstLine="645"/>
        <w:jc w:val="left"/>
      </w:pPr>
      <w:r w:rsidRPr="00A3605E">
        <w:rPr>
          <w:rFonts w:eastAsia="仿宋_GB2312"/>
          <w:sz w:val="32"/>
          <w:szCs w:val="32"/>
        </w:rPr>
        <w:t>2</w:t>
      </w:r>
      <w:r w:rsidRPr="00A3605E">
        <w:rPr>
          <w:rFonts w:eastAsia="仿宋_GB2312"/>
          <w:sz w:val="32"/>
          <w:szCs w:val="32"/>
        </w:rPr>
        <w:t>、绩效评价指标评分表</w:t>
      </w:r>
    </w:p>
    <w:sectPr w:rsidR="00C72139" w:rsidRPr="00C72139" w:rsidSect="008B3C57">
      <w:pgSz w:w="11906" w:h="16838"/>
      <w:pgMar w:top="227" w:right="1797" w:bottom="238"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88E" w:rsidRDefault="0032588E" w:rsidP="00A045A1">
      <w:r>
        <w:separator/>
      </w:r>
    </w:p>
  </w:endnote>
  <w:endnote w:type="continuationSeparator" w:id="1">
    <w:p w:rsidR="0032588E" w:rsidRDefault="0032588E" w:rsidP="00A045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88E" w:rsidRDefault="0032588E" w:rsidP="00A045A1">
      <w:r>
        <w:separator/>
      </w:r>
    </w:p>
  </w:footnote>
  <w:footnote w:type="continuationSeparator" w:id="1">
    <w:p w:rsidR="0032588E" w:rsidRDefault="0032588E"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0F17"/>
    <w:multiLevelType w:val="hybridMultilevel"/>
    <w:tmpl w:val="1CE4A924"/>
    <w:lvl w:ilvl="0" w:tplc="203E74E0">
      <w:start w:val="3"/>
      <w:numFmt w:val="japaneseCounting"/>
      <w:lvlText w:val="%1、"/>
      <w:lvlJc w:val="left"/>
      <w:pPr>
        <w:ind w:left="720" w:hanging="720"/>
      </w:pPr>
      <w:rPr>
        <w:rFonts w:ascii="Calibri"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693C08"/>
    <w:multiLevelType w:val="hybridMultilevel"/>
    <w:tmpl w:val="3FD2DD4C"/>
    <w:lvl w:ilvl="0" w:tplc="91D06FCC">
      <w:start w:val="5"/>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6671529"/>
    <w:multiLevelType w:val="hybridMultilevel"/>
    <w:tmpl w:val="48F08E54"/>
    <w:lvl w:ilvl="0" w:tplc="4A3E8622">
      <w:start w:val="5"/>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2B882CD5"/>
    <w:multiLevelType w:val="hybridMultilevel"/>
    <w:tmpl w:val="5A84ECA4"/>
    <w:lvl w:ilvl="0" w:tplc="1C449DD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A33543"/>
    <w:multiLevelType w:val="hybridMultilevel"/>
    <w:tmpl w:val="8C0C4FD4"/>
    <w:lvl w:ilvl="0" w:tplc="79181A2C">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7">
    <w:nsid w:val="497B3B1A"/>
    <w:multiLevelType w:val="hybridMultilevel"/>
    <w:tmpl w:val="08D4FFE4"/>
    <w:lvl w:ilvl="0" w:tplc="54E65630">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E5029F5"/>
    <w:multiLevelType w:val="hybridMultilevel"/>
    <w:tmpl w:val="436CE172"/>
    <w:lvl w:ilvl="0" w:tplc="7A50BBB2">
      <w:start w:val="5"/>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nsid w:val="57B62105"/>
    <w:multiLevelType w:val="hybridMultilevel"/>
    <w:tmpl w:val="1B6A314C"/>
    <w:lvl w:ilvl="0" w:tplc="7E4A4C1A">
      <w:start w:val="1"/>
      <w:numFmt w:val="decimal"/>
      <w:lvlText w:val="%1、"/>
      <w:lvlJc w:val="left"/>
      <w:pPr>
        <w:ind w:left="1360" w:hanging="720"/>
      </w:pPr>
      <w:rPr>
        <w:rFonts w:asciiTheme="minorEastAsia" w:eastAsiaTheme="minorEastAsia" w:hAnsiTheme="minorEastAsia" w:cs="Times New Roman"/>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57D720A7"/>
    <w:multiLevelType w:val="hybridMultilevel"/>
    <w:tmpl w:val="6FA46B7C"/>
    <w:lvl w:ilvl="0" w:tplc="68B45634">
      <w:start w:val="7"/>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58F04559"/>
    <w:multiLevelType w:val="hybridMultilevel"/>
    <w:tmpl w:val="1CCC13A4"/>
    <w:lvl w:ilvl="0" w:tplc="DC6E2404">
      <w:start w:val="7"/>
      <w:numFmt w:val="japaneseCounting"/>
      <w:lvlText w:val="%1、"/>
      <w:lvlJc w:val="left"/>
      <w:pPr>
        <w:ind w:left="1140" w:hanging="720"/>
      </w:pPr>
      <w:rPr>
        <w:rFonts w:asciiTheme="majorEastAsia" w:eastAsiaTheme="majorEastAsia" w:hAnsiTheme="majorEastAsia" w:hint="default"/>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3">
    <w:nsid w:val="71384E01"/>
    <w:multiLevelType w:val="hybridMultilevel"/>
    <w:tmpl w:val="DBAAA556"/>
    <w:lvl w:ilvl="0" w:tplc="A20420A0">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5">
    <w:nsid w:val="7F2F06BF"/>
    <w:multiLevelType w:val="hybridMultilevel"/>
    <w:tmpl w:val="2EBA1AA6"/>
    <w:lvl w:ilvl="0" w:tplc="AAE49900">
      <w:start w:val="1"/>
      <w:numFmt w:val="japaneseCounting"/>
      <w:lvlText w:val="%1、"/>
      <w:lvlJc w:val="left"/>
      <w:pPr>
        <w:ind w:left="1429"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6"/>
  </w:num>
  <w:num w:numId="2">
    <w:abstractNumId w:val="3"/>
  </w:num>
  <w:num w:numId="3">
    <w:abstractNumId w:val="14"/>
  </w:num>
  <w:num w:numId="4">
    <w:abstractNumId w:val="12"/>
  </w:num>
  <w:num w:numId="5">
    <w:abstractNumId w:val="15"/>
  </w:num>
  <w:num w:numId="6">
    <w:abstractNumId w:val="9"/>
  </w:num>
  <w:num w:numId="7">
    <w:abstractNumId w:val="7"/>
  </w:num>
  <w:num w:numId="8">
    <w:abstractNumId w:val="0"/>
  </w:num>
  <w:num w:numId="9">
    <w:abstractNumId w:val="8"/>
  </w:num>
  <w:num w:numId="10">
    <w:abstractNumId w:val="2"/>
  </w:num>
  <w:num w:numId="11">
    <w:abstractNumId w:val="1"/>
  </w:num>
  <w:num w:numId="12">
    <w:abstractNumId w:val="5"/>
  </w:num>
  <w:num w:numId="13">
    <w:abstractNumId w:val="11"/>
  </w:num>
  <w:num w:numId="14">
    <w:abstractNumId w:val="10"/>
  </w:num>
  <w:num w:numId="15">
    <w:abstractNumId w:val="13"/>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265B4"/>
    <w:rsid w:val="00045525"/>
    <w:rsid w:val="00054546"/>
    <w:rsid w:val="000602B5"/>
    <w:rsid w:val="00095DE3"/>
    <w:rsid w:val="000B0765"/>
    <w:rsid w:val="000B57BC"/>
    <w:rsid w:val="000F4AE4"/>
    <w:rsid w:val="0012199F"/>
    <w:rsid w:val="001575B3"/>
    <w:rsid w:val="00162440"/>
    <w:rsid w:val="00174EEF"/>
    <w:rsid w:val="001A127E"/>
    <w:rsid w:val="00224E8C"/>
    <w:rsid w:val="002558F7"/>
    <w:rsid w:val="0029600F"/>
    <w:rsid w:val="002C0E55"/>
    <w:rsid w:val="002C173A"/>
    <w:rsid w:val="002D4A79"/>
    <w:rsid w:val="0030545A"/>
    <w:rsid w:val="0031755D"/>
    <w:rsid w:val="0032588E"/>
    <w:rsid w:val="003324C2"/>
    <w:rsid w:val="00353646"/>
    <w:rsid w:val="003642FE"/>
    <w:rsid w:val="003711D0"/>
    <w:rsid w:val="0037433E"/>
    <w:rsid w:val="00377767"/>
    <w:rsid w:val="00377A33"/>
    <w:rsid w:val="003B4A1F"/>
    <w:rsid w:val="003B5781"/>
    <w:rsid w:val="003C2953"/>
    <w:rsid w:val="003E5114"/>
    <w:rsid w:val="00426627"/>
    <w:rsid w:val="00452678"/>
    <w:rsid w:val="00457A65"/>
    <w:rsid w:val="00470A8B"/>
    <w:rsid w:val="004B3AB4"/>
    <w:rsid w:val="004E6A6D"/>
    <w:rsid w:val="004E733D"/>
    <w:rsid w:val="00510759"/>
    <w:rsid w:val="00514585"/>
    <w:rsid w:val="00515605"/>
    <w:rsid w:val="005306BF"/>
    <w:rsid w:val="00543FA3"/>
    <w:rsid w:val="005508BB"/>
    <w:rsid w:val="005833DD"/>
    <w:rsid w:val="005847C6"/>
    <w:rsid w:val="0058681E"/>
    <w:rsid w:val="00595424"/>
    <w:rsid w:val="005A29A5"/>
    <w:rsid w:val="005A57D9"/>
    <w:rsid w:val="005B7FCB"/>
    <w:rsid w:val="005F2FAC"/>
    <w:rsid w:val="005F571D"/>
    <w:rsid w:val="00614437"/>
    <w:rsid w:val="00624B4A"/>
    <w:rsid w:val="006370F0"/>
    <w:rsid w:val="006652B7"/>
    <w:rsid w:val="006811E5"/>
    <w:rsid w:val="006B0171"/>
    <w:rsid w:val="006B28BF"/>
    <w:rsid w:val="006C0958"/>
    <w:rsid w:val="006C226A"/>
    <w:rsid w:val="006D3A32"/>
    <w:rsid w:val="006D3F93"/>
    <w:rsid w:val="006D6E37"/>
    <w:rsid w:val="006E0C4E"/>
    <w:rsid w:val="006E2C36"/>
    <w:rsid w:val="00701A3C"/>
    <w:rsid w:val="00702912"/>
    <w:rsid w:val="00726682"/>
    <w:rsid w:val="007A6D17"/>
    <w:rsid w:val="007B0D86"/>
    <w:rsid w:val="007B11B1"/>
    <w:rsid w:val="007B54D9"/>
    <w:rsid w:val="007C74EB"/>
    <w:rsid w:val="007D2900"/>
    <w:rsid w:val="007E2DD7"/>
    <w:rsid w:val="00887C00"/>
    <w:rsid w:val="00895D1A"/>
    <w:rsid w:val="008A1DBC"/>
    <w:rsid w:val="008A4834"/>
    <w:rsid w:val="008A74AC"/>
    <w:rsid w:val="008B3C57"/>
    <w:rsid w:val="008D7141"/>
    <w:rsid w:val="008E19B9"/>
    <w:rsid w:val="00902FE0"/>
    <w:rsid w:val="0093234C"/>
    <w:rsid w:val="0097013D"/>
    <w:rsid w:val="00980293"/>
    <w:rsid w:val="00980661"/>
    <w:rsid w:val="00980DBB"/>
    <w:rsid w:val="00981529"/>
    <w:rsid w:val="009960AE"/>
    <w:rsid w:val="009A565E"/>
    <w:rsid w:val="009D49F4"/>
    <w:rsid w:val="009D4AE4"/>
    <w:rsid w:val="00A01139"/>
    <w:rsid w:val="00A045A1"/>
    <w:rsid w:val="00A070E1"/>
    <w:rsid w:val="00A14B7F"/>
    <w:rsid w:val="00A301A1"/>
    <w:rsid w:val="00A317C9"/>
    <w:rsid w:val="00A34413"/>
    <w:rsid w:val="00A7495D"/>
    <w:rsid w:val="00A75C37"/>
    <w:rsid w:val="00AA700A"/>
    <w:rsid w:val="00AB1D89"/>
    <w:rsid w:val="00AE5DC8"/>
    <w:rsid w:val="00B31DFA"/>
    <w:rsid w:val="00B364CE"/>
    <w:rsid w:val="00B70BBC"/>
    <w:rsid w:val="00B773D3"/>
    <w:rsid w:val="00BB6107"/>
    <w:rsid w:val="00BD1C3A"/>
    <w:rsid w:val="00BE20AA"/>
    <w:rsid w:val="00C066AA"/>
    <w:rsid w:val="00C25716"/>
    <w:rsid w:val="00C3391C"/>
    <w:rsid w:val="00C344EC"/>
    <w:rsid w:val="00C56E19"/>
    <w:rsid w:val="00C72139"/>
    <w:rsid w:val="00C7234F"/>
    <w:rsid w:val="00C81356"/>
    <w:rsid w:val="00C8439D"/>
    <w:rsid w:val="00CB1D41"/>
    <w:rsid w:val="00CC4C2C"/>
    <w:rsid w:val="00CD20A2"/>
    <w:rsid w:val="00D068AB"/>
    <w:rsid w:val="00D10324"/>
    <w:rsid w:val="00D1483F"/>
    <w:rsid w:val="00D25D32"/>
    <w:rsid w:val="00D47986"/>
    <w:rsid w:val="00D6260A"/>
    <w:rsid w:val="00D65275"/>
    <w:rsid w:val="00D65F71"/>
    <w:rsid w:val="00DE412B"/>
    <w:rsid w:val="00E02027"/>
    <w:rsid w:val="00E127F9"/>
    <w:rsid w:val="00E50869"/>
    <w:rsid w:val="00E85A9E"/>
    <w:rsid w:val="00E979D5"/>
    <w:rsid w:val="00EB100E"/>
    <w:rsid w:val="00EB1B2F"/>
    <w:rsid w:val="00EC3351"/>
    <w:rsid w:val="00EC3D69"/>
    <w:rsid w:val="00EC5FC5"/>
    <w:rsid w:val="00ED7C15"/>
    <w:rsid w:val="00F27407"/>
    <w:rsid w:val="00F74262"/>
    <w:rsid w:val="00F85278"/>
    <w:rsid w:val="00F916D2"/>
    <w:rsid w:val="00FA2347"/>
    <w:rsid w:val="00FC7FE9"/>
    <w:rsid w:val="00FE11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paragraph" w:styleId="2">
    <w:name w:val="heading 2"/>
    <w:basedOn w:val="a"/>
    <w:next w:val="a"/>
    <w:link w:val="2Char"/>
    <w:uiPriority w:val="9"/>
    <w:unhideWhenUsed/>
    <w:qFormat/>
    <w:rsid w:val="00D068A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customStyle="1" w:styleId="pa-3">
    <w:name w:val="pa-3"/>
    <w:basedOn w:val="a"/>
    <w:qFormat/>
    <w:rsid w:val="0029600F"/>
    <w:pPr>
      <w:widowControl/>
      <w:spacing w:line="360" w:lineRule="atLeast"/>
      <w:ind w:firstLine="620"/>
    </w:pPr>
    <w:rPr>
      <w:rFonts w:ascii="宋体" w:hAnsi="宋体" w:cs="宋体"/>
      <w:kern w:val="0"/>
      <w:sz w:val="24"/>
    </w:rPr>
  </w:style>
  <w:style w:type="character" w:customStyle="1" w:styleId="ca-11">
    <w:name w:val="ca-11"/>
    <w:basedOn w:val="a0"/>
    <w:qFormat/>
    <w:rsid w:val="0029600F"/>
    <w:rPr>
      <w:rFonts w:ascii="仿宋_GB2312" w:eastAsia="仿宋_GB2312" w:hint="eastAsia"/>
      <w:sz w:val="32"/>
      <w:szCs w:val="32"/>
    </w:rPr>
  </w:style>
  <w:style w:type="character" w:styleId="a6">
    <w:name w:val="Strong"/>
    <w:basedOn w:val="a0"/>
    <w:qFormat/>
    <w:rsid w:val="006D3F93"/>
    <w:rPr>
      <w:b/>
    </w:rPr>
  </w:style>
  <w:style w:type="character" w:customStyle="1" w:styleId="2Char">
    <w:name w:val="标题 2 Char"/>
    <w:basedOn w:val="a0"/>
    <w:link w:val="2"/>
    <w:uiPriority w:val="9"/>
    <w:rsid w:val="00D068AB"/>
    <w:rPr>
      <w:rFonts w:asciiTheme="majorHAnsi" w:eastAsiaTheme="majorEastAsia" w:hAnsiTheme="majorHAnsi" w:cstheme="majorBidi"/>
      <w:b/>
      <w:bCs/>
      <w:sz w:val="32"/>
      <w:szCs w:val="32"/>
    </w:rPr>
  </w:style>
  <w:style w:type="paragraph" w:customStyle="1" w:styleId="Default">
    <w:name w:val="Default"/>
    <w:rsid w:val="000F4AE4"/>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306128839">
      <w:bodyDiv w:val="1"/>
      <w:marLeft w:val="0"/>
      <w:marRight w:val="0"/>
      <w:marTop w:val="0"/>
      <w:marBottom w:val="0"/>
      <w:divBdr>
        <w:top w:val="none" w:sz="0" w:space="0" w:color="auto"/>
        <w:left w:val="none" w:sz="0" w:space="0" w:color="auto"/>
        <w:bottom w:val="none" w:sz="0" w:space="0" w:color="auto"/>
        <w:right w:val="none" w:sz="0" w:space="0" w:color="auto"/>
      </w:divBdr>
      <w:divsChild>
        <w:div w:id="592130240">
          <w:marLeft w:val="0"/>
          <w:marRight w:val="0"/>
          <w:marTop w:val="0"/>
          <w:marBottom w:val="0"/>
          <w:divBdr>
            <w:top w:val="none" w:sz="0" w:space="0" w:color="auto"/>
            <w:left w:val="none" w:sz="0" w:space="0" w:color="auto"/>
            <w:bottom w:val="single" w:sz="6" w:space="0" w:color="E9E9E9"/>
            <w:right w:val="none" w:sz="0" w:space="0" w:color="auto"/>
          </w:divBdr>
          <w:divsChild>
            <w:div w:id="1018695418">
              <w:marLeft w:val="0"/>
              <w:marRight w:val="0"/>
              <w:marTop w:val="0"/>
              <w:marBottom w:val="0"/>
              <w:divBdr>
                <w:top w:val="none" w:sz="0" w:space="0" w:color="auto"/>
                <w:left w:val="none" w:sz="0" w:space="0" w:color="auto"/>
                <w:bottom w:val="none" w:sz="0" w:space="0" w:color="auto"/>
                <w:right w:val="none" w:sz="0" w:space="0" w:color="auto"/>
              </w:divBdr>
              <w:divsChild>
                <w:div w:id="690648007">
                  <w:marLeft w:val="0"/>
                  <w:marRight w:val="0"/>
                  <w:marTop w:val="0"/>
                  <w:marBottom w:val="0"/>
                  <w:divBdr>
                    <w:top w:val="none" w:sz="0" w:space="0" w:color="auto"/>
                    <w:left w:val="none" w:sz="0" w:space="0" w:color="auto"/>
                    <w:bottom w:val="none" w:sz="0" w:space="0" w:color="auto"/>
                    <w:right w:val="none" w:sz="0" w:space="0" w:color="auto"/>
                  </w:divBdr>
                  <w:divsChild>
                    <w:div w:id="62875623">
                      <w:marLeft w:val="0"/>
                      <w:marRight w:val="0"/>
                      <w:marTop w:val="0"/>
                      <w:marBottom w:val="0"/>
                      <w:divBdr>
                        <w:top w:val="none" w:sz="0" w:space="0" w:color="auto"/>
                        <w:left w:val="none" w:sz="0" w:space="0" w:color="auto"/>
                        <w:bottom w:val="none" w:sz="0" w:space="0" w:color="auto"/>
                        <w:right w:val="none" w:sz="0" w:space="0" w:color="auto"/>
                      </w:divBdr>
                      <w:divsChild>
                        <w:div w:id="1683051249">
                          <w:marLeft w:val="0"/>
                          <w:marRight w:val="0"/>
                          <w:marTop w:val="0"/>
                          <w:marBottom w:val="0"/>
                          <w:divBdr>
                            <w:top w:val="none" w:sz="0" w:space="0" w:color="auto"/>
                            <w:left w:val="none" w:sz="0" w:space="0" w:color="auto"/>
                            <w:bottom w:val="none" w:sz="0" w:space="0" w:color="auto"/>
                            <w:right w:val="none" w:sz="0" w:space="0" w:color="auto"/>
                          </w:divBdr>
                          <w:divsChild>
                            <w:div w:id="86699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0428350">
          <w:marLeft w:val="0"/>
          <w:marRight w:val="0"/>
          <w:marTop w:val="0"/>
          <w:marBottom w:val="0"/>
          <w:divBdr>
            <w:top w:val="none" w:sz="0" w:space="0" w:color="auto"/>
            <w:left w:val="none" w:sz="0" w:space="0" w:color="auto"/>
            <w:bottom w:val="single" w:sz="6" w:space="6" w:color="EAEAEA"/>
            <w:right w:val="none" w:sz="0" w:space="0" w:color="auto"/>
          </w:divBdr>
          <w:divsChild>
            <w:div w:id="1377852015">
              <w:marLeft w:val="0"/>
              <w:marRight w:val="0"/>
              <w:marTop w:val="0"/>
              <w:marBottom w:val="0"/>
              <w:divBdr>
                <w:top w:val="none" w:sz="0" w:space="0" w:color="auto"/>
                <w:left w:val="none" w:sz="0" w:space="0" w:color="auto"/>
                <w:bottom w:val="none" w:sz="0" w:space="0" w:color="auto"/>
                <w:right w:val="none" w:sz="0" w:space="0" w:color="auto"/>
              </w:divBdr>
              <w:divsChild>
                <w:div w:id="1235890442">
                  <w:marLeft w:val="0"/>
                  <w:marRight w:val="0"/>
                  <w:marTop w:val="0"/>
                  <w:marBottom w:val="0"/>
                  <w:divBdr>
                    <w:top w:val="none" w:sz="0" w:space="0" w:color="auto"/>
                    <w:left w:val="none" w:sz="0" w:space="0" w:color="auto"/>
                    <w:bottom w:val="none" w:sz="0" w:space="0" w:color="auto"/>
                    <w:right w:val="none" w:sz="0" w:space="0" w:color="auto"/>
                  </w:divBdr>
                  <w:divsChild>
                    <w:div w:id="1525553559">
                      <w:marLeft w:val="0"/>
                      <w:marRight w:val="0"/>
                      <w:marTop w:val="0"/>
                      <w:marBottom w:val="0"/>
                      <w:divBdr>
                        <w:top w:val="none" w:sz="0" w:space="0" w:color="auto"/>
                        <w:left w:val="none" w:sz="0" w:space="0" w:color="auto"/>
                        <w:bottom w:val="none" w:sz="0" w:space="0" w:color="auto"/>
                        <w:right w:val="none" w:sz="0" w:space="0" w:color="auto"/>
                      </w:divBdr>
                      <w:divsChild>
                        <w:div w:id="1347363264">
                          <w:marLeft w:val="0"/>
                          <w:marRight w:val="0"/>
                          <w:marTop w:val="0"/>
                          <w:marBottom w:val="0"/>
                          <w:divBdr>
                            <w:top w:val="none" w:sz="0" w:space="0" w:color="auto"/>
                            <w:left w:val="none" w:sz="0" w:space="0" w:color="auto"/>
                            <w:bottom w:val="none" w:sz="0" w:space="0" w:color="auto"/>
                            <w:right w:val="none" w:sz="0" w:space="0" w:color="auto"/>
                          </w:divBdr>
                          <w:divsChild>
                            <w:div w:id="125856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C7E43-722B-4559-922D-0DDE87E6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19</Pages>
  <Words>1913</Words>
  <Characters>10908</Characters>
  <Application>Microsoft Office Word</Application>
  <DocSecurity>0</DocSecurity>
  <Lines>90</Lines>
  <Paragraphs>25</Paragraphs>
  <ScaleCrop>false</ScaleCrop>
  <Company>china</Company>
  <LinksUpToDate>false</LinksUpToDate>
  <CharactersWithSpaces>12796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52</cp:revision>
  <cp:lastPrinted>2020-09-11T07:53:00Z</cp:lastPrinted>
  <dcterms:created xsi:type="dcterms:W3CDTF">2020-06-24T01:59:00Z</dcterms:created>
  <dcterms:modified xsi:type="dcterms:W3CDTF">2020-09-14T03:01:00Z</dcterms:modified>
</cp:coreProperties>
</file>