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2"/>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p>
    <w:p/>
    <w:p/>
    <w:p/>
    <w:p/>
    <w:p/>
    <w:p/>
    <w:p/>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eastAsia="zh-CN"/>
        </w:rPr>
        <w:t>鹤城区坨院街道办事处</w:t>
      </w:r>
      <w:r>
        <w:rPr>
          <w:rFonts w:hint="eastAsia" w:ascii="仿宋" w:hAnsi="仿宋" w:eastAsia="仿宋"/>
          <w:lang w:val="en-US" w:eastAsia="zh-CN"/>
        </w:rPr>
        <w:t xml:space="preserve">                               单位：万元</w:t>
      </w:r>
    </w:p>
    <w:tbl>
      <w:tblPr>
        <w:tblStyle w:val="2"/>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129</w:t>
            </w:r>
          </w:p>
        </w:tc>
        <w:tc>
          <w:tcPr>
            <w:tcW w:w="2292"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129</w:t>
            </w:r>
          </w:p>
        </w:tc>
        <w:tc>
          <w:tcPr>
            <w:tcW w:w="2244"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8.47</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53.38</w:t>
            </w: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8.07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8.47</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hint="eastAsia" w:ascii="仿宋" w:hAnsi="仿宋" w:eastAsia="仿宋"/>
                <w:lang w:val="en-US" w:eastAsia="zh-CN"/>
              </w:rPr>
            </w:pPr>
            <w:r>
              <w:rPr>
                <w:rFonts w:hint="eastAsia" w:ascii="仿宋" w:hAnsi="仿宋" w:eastAsia="仿宋"/>
                <w:lang w:val="en-US" w:eastAsia="zh-CN"/>
              </w:rPr>
              <w:t>9</w:t>
            </w: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8.07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8.47</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9</w:t>
            </w: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8.07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44.38</w:t>
            </w: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474.4</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249.43</w:t>
            </w: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236.08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474.4</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249.43</w:t>
            </w: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236.08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379.38</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762.41</w:t>
            </w: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277.63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247.23</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267.56</w:t>
            </w: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59.2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9.9</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21.4</w:t>
            </w: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8.98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noWrap w:val="0"/>
            <w:vAlign w:val="top"/>
          </w:tcPr>
          <w:p>
            <w:pPr>
              <w:spacing w:line="440" w:lineRule="exact"/>
              <w:rPr>
                <w:rFonts w:hint="default" w:ascii="仿宋" w:hAnsi="仿宋" w:eastAsia="仿宋"/>
                <w:lang w:val="en-US" w:eastAsia="zh-CN"/>
              </w:rPr>
            </w:pPr>
            <w:r>
              <w:rPr>
                <w:rFonts w:hint="eastAsia" w:ascii="仿宋" w:hAnsi="仿宋" w:eastAsia="仿宋"/>
                <w:lang w:val="en-US" w:eastAsia="zh-CN"/>
              </w:rPr>
              <w:t>1.11</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jc w:val="center"/>
        <w:rPr>
          <w:rFonts w:hint="eastAsia" w:ascii="宋体" w:hAnsi="宋体" w:eastAsia="宋体" w:cs="宋体"/>
          <w:b/>
          <w:bCs/>
          <w:sz w:val="36"/>
          <w:szCs w:val="36"/>
          <w:lang w:eastAsia="zh-CN"/>
        </w:rPr>
      </w:pPr>
      <w:r>
        <w:rPr>
          <w:rFonts w:hint="eastAsia" w:ascii="宋体" w:hAnsi="宋体" w:cs="宋体"/>
          <w:b/>
          <w:bCs/>
          <w:sz w:val="36"/>
          <w:szCs w:val="36"/>
          <w:lang w:val="en-US" w:eastAsia="zh-CN"/>
        </w:rPr>
        <w:t>坨院</w:t>
      </w:r>
      <w:r>
        <w:rPr>
          <w:rFonts w:hint="eastAsia" w:ascii="宋体" w:hAnsi="宋体" w:eastAsia="宋体" w:cs="宋体"/>
          <w:b/>
          <w:bCs/>
          <w:sz w:val="36"/>
          <w:szCs w:val="36"/>
          <w:lang w:val="en-US" w:eastAsia="zh-CN"/>
        </w:rPr>
        <w:t>街道办事处201</w:t>
      </w:r>
      <w:r>
        <w:rPr>
          <w:rFonts w:hint="eastAsia" w:ascii="宋体" w:hAnsi="宋体" w:cs="宋体"/>
          <w:b/>
          <w:bCs/>
          <w:sz w:val="36"/>
          <w:szCs w:val="36"/>
          <w:lang w:val="en-US" w:eastAsia="zh-CN"/>
        </w:rPr>
        <w:t>9</w:t>
      </w:r>
      <w:r>
        <w:rPr>
          <w:rFonts w:hint="eastAsia" w:ascii="宋体" w:hAnsi="宋体" w:eastAsia="宋体" w:cs="宋体"/>
          <w:b/>
          <w:bCs/>
          <w:sz w:val="36"/>
          <w:szCs w:val="36"/>
          <w:lang w:val="en-US" w:eastAsia="zh-CN"/>
        </w:rPr>
        <w:t>年</w:t>
      </w:r>
      <w:r>
        <w:rPr>
          <w:rFonts w:hint="eastAsia" w:ascii="宋体" w:hAnsi="宋体" w:eastAsia="宋体" w:cs="宋体"/>
          <w:b/>
          <w:bCs/>
          <w:sz w:val="36"/>
          <w:szCs w:val="36"/>
          <w:lang w:eastAsia="zh-CN"/>
        </w:rPr>
        <w:t>部门整体支出绩效评价报告</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rPr>
          <w:rFonts w:hint="eastAsia" w:ascii="宋体" w:hAnsi="宋体" w:eastAsia="宋体"/>
          <w:b/>
          <w:bCs/>
          <w:sz w:val="28"/>
          <w:lang w:val="en-US" w:eastAsia="zh-CN"/>
        </w:rPr>
      </w:pPr>
      <w:r>
        <w:rPr>
          <w:rFonts w:hint="eastAsia" w:ascii="宋体" w:hAnsi="宋体" w:eastAsia="宋体"/>
          <w:b/>
          <w:bCs/>
          <w:sz w:val="28"/>
          <w:lang w:val="en-US" w:eastAsia="zh-CN"/>
        </w:rPr>
        <w:t>一、部门职责及机构设置情况</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right="0" w:rightChars="0" w:firstLine="560" w:firstLineChars="200"/>
        <w:jc w:val="both"/>
        <w:textAlignment w:val="auto"/>
        <w:outlineLvl w:val="9"/>
        <w:rPr>
          <w:rFonts w:hint="eastAsia" w:ascii="宋体" w:hAnsi="宋体" w:eastAsia="宋体"/>
          <w:sz w:val="28"/>
          <w:lang w:val="en-US" w:eastAsia="zh-CN"/>
        </w:rPr>
      </w:pPr>
      <w:r>
        <w:rPr>
          <w:rFonts w:hint="eastAsia" w:ascii="宋体" w:hAnsi="宋体" w:eastAsia="宋体"/>
          <w:sz w:val="28"/>
          <w:lang w:val="en-US" w:eastAsia="zh-CN"/>
        </w:rPr>
        <w:t>（一）部门职责</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right="0" w:rightChars="0" w:firstLine="560" w:firstLineChars="200"/>
        <w:jc w:val="both"/>
        <w:textAlignment w:val="auto"/>
        <w:outlineLvl w:val="9"/>
        <w:rPr>
          <w:rFonts w:hint="eastAsia" w:ascii="宋体" w:hAnsi="宋体" w:eastAsia="宋体"/>
          <w:sz w:val="28"/>
          <w:lang w:val="en-US" w:eastAsia="zh-CN"/>
        </w:rPr>
      </w:pPr>
      <w:r>
        <w:rPr>
          <w:rFonts w:hint="eastAsia" w:ascii="宋体" w:hAnsi="宋体" w:eastAsia="宋体"/>
          <w:sz w:val="28"/>
          <w:lang w:val="en-US" w:eastAsia="zh-CN"/>
        </w:rPr>
        <w:t>坨院街道办事处在区委区政府的正确领导下，负责承办政府各职能部门在本辖区开展的各项行政事业性事务，办理社会经济发展工作，负责落实党中央国务院一系列惠民政策等各事项，负责并积极做好与办事处辖区群众利益相关的社会保障、劳务输出、社会稳定、计划生育、优抚救济，社区自治及其他公益事业性工作。</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right="0" w:rightChars="0" w:firstLine="560" w:firstLineChars="200"/>
        <w:jc w:val="both"/>
        <w:textAlignment w:val="auto"/>
        <w:outlineLvl w:val="9"/>
        <w:rPr>
          <w:rFonts w:hint="eastAsia" w:ascii="宋体" w:hAnsi="宋体" w:eastAsia="宋体"/>
          <w:sz w:val="28"/>
          <w:lang w:val="en-US" w:eastAsia="zh-CN"/>
        </w:rPr>
      </w:pPr>
      <w:r>
        <w:rPr>
          <w:rFonts w:hint="eastAsia" w:ascii="宋体" w:hAnsi="宋体" w:eastAsia="宋体"/>
          <w:sz w:val="28"/>
          <w:lang w:val="en-US" w:eastAsia="zh-CN"/>
        </w:rPr>
        <w:t>（二）机构设置情况</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right="0" w:rightChars="0" w:firstLine="560" w:firstLineChars="200"/>
        <w:jc w:val="both"/>
        <w:textAlignment w:val="auto"/>
        <w:outlineLvl w:val="9"/>
        <w:rPr>
          <w:rFonts w:hint="eastAsia" w:ascii="宋体" w:hAnsi="宋体" w:eastAsia="宋体"/>
          <w:sz w:val="28"/>
          <w:lang w:val="en-US" w:eastAsia="zh-CN"/>
        </w:rPr>
      </w:pPr>
      <w:r>
        <w:rPr>
          <w:rFonts w:hint="eastAsia" w:ascii="宋体" w:hAnsi="宋体" w:eastAsia="宋体"/>
          <w:sz w:val="28"/>
          <w:lang w:val="en-US" w:eastAsia="zh-CN"/>
        </w:rPr>
        <w:t>鹤城区坨院街道办事处是全额拨款的行政单位。下设办事处机关、财政所、计生办、社区四个机构（办事处包括“六办一站三中心”，即党政办公室、党建办公室、经济发展办公室、社会事业办公室、自然资源和生态环境办公室、社会治安和应急管理办公室、退役军人服务站、社会事业综合服务中心、农业综合服务中心和党务政务服务中心）。</w:t>
      </w:r>
    </w:p>
    <w:p>
      <w:pPr>
        <w:pStyle w:val="4"/>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一般公共预算支出情况</w:t>
      </w:r>
    </w:p>
    <w:p>
      <w:pPr>
        <w:pStyle w:val="4"/>
        <w:widowControl/>
        <w:numPr>
          <w:ilvl w:val="0"/>
          <w:numId w:val="0"/>
        </w:numPr>
        <w:spacing w:line="600" w:lineRule="exact"/>
        <w:ind w:left="640" w:left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宋体" w:hAnsi="宋体" w:eastAsia="宋体" w:cs="宋体"/>
          <w:color w:val="auto"/>
          <w:sz w:val="28"/>
          <w:szCs w:val="28"/>
          <w:shd w:val="clear" w:color="auto" w:fill="auto"/>
          <w:lang w:val="en-US" w:eastAsia="zh-CN"/>
        </w:rPr>
      </w:pPr>
      <w:r>
        <w:rPr>
          <w:rFonts w:hint="eastAsia" w:ascii="宋体" w:hAnsi="宋体" w:cs="宋体"/>
          <w:color w:val="auto"/>
          <w:sz w:val="28"/>
          <w:szCs w:val="28"/>
          <w:shd w:val="clear" w:color="auto" w:fill="auto"/>
          <w:lang w:val="en-US" w:eastAsia="zh-CN"/>
        </w:rPr>
        <w:t>1、</w:t>
      </w:r>
      <w:r>
        <w:rPr>
          <w:rFonts w:hint="eastAsia" w:ascii="宋体" w:hAnsi="宋体" w:eastAsia="宋体" w:cs="宋体"/>
          <w:color w:val="auto"/>
          <w:sz w:val="28"/>
          <w:szCs w:val="28"/>
          <w:shd w:val="clear" w:color="auto" w:fill="auto"/>
          <w:lang w:val="en-US" w:eastAsia="zh-CN"/>
        </w:rPr>
        <w:t>一般公共预算财政拨款支出情况。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宋体" w:hAnsi="宋体" w:cs="宋体"/>
          <w:color w:val="auto"/>
          <w:sz w:val="28"/>
          <w:szCs w:val="28"/>
          <w:shd w:val="clear" w:color="auto" w:fill="auto"/>
          <w:lang w:val="en-US" w:eastAsia="zh-CN"/>
        </w:rPr>
      </w:pPr>
      <w:r>
        <w:rPr>
          <w:rFonts w:hint="eastAsia" w:ascii="宋体" w:hAnsi="宋体" w:cs="宋体"/>
          <w:color w:val="auto"/>
          <w:sz w:val="28"/>
          <w:szCs w:val="28"/>
          <w:shd w:val="clear" w:color="auto" w:fill="auto"/>
          <w:lang w:val="en-US" w:eastAsia="zh-CN"/>
        </w:rPr>
        <w:t>2019年一般公共预算财政拨款支出2368.69万元，其中一般公共服务支出1130.93万元，社会保障和就业支出123.61万元，节能环保支出82.76万元，卫生健康支出81万元，城乡社区支出292.62万元，农林水支出373.65万元，交通运输支出24.12万元。</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宋体" w:hAnsi="宋体" w:eastAsia="宋体" w:cs="宋体"/>
          <w:color w:val="auto"/>
          <w:sz w:val="28"/>
          <w:szCs w:val="28"/>
          <w:shd w:val="clear" w:color="auto" w:fill="auto"/>
          <w:lang w:val="en-US" w:eastAsia="zh-CN"/>
        </w:rPr>
      </w:pPr>
      <w:r>
        <w:rPr>
          <w:rFonts w:hint="eastAsia" w:ascii="宋体" w:hAnsi="宋体" w:cs="宋体"/>
          <w:color w:val="auto"/>
          <w:sz w:val="28"/>
          <w:szCs w:val="28"/>
          <w:shd w:val="clear" w:color="auto" w:fill="auto"/>
          <w:lang w:val="en-US" w:eastAsia="zh-CN"/>
        </w:rPr>
        <w:t>2、</w:t>
      </w:r>
      <w:r>
        <w:rPr>
          <w:rFonts w:hint="eastAsia" w:ascii="宋体" w:hAnsi="宋体" w:eastAsia="宋体" w:cs="宋体"/>
          <w:color w:val="auto"/>
          <w:sz w:val="28"/>
          <w:szCs w:val="28"/>
          <w:shd w:val="clear" w:color="auto" w:fill="auto"/>
          <w:lang w:val="en-US" w:eastAsia="zh-CN"/>
        </w:rPr>
        <w:t>“三公”经费决算情况。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default" w:ascii="宋体" w:hAnsi="宋体" w:eastAsia="宋体" w:cs="宋体"/>
          <w:color w:val="auto"/>
          <w:sz w:val="28"/>
          <w:szCs w:val="28"/>
          <w:shd w:val="clear" w:color="auto" w:fill="auto"/>
          <w:lang w:val="en-US" w:eastAsia="zh-CN"/>
        </w:rPr>
      </w:pPr>
      <w:r>
        <w:rPr>
          <w:rFonts w:hint="default" w:ascii="宋体" w:hAnsi="宋体" w:eastAsia="宋体" w:cs="宋体"/>
          <w:color w:val="auto"/>
          <w:sz w:val="28"/>
          <w:szCs w:val="28"/>
          <w:shd w:val="clear" w:color="auto" w:fill="auto"/>
          <w:lang w:val="en-US" w:eastAsia="zh-CN"/>
        </w:rPr>
        <w:t>201</w:t>
      </w:r>
      <w:r>
        <w:rPr>
          <w:rFonts w:hint="eastAsia" w:ascii="宋体" w:hAnsi="宋体" w:cs="宋体"/>
          <w:color w:val="auto"/>
          <w:sz w:val="28"/>
          <w:szCs w:val="28"/>
          <w:shd w:val="clear" w:color="auto" w:fill="auto"/>
          <w:lang w:val="en-US" w:eastAsia="zh-CN"/>
        </w:rPr>
        <w:t>9</w:t>
      </w:r>
      <w:r>
        <w:rPr>
          <w:rFonts w:hint="default" w:ascii="宋体" w:hAnsi="宋体" w:eastAsia="宋体" w:cs="宋体"/>
          <w:color w:val="auto"/>
          <w:sz w:val="28"/>
          <w:szCs w:val="28"/>
          <w:shd w:val="clear" w:color="auto" w:fill="auto"/>
          <w:lang w:val="en-US" w:eastAsia="zh-CN"/>
        </w:rPr>
        <w:t>年“三公”经费共计8.</w:t>
      </w:r>
      <w:r>
        <w:rPr>
          <w:rFonts w:hint="eastAsia" w:ascii="宋体" w:hAnsi="宋体" w:cs="宋体"/>
          <w:color w:val="auto"/>
          <w:sz w:val="28"/>
          <w:szCs w:val="28"/>
          <w:shd w:val="clear" w:color="auto" w:fill="auto"/>
          <w:lang w:val="en-US" w:eastAsia="zh-CN"/>
        </w:rPr>
        <w:t>0</w:t>
      </w:r>
      <w:r>
        <w:rPr>
          <w:rFonts w:hint="default" w:ascii="宋体" w:hAnsi="宋体" w:eastAsia="宋体" w:cs="宋体"/>
          <w:color w:val="auto"/>
          <w:sz w:val="28"/>
          <w:szCs w:val="28"/>
          <w:shd w:val="clear" w:color="auto" w:fill="auto"/>
          <w:lang w:val="en-US" w:eastAsia="zh-CN"/>
        </w:rPr>
        <w:t>7万元，全部为公务用车购置及运行维护费。</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宋体" w:hAnsi="宋体" w:eastAsia="宋体" w:cs="宋体"/>
          <w:color w:val="auto"/>
          <w:sz w:val="28"/>
          <w:szCs w:val="28"/>
          <w:shd w:val="clear" w:color="auto" w:fill="auto"/>
          <w:lang w:val="en-US" w:eastAsia="zh-CN"/>
        </w:rPr>
      </w:pPr>
      <w:r>
        <w:rPr>
          <w:rFonts w:hint="eastAsia" w:ascii="宋体" w:hAnsi="宋体" w:cs="宋体"/>
          <w:color w:val="auto"/>
          <w:sz w:val="28"/>
          <w:szCs w:val="28"/>
          <w:shd w:val="clear" w:color="auto" w:fill="auto"/>
          <w:lang w:val="en-US" w:eastAsia="zh-CN"/>
        </w:rPr>
        <w:t>3、</w:t>
      </w:r>
      <w:r>
        <w:rPr>
          <w:rFonts w:hint="eastAsia" w:ascii="宋体" w:hAnsi="宋体" w:eastAsia="宋体" w:cs="宋体"/>
          <w:color w:val="auto"/>
          <w:sz w:val="28"/>
          <w:szCs w:val="28"/>
          <w:shd w:val="clear" w:color="auto" w:fill="auto"/>
          <w:lang w:val="en-US" w:eastAsia="zh-CN"/>
        </w:rPr>
        <w:t>机关运行经费决算情况。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宋体" w:hAnsi="宋体" w:eastAsia="宋体" w:cs="宋体"/>
          <w:color w:val="auto"/>
          <w:sz w:val="28"/>
          <w:szCs w:val="28"/>
          <w:shd w:val="clear" w:color="auto" w:fill="auto"/>
          <w:lang w:val="en-US" w:eastAsia="zh-CN"/>
        </w:rPr>
      </w:pPr>
      <w:r>
        <w:rPr>
          <w:rFonts w:hint="eastAsia" w:ascii="宋体" w:hAnsi="宋体" w:eastAsia="宋体" w:cs="宋体"/>
          <w:color w:val="auto"/>
          <w:sz w:val="28"/>
          <w:szCs w:val="28"/>
          <w:shd w:val="clear" w:color="auto" w:fill="auto"/>
          <w:lang w:val="en-US" w:eastAsia="zh-CN"/>
        </w:rPr>
        <w:t>201</w:t>
      </w:r>
      <w:r>
        <w:rPr>
          <w:rFonts w:hint="eastAsia" w:ascii="宋体" w:hAnsi="宋体" w:cs="宋体"/>
          <w:color w:val="auto"/>
          <w:sz w:val="28"/>
          <w:szCs w:val="28"/>
          <w:shd w:val="clear" w:color="auto" w:fill="auto"/>
          <w:lang w:val="en-US" w:eastAsia="zh-CN"/>
        </w:rPr>
        <w:t>9</w:t>
      </w:r>
      <w:r>
        <w:rPr>
          <w:rFonts w:hint="eastAsia" w:ascii="宋体" w:hAnsi="宋体" w:eastAsia="宋体" w:cs="宋体"/>
          <w:color w:val="auto"/>
          <w:sz w:val="28"/>
          <w:szCs w:val="28"/>
          <w:shd w:val="clear" w:color="auto" w:fill="auto"/>
          <w:lang w:val="en-US" w:eastAsia="zh-CN"/>
        </w:rPr>
        <w:t>年运行经费为</w:t>
      </w:r>
      <w:r>
        <w:rPr>
          <w:rFonts w:hint="eastAsia" w:ascii="宋体" w:hAnsi="宋体" w:cs="宋体"/>
          <w:color w:val="auto"/>
          <w:sz w:val="28"/>
          <w:szCs w:val="28"/>
          <w:shd w:val="clear" w:color="auto" w:fill="auto"/>
          <w:lang w:val="en-US" w:eastAsia="zh-CN"/>
        </w:rPr>
        <w:t>373.83</w:t>
      </w:r>
      <w:r>
        <w:rPr>
          <w:rFonts w:hint="eastAsia" w:ascii="宋体" w:hAnsi="宋体" w:eastAsia="宋体" w:cs="宋体"/>
          <w:color w:val="auto"/>
          <w:sz w:val="28"/>
          <w:szCs w:val="28"/>
          <w:shd w:val="clear" w:color="auto" w:fill="auto"/>
          <w:lang w:val="en-US" w:eastAsia="zh-CN"/>
        </w:rPr>
        <w:t>万元，其中办公费为</w:t>
      </w:r>
      <w:r>
        <w:rPr>
          <w:rFonts w:hint="eastAsia" w:ascii="宋体" w:hAnsi="宋体" w:cs="宋体"/>
          <w:color w:val="auto"/>
          <w:sz w:val="28"/>
          <w:szCs w:val="28"/>
          <w:shd w:val="clear" w:color="auto" w:fill="auto"/>
          <w:lang w:val="en-US" w:eastAsia="zh-CN"/>
        </w:rPr>
        <w:t>14.55</w:t>
      </w:r>
      <w:r>
        <w:rPr>
          <w:rFonts w:hint="eastAsia" w:ascii="宋体" w:hAnsi="宋体" w:eastAsia="宋体" w:cs="宋体"/>
          <w:color w:val="auto"/>
          <w:sz w:val="28"/>
          <w:szCs w:val="28"/>
          <w:shd w:val="clear" w:color="auto" w:fill="auto"/>
          <w:lang w:val="en-US" w:eastAsia="zh-CN"/>
        </w:rPr>
        <w:t>万元，印刷费</w:t>
      </w:r>
      <w:r>
        <w:rPr>
          <w:rFonts w:hint="eastAsia" w:ascii="宋体" w:hAnsi="宋体" w:cs="宋体"/>
          <w:color w:val="auto"/>
          <w:sz w:val="28"/>
          <w:szCs w:val="28"/>
          <w:shd w:val="clear" w:color="auto" w:fill="auto"/>
          <w:lang w:val="en-US" w:eastAsia="zh-CN"/>
        </w:rPr>
        <w:t>43.41</w:t>
      </w:r>
      <w:r>
        <w:rPr>
          <w:rFonts w:hint="eastAsia" w:ascii="宋体" w:hAnsi="宋体" w:eastAsia="宋体" w:cs="宋体"/>
          <w:color w:val="auto"/>
          <w:sz w:val="28"/>
          <w:szCs w:val="28"/>
          <w:shd w:val="clear" w:color="auto" w:fill="auto"/>
          <w:lang w:val="en-US" w:eastAsia="zh-CN"/>
        </w:rPr>
        <w:t>万元 ，</w:t>
      </w:r>
      <w:r>
        <w:rPr>
          <w:rFonts w:hint="eastAsia" w:ascii="宋体" w:hAnsi="宋体" w:cs="宋体"/>
          <w:color w:val="auto"/>
          <w:sz w:val="28"/>
          <w:szCs w:val="28"/>
          <w:shd w:val="clear" w:color="auto" w:fill="auto"/>
          <w:lang w:val="en-US" w:eastAsia="zh-CN"/>
        </w:rPr>
        <w:t>咨询费6.76万元，手续费0.07万元，</w:t>
      </w:r>
      <w:r>
        <w:rPr>
          <w:rFonts w:hint="eastAsia" w:ascii="宋体" w:hAnsi="宋体" w:eastAsia="宋体" w:cs="宋体"/>
          <w:color w:val="auto"/>
          <w:sz w:val="28"/>
          <w:szCs w:val="28"/>
          <w:shd w:val="clear" w:color="auto" w:fill="auto"/>
          <w:lang w:val="en-US" w:eastAsia="zh-CN"/>
        </w:rPr>
        <w:t>水费</w:t>
      </w:r>
      <w:r>
        <w:rPr>
          <w:rFonts w:hint="eastAsia" w:ascii="宋体" w:hAnsi="宋体" w:cs="宋体"/>
          <w:color w:val="auto"/>
          <w:sz w:val="28"/>
          <w:szCs w:val="28"/>
          <w:shd w:val="clear" w:color="auto" w:fill="auto"/>
          <w:lang w:val="en-US" w:eastAsia="zh-CN"/>
        </w:rPr>
        <w:t>1.15</w:t>
      </w:r>
      <w:r>
        <w:rPr>
          <w:rFonts w:hint="eastAsia" w:ascii="宋体" w:hAnsi="宋体" w:eastAsia="宋体" w:cs="宋体"/>
          <w:color w:val="auto"/>
          <w:sz w:val="28"/>
          <w:szCs w:val="28"/>
          <w:shd w:val="clear" w:color="auto" w:fill="auto"/>
          <w:lang w:val="en-US" w:eastAsia="zh-CN"/>
        </w:rPr>
        <w:t>万元，电费</w:t>
      </w:r>
      <w:r>
        <w:rPr>
          <w:rFonts w:hint="eastAsia" w:ascii="宋体" w:hAnsi="宋体" w:cs="宋体"/>
          <w:color w:val="auto"/>
          <w:sz w:val="28"/>
          <w:szCs w:val="28"/>
          <w:shd w:val="clear" w:color="auto" w:fill="auto"/>
          <w:lang w:val="en-US" w:eastAsia="zh-CN"/>
        </w:rPr>
        <w:t>7.83</w:t>
      </w:r>
      <w:r>
        <w:rPr>
          <w:rFonts w:hint="eastAsia" w:ascii="宋体" w:hAnsi="宋体" w:eastAsia="宋体" w:cs="宋体"/>
          <w:color w:val="auto"/>
          <w:sz w:val="28"/>
          <w:szCs w:val="28"/>
          <w:shd w:val="clear" w:color="auto" w:fill="auto"/>
          <w:lang w:val="en-US" w:eastAsia="zh-CN"/>
        </w:rPr>
        <w:t>万元，邮电费</w:t>
      </w:r>
      <w:r>
        <w:rPr>
          <w:rFonts w:hint="eastAsia" w:ascii="宋体" w:hAnsi="宋体" w:cs="宋体"/>
          <w:color w:val="auto"/>
          <w:sz w:val="28"/>
          <w:szCs w:val="28"/>
          <w:shd w:val="clear" w:color="auto" w:fill="auto"/>
          <w:lang w:val="en-US" w:eastAsia="zh-CN"/>
        </w:rPr>
        <w:t>1.26</w:t>
      </w:r>
      <w:r>
        <w:rPr>
          <w:rFonts w:hint="eastAsia" w:ascii="宋体" w:hAnsi="宋体" w:eastAsia="宋体" w:cs="宋体"/>
          <w:color w:val="auto"/>
          <w:sz w:val="28"/>
          <w:szCs w:val="28"/>
          <w:shd w:val="clear" w:color="auto" w:fill="auto"/>
          <w:lang w:val="en-US" w:eastAsia="zh-CN"/>
        </w:rPr>
        <w:t>万元，</w:t>
      </w:r>
      <w:r>
        <w:rPr>
          <w:rFonts w:hint="eastAsia" w:ascii="宋体" w:hAnsi="宋体" w:cs="宋体"/>
          <w:color w:val="auto"/>
          <w:sz w:val="28"/>
          <w:szCs w:val="28"/>
          <w:shd w:val="clear" w:color="auto" w:fill="auto"/>
          <w:lang w:val="en-US" w:eastAsia="zh-CN"/>
        </w:rPr>
        <w:t>取暖费4.39万元</w:t>
      </w:r>
      <w:r>
        <w:rPr>
          <w:rFonts w:hint="eastAsia" w:ascii="宋体" w:hAnsi="宋体" w:eastAsia="宋体" w:cs="宋体"/>
          <w:color w:val="auto"/>
          <w:sz w:val="28"/>
          <w:szCs w:val="28"/>
          <w:shd w:val="clear" w:color="auto" w:fill="auto"/>
          <w:lang w:val="en-US" w:eastAsia="zh-CN"/>
        </w:rPr>
        <w:t>，维修（护）费</w:t>
      </w:r>
      <w:r>
        <w:rPr>
          <w:rFonts w:hint="eastAsia" w:ascii="宋体" w:hAnsi="宋体" w:cs="宋体"/>
          <w:color w:val="auto"/>
          <w:sz w:val="28"/>
          <w:szCs w:val="28"/>
          <w:shd w:val="clear" w:color="auto" w:fill="auto"/>
          <w:lang w:val="en-US" w:eastAsia="zh-CN"/>
        </w:rPr>
        <w:t>78.15</w:t>
      </w:r>
      <w:r>
        <w:rPr>
          <w:rFonts w:hint="eastAsia" w:ascii="宋体" w:hAnsi="宋体" w:eastAsia="宋体" w:cs="宋体"/>
          <w:color w:val="auto"/>
          <w:sz w:val="28"/>
          <w:szCs w:val="28"/>
          <w:shd w:val="clear" w:color="auto" w:fill="auto"/>
          <w:lang w:val="en-US" w:eastAsia="zh-CN"/>
        </w:rPr>
        <w:t>万元，劳务费</w:t>
      </w:r>
      <w:r>
        <w:rPr>
          <w:rFonts w:hint="eastAsia" w:ascii="宋体" w:hAnsi="宋体" w:cs="宋体"/>
          <w:color w:val="auto"/>
          <w:sz w:val="28"/>
          <w:szCs w:val="28"/>
          <w:shd w:val="clear" w:color="auto" w:fill="auto"/>
          <w:lang w:val="en-US" w:eastAsia="zh-CN"/>
        </w:rPr>
        <w:t>80.37</w:t>
      </w:r>
      <w:r>
        <w:rPr>
          <w:rFonts w:hint="eastAsia" w:ascii="宋体" w:hAnsi="宋体" w:eastAsia="宋体" w:cs="宋体"/>
          <w:color w:val="auto"/>
          <w:sz w:val="28"/>
          <w:szCs w:val="28"/>
          <w:shd w:val="clear" w:color="auto" w:fill="auto"/>
          <w:lang w:val="en-US" w:eastAsia="zh-CN"/>
        </w:rPr>
        <w:t>万元，</w:t>
      </w:r>
      <w:r>
        <w:rPr>
          <w:rFonts w:hint="eastAsia" w:ascii="宋体" w:hAnsi="宋体" w:cs="宋体"/>
          <w:color w:val="auto"/>
          <w:sz w:val="28"/>
          <w:szCs w:val="28"/>
          <w:shd w:val="clear" w:color="auto" w:fill="auto"/>
          <w:lang w:val="en-US" w:eastAsia="zh-CN"/>
        </w:rPr>
        <w:t>委托业务费2万元，</w:t>
      </w:r>
      <w:r>
        <w:rPr>
          <w:rFonts w:hint="eastAsia" w:ascii="宋体" w:hAnsi="宋体" w:eastAsia="宋体" w:cs="宋体"/>
          <w:color w:val="auto"/>
          <w:sz w:val="28"/>
          <w:szCs w:val="28"/>
          <w:shd w:val="clear" w:color="auto" w:fill="auto"/>
          <w:lang w:val="en-US" w:eastAsia="zh-CN"/>
        </w:rPr>
        <w:t>工会经费</w:t>
      </w:r>
      <w:r>
        <w:rPr>
          <w:rFonts w:hint="eastAsia" w:ascii="宋体" w:hAnsi="宋体" w:cs="宋体"/>
          <w:color w:val="auto"/>
          <w:sz w:val="28"/>
          <w:szCs w:val="28"/>
          <w:shd w:val="clear" w:color="auto" w:fill="auto"/>
          <w:lang w:val="en-US" w:eastAsia="zh-CN"/>
        </w:rPr>
        <w:t>40.83</w:t>
      </w:r>
      <w:r>
        <w:rPr>
          <w:rFonts w:hint="eastAsia" w:ascii="宋体" w:hAnsi="宋体" w:eastAsia="宋体" w:cs="宋体"/>
          <w:color w:val="auto"/>
          <w:sz w:val="28"/>
          <w:szCs w:val="28"/>
          <w:shd w:val="clear" w:color="auto" w:fill="auto"/>
          <w:lang w:val="en-US" w:eastAsia="zh-CN"/>
        </w:rPr>
        <w:t>万元，公务用车运行维护费</w:t>
      </w:r>
      <w:r>
        <w:rPr>
          <w:rFonts w:hint="eastAsia" w:ascii="宋体" w:hAnsi="宋体" w:cs="宋体"/>
          <w:color w:val="auto"/>
          <w:sz w:val="28"/>
          <w:szCs w:val="28"/>
          <w:shd w:val="clear" w:color="auto" w:fill="auto"/>
          <w:lang w:val="en-US" w:eastAsia="zh-CN"/>
        </w:rPr>
        <w:t>8.07</w:t>
      </w:r>
      <w:r>
        <w:rPr>
          <w:rFonts w:hint="eastAsia" w:ascii="宋体" w:hAnsi="宋体" w:eastAsia="宋体" w:cs="宋体"/>
          <w:color w:val="auto"/>
          <w:sz w:val="28"/>
          <w:szCs w:val="28"/>
          <w:shd w:val="clear" w:color="auto" w:fill="auto"/>
          <w:lang w:val="en-US" w:eastAsia="zh-CN"/>
        </w:rPr>
        <w:t>万元，</w:t>
      </w:r>
      <w:r>
        <w:rPr>
          <w:rFonts w:hint="eastAsia" w:ascii="宋体" w:hAnsi="宋体" w:cs="宋体"/>
          <w:color w:val="auto"/>
          <w:sz w:val="28"/>
          <w:szCs w:val="28"/>
          <w:shd w:val="clear" w:color="auto" w:fill="auto"/>
          <w:lang w:val="en-US" w:eastAsia="zh-CN"/>
        </w:rPr>
        <w:t>其他交通费用12.27万元，</w:t>
      </w:r>
      <w:r>
        <w:rPr>
          <w:rFonts w:hint="eastAsia" w:ascii="宋体" w:hAnsi="宋体" w:eastAsia="宋体" w:cs="宋体"/>
          <w:color w:val="auto"/>
          <w:sz w:val="28"/>
          <w:szCs w:val="28"/>
          <w:shd w:val="clear" w:color="auto" w:fill="auto"/>
          <w:lang w:val="en-US" w:eastAsia="zh-CN"/>
        </w:rPr>
        <w:t>其他商品和服务支出</w:t>
      </w:r>
      <w:r>
        <w:rPr>
          <w:rFonts w:hint="eastAsia" w:ascii="宋体" w:hAnsi="宋体" w:cs="宋体"/>
          <w:color w:val="auto"/>
          <w:sz w:val="28"/>
          <w:szCs w:val="28"/>
          <w:shd w:val="clear" w:color="auto" w:fill="auto"/>
          <w:lang w:val="en-US" w:eastAsia="zh-CN"/>
        </w:rPr>
        <w:t>72.72</w:t>
      </w:r>
      <w:r>
        <w:rPr>
          <w:rFonts w:hint="eastAsia" w:ascii="宋体" w:hAnsi="宋体" w:eastAsia="宋体" w:cs="宋体"/>
          <w:color w:val="auto"/>
          <w:sz w:val="28"/>
          <w:szCs w:val="28"/>
          <w:shd w:val="clear" w:color="auto" w:fill="auto"/>
          <w:lang w:val="en-US" w:eastAsia="zh-CN"/>
        </w:rPr>
        <w:t>万元。</w:t>
      </w:r>
    </w:p>
    <w:p>
      <w:pPr>
        <w:pStyle w:val="4"/>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宋体" w:hAnsi="宋体" w:cs="宋体"/>
          <w:color w:val="auto"/>
          <w:sz w:val="28"/>
          <w:szCs w:val="28"/>
          <w:shd w:val="clear" w:color="auto" w:fill="auto"/>
          <w:lang w:val="en-US" w:eastAsia="zh-CN"/>
        </w:rPr>
      </w:pPr>
      <w:r>
        <w:rPr>
          <w:rFonts w:hint="eastAsia" w:ascii="宋体" w:hAnsi="宋体" w:cs="宋体"/>
          <w:color w:val="auto"/>
          <w:sz w:val="28"/>
          <w:szCs w:val="28"/>
          <w:shd w:val="clear" w:color="auto" w:fill="auto"/>
          <w:lang w:val="en-US" w:eastAsia="zh-CN"/>
        </w:rPr>
        <w:t>2019年坨院街道办事处道路修缮项目82.78万元。</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default" w:ascii="宋体" w:hAnsi="宋体" w:cs="宋体"/>
          <w:color w:val="auto"/>
          <w:sz w:val="28"/>
          <w:szCs w:val="28"/>
          <w:shd w:val="clear" w:color="auto" w:fill="auto"/>
          <w:lang w:val="en-US" w:eastAsia="zh-CN"/>
        </w:rPr>
      </w:pPr>
      <w:r>
        <w:rPr>
          <w:rFonts w:hint="eastAsia" w:ascii="宋体" w:hAnsi="宋体" w:cs="宋体"/>
          <w:color w:val="auto"/>
          <w:sz w:val="28"/>
          <w:szCs w:val="28"/>
          <w:shd w:val="clear" w:color="auto" w:fill="auto"/>
          <w:lang w:val="en-US" w:eastAsia="zh-CN"/>
        </w:rPr>
        <w:t>2019年坨院街道办事处扶贫专项项目153.3万元。</w:t>
      </w:r>
    </w:p>
    <w:p>
      <w:pPr>
        <w:numPr>
          <w:ilvl w:val="0"/>
          <w:numId w:val="0"/>
        </w:numPr>
        <w:ind w:firstLine="643" w:firstLineChars="200"/>
        <w:jc w:val="left"/>
        <w:rPr>
          <w:rFonts w:hint="eastAsia" w:ascii="宋体" w:hAnsi="宋体" w:cs="宋体"/>
          <w:b/>
          <w:bCs/>
          <w:color w:val="auto"/>
          <w:sz w:val="28"/>
          <w:szCs w:val="28"/>
          <w:shd w:val="clear" w:color="auto" w:fill="auto"/>
          <w:lang w:val="en-US" w:eastAsia="zh-CN"/>
        </w:rPr>
      </w:pPr>
      <w:r>
        <w:rPr>
          <w:rFonts w:hint="eastAsia" w:ascii="宋体" w:hAnsi="宋体" w:cs="宋体"/>
          <w:b/>
          <w:bCs/>
          <w:color w:val="auto"/>
          <w:sz w:val="32"/>
          <w:szCs w:val="32"/>
          <w:shd w:val="clear" w:color="auto" w:fill="auto"/>
          <w:lang w:val="en-US" w:eastAsia="zh-CN"/>
        </w:rPr>
        <w:t>三、政府性基金预算支出情况</w:t>
      </w:r>
    </w:p>
    <w:p>
      <w:pPr>
        <w:numPr>
          <w:ilvl w:val="0"/>
          <w:numId w:val="0"/>
        </w:numPr>
        <w:ind w:firstLine="560"/>
        <w:jc w:val="left"/>
        <w:rPr>
          <w:rFonts w:hint="eastAsia" w:ascii="宋体" w:hAnsi="宋体" w:cs="宋体"/>
          <w:color w:val="auto"/>
          <w:sz w:val="28"/>
          <w:szCs w:val="28"/>
          <w:shd w:val="clear" w:color="auto" w:fill="auto"/>
          <w:lang w:val="en-US" w:eastAsia="zh-CN"/>
        </w:rPr>
      </w:pPr>
      <w:r>
        <w:rPr>
          <w:rFonts w:hint="eastAsia" w:ascii="宋体" w:hAnsi="宋体" w:cs="宋体"/>
          <w:color w:val="auto"/>
          <w:sz w:val="28"/>
          <w:szCs w:val="28"/>
          <w:shd w:val="clear" w:color="auto" w:fill="auto"/>
          <w:lang w:val="en-US" w:eastAsia="zh-CN"/>
        </w:rPr>
        <w:t>我单位无政府性基金。</w:t>
      </w:r>
    </w:p>
    <w:p>
      <w:pPr>
        <w:numPr>
          <w:ilvl w:val="0"/>
          <w:numId w:val="0"/>
        </w:numPr>
        <w:ind w:left="560" w:leftChars="0"/>
        <w:jc w:val="left"/>
        <w:rPr>
          <w:rFonts w:hint="eastAsia" w:ascii="宋体" w:hAnsi="宋体" w:cs="宋体"/>
          <w:b/>
          <w:bCs/>
          <w:color w:val="auto"/>
          <w:sz w:val="32"/>
          <w:szCs w:val="32"/>
          <w:shd w:val="clear" w:color="auto" w:fill="auto"/>
          <w:lang w:val="en-US" w:eastAsia="zh-CN"/>
        </w:rPr>
      </w:pPr>
      <w:r>
        <w:rPr>
          <w:rFonts w:hint="eastAsia" w:ascii="宋体" w:hAnsi="宋体" w:cs="宋体"/>
          <w:b/>
          <w:bCs/>
          <w:color w:val="auto"/>
          <w:sz w:val="32"/>
          <w:szCs w:val="32"/>
          <w:shd w:val="clear" w:color="auto" w:fill="auto"/>
          <w:lang w:val="en-US" w:eastAsia="zh-CN"/>
        </w:rPr>
        <w:t>四、国有资本经营预算支出情况</w:t>
      </w:r>
    </w:p>
    <w:p>
      <w:pPr>
        <w:numPr>
          <w:ilvl w:val="0"/>
          <w:numId w:val="0"/>
        </w:numPr>
        <w:ind w:left="560" w:leftChars="0"/>
        <w:jc w:val="left"/>
        <w:rPr>
          <w:rFonts w:hint="eastAsia" w:ascii="宋体" w:hAnsi="宋体" w:cs="宋体"/>
          <w:color w:val="auto"/>
          <w:sz w:val="28"/>
          <w:szCs w:val="28"/>
          <w:shd w:val="clear" w:color="auto" w:fill="auto"/>
          <w:lang w:val="en-US" w:eastAsia="zh-CN"/>
        </w:rPr>
      </w:pPr>
      <w:r>
        <w:rPr>
          <w:rFonts w:hint="eastAsia" w:ascii="宋体" w:hAnsi="宋体" w:cs="宋体"/>
          <w:color w:val="auto"/>
          <w:sz w:val="28"/>
          <w:szCs w:val="28"/>
          <w:shd w:val="clear" w:color="auto" w:fill="auto"/>
          <w:lang w:val="en-US" w:eastAsia="zh-CN"/>
        </w:rPr>
        <w:t>我单位无国有资本经营。</w:t>
      </w:r>
    </w:p>
    <w:p>
      <w:pPr>
        <w:numPr>
          <w:ilvl w:val="0"/>
          <w:numId w:val="0"/>
        </w:numPr>
        <w:ind w:left="560" w:leftChars="0"/>
        <w:jc w:val="left"/>
        <w:rPr>
          <w:rFonts w:hint="eastAsia" w:ascii="宋体" w:hAnsi="宋体" w:cs="宋体"/>
          <w:b/>
          <w:bCs/>
          <w:color w:val="auto"/>
          <w:sz w:val="32"/>
          <w:szCs w:val="32"/>
          <w:shd w:val="clear" w:color="auto" w:fill="auto"/>
          <w:lang w:val="en-US" w:eastAsia="zh-CN"/>
        </w:rPr>
      </w:pPr>
      <w:r>
        <w:rPr>
          <w:rFonts w:hint="eastAsia" w:ascii="宋体" w:hAnsi="宋体" w:cs="宋体"/>
          <w:b/>
          <w:bCs/>
          <w:color w:val="auto"/>
          <w:sz w:val="32"/>
          <w:szCs w:val="32"/>
          <w:shd w:val="clear" w:color="auto" w:fill="auto"/>
          <w:lang w:val="en-US" w:eastAsia="zh-CN"/>
        </w:rPr>
        <w:t>五、社会保险基金预算支出情况</w:t>
      </w:r>
    </w:p>
    <w:p>
      <w:pPr>
        <w:numPr>
          <w:ilvl w:val="0"/>
          <w:numId w:val="0"/>
        </w:numPr>
        <w:ind w:left="560" w:leftChars="0"/>
        <w:jc w:val="left"/>
        <w:rPr>
          <w:rFonts w:hint="default" w:ascii="宋体" w:hAnsi="宋体" w:cs="宋体"/>
          <w:color w:val="auto"/>
          <w:sz w:val="28"/>
          <w:szCs w:val="28"/>
          <w:shd w:val="clear" w:color="auto" w:fill="auto"/>
          <w:lang w:val="en-US" w:eastAsia="zh-CN"/>
        </w:rPr>
      </w:pPr>
      <w:r>
        <w:rPr>
          <w:rFonts w:hint="eastAsia" w:ascii="宋体" w:hAnsi="宋体" w:cs="宋体"/>
          <w:color w:val="auto"/>
          <w:sz w:val="28"/>
          <w:szCs w:val="28"/>
          <w:shd w:val="clear" w:color="auto" w:fill="auto"/>
          <w:lang w:val="en-US" w:eastAsia="zh-CN"/>
        </w:rPr>
        <w:t>我单位无社会保险基金。</w:t>
      </w:r>
    </w:p>
    <w:p>
      <w:pPr>
        <w:numPr>
          <w:ilvl w:val="0"/>
          <w:numId w:val="0"/>
        </w:numPr>
        <w:ind w:firstLine="560"/>
        <w:jc w:val="left"/>
        <w:rPr>
          <w:rFonts w:hint="eastAsia" w:ascii="宋体" w:hAnsi="宋体" w:eastAsia="宋体" w:cs="宋体"/>
          <w:color w:val="auto"/>
          <w:sz w:val="32"/>
          <w:szCs w:val="32"/>
          <w:shd w:val="clear" w:color="auto" w:fill="auto"/>
          <w:lang w:val="en-US" w:eastAsia="zh-CN"/>
        </w:rPr>
      </w:pPr>
      <w:r>
        <w:rPr>
          <w:rFonts w:hint="eastAsia" w:ascii="宋体" w:hAnsi="宋体" w:cs="宋体"/>
          <w:b/>
          <w:bCs/>
          <w:color w:val="auto"/>
          <w:sz w:val="32"/>
          <w:szCs w:val="32"/>
          <w:shd w:val="clear" w:color="auto" w:fill="auto"/>
          <w:lang w:val="en-US" w:eastAsia="zh-CN"/>
        </w:rPr>
        <w:t>六</w:t>
      </w:r>
      <w:r>
        <w:rPr>
          <w:rFonts w:hint="eastAsia" w:ascii="宋体" w:hAnsi="宋体" w:eastAsia="宋体" w:cs="宋体"/>
          <w:b/>
          <w:bCs/>
          <w:color w:val="auto"/>
          <w:sz w:val="32"/>
          <w:szCs w:val="32"/>
          <w:shd w:val="clear" w:color="auto" w:fill="auto"/>
          <w:lang w:val="en-US" w:eastAsia="zh-CN"/>
        </w:rPr>
        <w:t>、</w:t>
      </w:r>
      <w:r>
        <w:rPr>
          <w:rFonts w:hint="eastAsia" w:ascii="宋体" w:hAnsi="宋体" w:cs="宋体"/>
          <w:b/>
          <w:bCs/>
          <w:color w:val="auto"/>
          <w:sz w:val="32"/>
          <w:szCs w:val="32"/>
          <w:shd w:val="clear" w:color="auto" w:fill="auto"/>
          <w:lang w:val="en-US" w:eastAsia="zh-CN"/>
        </w:rPr>
        <w:t>部门整体支出绩效情况</w:t>
      </w:r>
    </w:p>
    <w:p>
      <w:pPr>
        <w:numPr>
          <w:ilvl w:val="0"/>
          <w:numId w:val="0"/>
        </w:numPr>
        <w:ind w:firstLine="560"/>
        <w:jc w:val="left"/>
        <w:rPr>
          <w:rFonts w:hint="eastAsia" w:ascii="宋体" w:hAnsi="宋体" w:eastAsia="宋体" w:cs="宋体"/>
          <w:color w:val="auto"/>
          <w:sz w:val="28"/>
          <w:szCs w:val="28"/>
          <w:shd w:val="clear" w:color="auto" w:fill="auto"/>
          <w:lang w:val="en-US" w:eastAsia="zh-CN"/>
        </w:rPr>
      </w:pPr>
      <w:r>
        <w:rPr>
          <w:rFonts w:hint="eastAsia" w:ascii="宋体" w:hAnsi="宋体" w:eastAsia="宋体" w:cs="宋体"/>
          <w:color w:val="auto"/>
          <w:sz w:val="28"/>
          <w:szCs w:val="28"/>
          <w:shd w:val="clear" w:color="auto" w:fill="auto"/>
          <w:lang w:val="en-US" w:eastAsia="zh-CN"/>
        </w:rPr>
        <w:t>完善</w:t>
      </w:r>
      <w:r>
        <w:rPr>
          <w:rFonts w:hint="eastAsia" w:ascii="宋体" w:hAnsi="宋体" w:cs="宋体"/>
          <w:color w:val="auto"/>
          <w:sz w:val="28"/>
          <w:szCs w:val="28"/>
          <w:shd w:val="clear" w:color="auto" w:fill="auto"/>
          <w:lang w:val="en-US" w:eastAsia="zh-CN"/>
        </w:rPr>
        <w:t>部门</w:t>
      </w:r>
      <w:r>
        <w:rPr>
          <w:rFonts w:hint="eastAsia" w:ascii="宋体" w:hAnsi="宋体" w:eastAsia="宋体" w:cs="宋体"/>
          <w:color w:val="auto"/>
          <w:sz w:val="28"/>
          <w:szCs w:val="28"/>
          <w:shd w:val="clear" w:color="auto" w:fill="auto"/>
          <w:lang w:val="en-US" w:eastAsia="zh-CN"/>
        </w:rPr>
        <w:t>资金管理，从源头入手，落实责任，完善制度，合理使用，加强监管，注重宣传，确保项目资金的管理使用高效率。</w:t>
      </w:r>
    </w:p>
    <w:p>
      <w:pPr>
        <w:numPr>
          <w:ilvl w:val="0"/>
          <w:numId w:val="0"/>
        </w:numPr>
        <w:ind w:firstLine="560"/>
        <w:jc w:val="left"/>
        <w:rPr>
          <w:rFonts w:hint="eastAsia" w:ascii="宋体" w:hAnsi="宋体" w:eastAsia="宋体" w:cs="宋体"/>
          <w:color w:val="auto"/>
          <w:sz w:val="28"/>
          <w:szCs w:val="28"/>
          <w:shd w:val="clear" w:color="auto" w:fill="auto"/>
          <w:lang w:val="en-US" w:eastAsia="zh-CN"/>
        </w:rPr>
      </w:pPr>
      <w:r>
        <w:rPr>
          <w:rFonts w:hint="eastAsia" w:ascii="宋体" w:hAnsi="宋体" w:eastAsia="宋体" w:cs="宋体"/>
          <w:color w:val="auto"/>
          <w:sz w:val="28"/>
          <w:szCs w:val="28"/>
          <w:shd w:val="clear" w:color="auto" w:fill="auto"/>
          <w:lang w:val="en-US" w:eastAsia="zh-CN"/>
        </w:rPr>
        <w:t>一加强资金管理制度建设。结合单位实际，将各项经济活动划分到具体工作岗位，按照岗位确定任务、职责和权限，贯彻执行所制订的相关财务制度，加强制度执行的监督，使专项资金的财务管理有章可循。</w:t>
      </w:r>
      <w:r>
        <w:rPr>
          <w:rFonts w:hint="eastAsia" w:ascii="宋体" w:hAnsi="宋体" w:cs="宋体"/>
          <w:color w:val="auto"/>
          <w:sz w:val="28"/>
          <w:szCs w:val="28"/>
          <w:shd w:val="clear" w:color="auto" w:fill="auto"/>
          <w:lang w:val="en-US" w:eastAsia="zh-CN"/>
        </w:rPr>
        <w:t>二</w:t>
      </w:r>
      <w:r>
        <w:rPr>
          <w:rFonts w:hint="eastAsia" w:ascii="宋体" w:hAnsi="宋体" w:eastAsia="宋体" w:cs="宋体"/>
          <w:color w:val="auto"/>
          <w:sz w:val="28"/>
          <w:szCs w:val="28"/>
          <w:shd w:val="clear" w:color="auto" w:fill="auto"/>
          <w:lang w:val="en-US" w:eastAsia="zh-CN"/>
        </w:rPr>
        <w:t>是加强资金支出管理。坚持“专项核算、专人管理、专款专用”的原则，严禁挤占、挪用专项资金。</w:t>
      </w:r>
    </w:p>
    <w:p>
      <w:pPr>
        <w:numPr>
          <w:ilvl w:val="0"/>
          <w:numId w:val="2"/>
        </w:numPr>
        <w:ind w:firstLine="560"/>
        <w:jc w:val="left"/>
        <w:rPr>
          <w:rFonts w:ascii="Times New Roman" w:hAnsi="Times New Roman" w:eastAsia="黑体"/>
          <w:sz w:val="32"/>
          <w:szCs w:val="32"/>
        </w:rPr>
      </w:pPr>
      <w:r>
        <w:rPr>
          <w:rFonts w:ascii="Times New Roman" w:hAnsi="Times New Roman" w:eastAsia="黑体"/>
          <w:sz w:val="32"/>
          <w:szCs w:val="32"/>
        </w:rPr>
        <w:t>存在的问题及原因分析</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auto"/>
          <w:lang w:val="en-US" w:eastAsia="zh-CN"/>
        </w:rPr>
        <w:t xml:space="preserve"> 1、预算</w:t>
      </w:r>
      <w:r>
        <w:rPr>
          <w:rFonts w:hint="eastAsia" w:ascii="宋体" w:hAnsi="宋体" w:eastAsia="宋体" w:cs="宋体"/>
          <w:color w:val="auto"/>
          <w:kern w:val="0"/>
          <w:sz w:val="28"/>
          <w:szCs w:val="28"/>
          <w:u w:val="none"/>
          <w:lang w:val="en-US" w:eastAsia="zh-CN" w:bidi="ar"/>
        </w:rPr>
        <w:t>执行存在偏差</w:t>
      </w:r>
    </w:p>
    <w:p>
      <w:pPr>
        <w:numPr>
          <w:ilvl w:val="0"/>
          <w:numId w:val="0"/>
        </w:numPr>
        <w:ind w:firstLine="560"/>
        <w:jc w:val="left"/>
        <w:rPr>
          <w:rFonts w:hint="eastAsia" w:ascii="宋体" w:hAnsi="宋体" w:eastAsia="宋体" w:cs="宋体"/>
          <w:color w:val="auto"/>
          <w:sz w:val="28"/>
          <w:szCs w:val="28"/>
          <w:shd w:val="clear" w:color="auto" w:fill="auto"/>
          <w:lang w:val="en-US" w:eastAsia="zh-CN"/>
        </w:rPr>
      </w:pPr>
      <w:r>
        <w:rPr>
          <w:rFonts w:hint="eastAsia" w:ascii="宋体" w:hAnsi="宋体" w:eastAsia="宋体" w:cs="宋体"/>
          <w:color w:val="auto"/>
          <w:kern w:val="0"/>
          <w:sz w:val="28"/>
          <w:szCs w:val="28"/>
          <w:u w:val="none"/>
          <w:lang w:val="en-US" w:eastAsia="zh-CN" w:bidi="ar"/>
        </w:rPr>
        <w:t xml:space="preserve"> </w:t>
      </w:r>
      <w:r>
        <w:rPr>
          <w:rFonts w:hint="eastAsia" w:ascii="宋体" w:hAnsi="宋体" w:cs="宋体"/>
          <w:color w:val="auto"/>
          <w:kern w:val="0"/>
          <w:sz w:val="28"/>
          <w:szCs w:val="28"/>
          <w:u w:val="none"/>
          <w:lang w:val="en-US" w:eastAsia="zh-CN" w:bidi="ar"/>
        </w:rPr>
        <w:t>2、专项资金拨付速度须加强</w:t>
      </w:r>
      <w:r>
        <w:rPr>
          <w:rFonts w:hint="eastAsia" w:ascii="宋体" w:hAnsi="宋体" w:eastAsia="宋体" w:cs="宋体"/>
          <w:color w:val="auto"/>
          <w:sz w:val="28"/>
          <w:szCs w:val="28"/>
          <w:shd w:val="clear" w:color="auto" w:fill="auto"/>
          <w:lang w:val="en-US" w:eastAsia="zh-CN"/>
        </w:rPr>
        <w:t xml:space="preserve">  </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eastAsia="宋体" w:cs="宋体"/>
          <w:color w:val="auto"/>
          <w:sz w:val="28"/>
          <w:szCs w:val="28"/>
        </w:rPr>
      </w:pPr>
      <w:r>
        <w:rPr>
          <w:rFonts w:hint="eastAsia" w:ascii="宋体" w:hAnsi="宋体" w:eastAsia="宋体" w:cs="宋体"/>
          <w:color w:val="auto"/>
          <w:kern w:val="0"/>
          <w:sz w:val="28"/>
          <w:szCs w:val="28"/>
          <w:u w:val="none"/>
          <w:lang w:val="en-US" w:eastAsia="zh-CN" w:bidi="ar"/>
        </w:rPr>
        <w:t>1、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cs="宋体"/>
          <w:color w:val="auto"/>
          <w:kern w:val="0"/>
          <w:sz w:val="28"/>
          <w:szCs w:val="28"/>
          <w:u w:val="none"/>
          <w:lang w:val="en-US" w:eastAsia="zh-CN" w:bidi="ar"/>
        </w:rPr>
      </w:pPr>
      <w:r>
        <w:rPr>
          <w:rFonts w:hint="eastAsia" w:ascii="宋体" w:hAnsi="宋体" w:cs="宋体"/>
          <w:color w:val="auto"/>
          <w:kern w:val="0"/>
          <w:sz w:val="28"/>
          <w:szCs w:val="28"/>
          <w:u w:val="none"/>
          <w:lang w:val="en-US" w:eastAsia="zh-CN" w:bidi="ar"/>
        </w:rPr>
        <w:t>2</w:t>
      </w:r>
      <w:r>
        <w:rPr>
          <w:rFonts w:hint="eastAsia" w:ascii="宋体" w:hAnsi="宋体" w:eastAsia="宋体" w:cs="宋体"/>
          <w:color w:val="auto"/>
          <w:kern w:val="0"/>
          <w:sz w:val="28"/>
          <w:szCs w:val="28"/>
          <w:u w:val="none"/>
          <w:lang w:val="en-US" w:eastAsia="zh-CN" w:bidi="ar"/>
        </w:rPr>
        <w:t>、</w:t>
      </w:r>
      <w:r>
        <w:rPr>
          <w:rFonts w:hint="eastAsia" w:ascii="宋体" w:hAnsi="宋体" w:cs="宋体"/>
          <w:color w:val="auto"/>
          <w:kern w:val="0"/>
          <w:sz w:val="28"/>
          <w:szCs w:val="28"/>
          <w:u w:val="none"/>
          <w:lang w:val="en-US" w:eastAsia="zh-CN" w:bidi="ar"/>
        </w:rPr>
        <w:t>加强对项目进度的监督，合理按时拨付资金。</w:t>
      </w:r>
    </w:p>
    <w:p>
      <w:pPr>
        <w:widowControl/>
        <w:spacing w:line="600" w:lineRule="exact"/>
        <w:ind w:firstLine="645"/>
        <w:jc w:val="left"/>
        <w:rPr>
          <w:rFonts w:eastAsia="黑体"/>
          <w:sz w:val="32"/>
          <w:szCs w:val="32"/>
        </w:rPr>
      </w:pPr>
      <w:r>
        <w:rPr>
          <w:rFonts w:eastAsia="黑体"/>
          <w:sz w:val="32"/>
          <w:szCs w:val="32"/>
        </w:rPr>
        <w:t>九、其他需要说明的情况</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cs="宋体"/>
          <w:color w:val="auto"/>
          <w:kern w:val="0"/>
          <w:sz w:val="28"/>
          <w:szCs w:val="28"/>
          <w:u w:val="none"/>
          <w:lang w:val="en-US" w:eastAsia="zh-CN" w:bidi="ar"/>
        </w:rPr>
      </w:pPr>
      <w:r>
        <w:rPr>
          <w:rFonts w:hint="eastAsia" w:ascii="宋体" w:hAnsi="宋体" w:cs="宋体"/>
          <w:color w:val="auto"/>
          <w:kern w:val="0"/>
          <w:sz w:val="28"/>
          <w:szCs w:val="28"/>
          <w:u w:val="none"/>
          <w:lang w:val="en-US" w:eastAsia="zh-CN" w:bidi="ar"/>
        </w:rPr>
        <w:t>无。</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eastAsia="宋体" w:cs="宋体"/>
          <w:color w:val="auto"/>
          <w:kern w:val="0"/>
          <w:sz w:val="28"/>
          <w:szCs w:val="28"/>
          <w:u w:val="none"/>
          <w:lang w:val="en-US" w:eastAsia="zh-CN" w:bidi="ar"/>
        </w:rPr>
      </w:pPr>
    </w:p>
    <w:p>
      <w:pPr>
        <w:keepNext w:val="0"/>
        <w:keepLines w:val="0"/>
        <w:widowControl/>
        <w:suppressLineNumbers w:val="0"/>
        <w:spacing w:before="42" w:beforeAutospacing="0" w:after="42" w:afterAutospacing="0" w:line="360" w:lineRule="auto"/>
        <w:ind w:left="0" w:right="0" w:firstLine="570"/>
        <w:jc w:val="left"/>
        <w:rPr>
          <w:rFonts w:hint="eastAsia" w:ascii="宋体" w:hAnsi="宋体" w:eastAsia="宋体" w:cs="宋体"/>
          <w:color w:val="auto"/>
          <w:kern w:val="0"/>
          <w:sz w:val="28"/>
          <w:szCs w:val="28"/>
          <w:u w:val="none"/>
          <w:lang w:val="en-US" w:eastAsia="zh-CN" w:bidi="ar"/>
        </w:rPr>
      </w:pPr>
    </w:p>
    <w:p>
      <w:pPr>
        <w:keepNext w:val="0"/>
        <w:keepLines w:val="0"/>
        <w:widowControl/>
        <w:suppressLineNumbers w:val="0"/>
        <w:spacing w:before="42" w:beforeAutospacing="0" w:after="42" w:afterAutospacing="0" w:line="360" w:lineRule="auto"/>
        <w:ind w:left="0" w:right="0" w:firstLine="570"/>
        <w:jc w:val="left"/>
        <w:rPr>
          <w:rFonts w:hint="eastAsia" w:ascii="宋体" w:hAnsi="宋体" w:cs="宋体"/>
          <w:color w:val="auto"/>
          <w:kern w:val="0"/>
          <w:sz w:val="28"/>
          <w:szCs w:val="28"/>
          <w:u w:val="none"/>
          <w:lang w:val="en-US" w:eastAsia="zh-CN" w:bidi="ar"/>
        </w:rPr>
      </w:pPr>
      <w:r>
        <w:rPr>
          <w:rFonts w:hint="eastAsia" w:ascii="宋体" w:hAnsi="宋体" w:cs="宋体"/>
          <w:color w:val="auto"/>
          <w:kern w:val="0"/>
          <w:sz w:val="28"/>
          <w:szCs w:val="28"/>
          <w:u w:val="none"/>
          <w:lang w:val="en-US" w:eastAsia="zh-CN" w:bidi="ar"/>
        </w:rPr>
        <w:t xml:space="preserve">                                鹤城区坨院街道办事处</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cs="宋体"/>
          <w:color w:val="auto"/>
          <w:kern w:val="0"/>
          <w:sz w:val="28"/>
          <w:szCs w:val="28"/>
          <w:u w:val="none"/>
          <w:lang w:val="en-US" w:eastAsia="zh-CN" w:bidi="ar"/>
        </w:rPr>
      </w:pPr>
      <w:r>
        <w:rPr>
          <w:rFonts w:hint="eastAsia" w:ascii="宋体" w:hAnsi="宋体" w:cs="宋体"/>
          <w:color w:val="auto"/>
          <w:kern w:val="0"/>
          <w:sz w:val="28"/>
          <w:szCs w:val="28"/>
          <w:u w:val="none"/>
          <w:lang w:val="en-US" w:eastAsia="zh-CN" w:bidi="ar"/>
        </w:rPr>
        <w:t xml:space="preserve">                                  2020年9月7日</w:t>
      </w:r>
    </w:p>
    <w:p/>
    <w:p/>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2"/>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noWrap w:val="0"/>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noWrap w:val="0"/>
            <w:tcMar>
              <w:top w:w="10" w:type="dxa"/>
              <w:left w:w="10" w:type="dxa"/>
              <w:bottom w:w="0" w:type="dxa"/>
              <w:right w:w="10" w:type="dxa"/>
            </w:tcMar>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4"/>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noWrap w:val="0"/>
            <w:vAlign w:val="center"/>
          </w:tcPr>
          <w:p>
            <w:pPr>
              <w:rPr>
                <w:rFonts w:ascii="仿宋_GB2312" w:eastAsia="仿宋_GB2312"/>
                <w:szCs w:val="21"/>
              </w:rPr>
            </w:pPr>
          </w:p>
        </w:tc>
        <w:tc>
          <w:tcPr>
            <w:tcW w:w="674" w:type="dxa"/>
            <w:vMerge w:val="restart"/>
            <w:noWrap w:val="0"/>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4"/>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restart"/>
            <w:noWrap w:val="0"/>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noWrap w:val="0"/>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noWrap w:val="0"/>
            <w:vAlign w:val="center"/>
          </w:tcPr>
          <w:p>
            <w:pPr>
              <w:jc w:val="center"/>
              <w:rPr>
                <w:rFonts w:ascii="仿宋_GB2312" w:eastAsia="仿宋_GB2312"/>
                <w:szCs w:val="21"/>
              </w:rPr>
            </w:pPr>
          </w:p>
        </w:tc>
        <w:tc>
          <w:tcPr>
            <w:tcW w:w="674" w:type="dxa"/>
            <w:vMerge w:val="continue"/>
            <w:noWrap w:val="0"/>
            <w:tcMar>
              <w:top w:w="10" w:type="dxa"/>
              <w:left w:w="10" w:type="dxa"/>
              <w:bottom w:w="0" w:type="dxa"/>
              <w:right w:w="10" w:type="dxa"/>
            </w:tcMar>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jc w:val="cente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noWrap w:val="0"/>
            <w:vAlign w:val="center"/>
          </w:tcPr>
          <w:p>
            <w:pPr>
              <w:rPr>
                <w:rFonts w:ascii="仿宋_GB2312" w:eastAsia="仿宋_GB2312"/>
                <w:szCs w:val="21"/>
              </w:rPr>
            </w:pPr>
          </w:p>
        </w:tc>
        <w:tc>
          <w:tcPr>
            <w:tcW w:w="674" w:type="dxa"/>
            <w:noWrap w:val="0"/>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noWrap w:val="0"/>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noWrap w:val="0"/>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2"/>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人大代表基层平台建设资金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9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完善人大基层平台建设</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完善人大基层平台建设</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召开会议</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2"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完成上级要求</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0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资金拨付率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严格控制经费支出</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17"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推动地方经济建设</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25"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推动地方社会发展</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63"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75"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2"/>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noWrap w:val="0"/>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noWrap w:val="0"/>
            <w:tcMar>
              <w:top w:w="10" w:type="dxa"/>
              <w:left w:w="10" w:type="dxa"/>
              <w:bottom w:w="0" w:type="dxa"/>
              <w:right w:w="10" w:type="dxa"/>
            </w:tcMar>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4"/>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noWrap w:val="0"/>
            <w:vAlign w:val="center"/>
          </w:tcPr>
          <w:p>
            <w:pPr>
              <w:rPr>
                <w:rFonts w:ascii="仿宋_GB2312" w:eastAsia="仿宋_GB2312"/>
                <w:szCs w:val="21"/>
              </w:rPr>
            </w:pPr>
          </w:p>
        </w:tc>
        <w:tc>
          <w:tcPr>
            <w:tcW w:w="674" w:type="dxa"/>
            <w:vMerge w:val="restart"/>
            <w:noWrap w:val="0"/>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4"/>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restart"/>
            <w:noWrap w:val="0"/>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noWrap w:val="0"/>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noWrap w:val="0"/>
            <w:vAlign w:val="center"/>
          </w:tcPr>
          <w:p>
            <w:pPr>
              <w:jc w:val="center"/>
              <w:rPr>
                <w:rFonts w:ascii="仿宋_GB2312" w:eastAsia="仿宋_GB2312"/>
                <w:szCs w:val="21"/>
              </w:rPr>
            </w:pPr>
          </w:p>
        </w:tc>
        <w:tc>
          <w:tcPr>
            <w:tcW w:w="674" w:type="dxa"/>
            <w:vMerge w:val="continue"/>
            <w:noWrap w:val="0"/>
            <w:tcMar>
              <w:top w:w="10" w:type="dxa"/>
              <w:left w:w="10" w:type="dxa"/>
              <w:bottom w:w="0" w:type="dxa"/>
              <w:right w:w="10" w:type="dxa"/>
            </w:tcMar>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jc w:val="cente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noWrap w:val="0"/>
            <w:vAlign w:val="center"/>
          </w:tcPr>
          <w:p>
            <w:pPr>
              <w:rPr>
                <w:rFonts w:ascii="仿宋_GB2312" w:eastAsia="仿宋_GB2312"/>
                <w:szCs w:val="21"/>
              </w:rPr>
            </w:pPr>
          </w:p>
        </w:tc>
        <w:tc>
          <w:tcPr>
            <w:tcW w:w="674" w:type="dxa"/>
            <w:noWrap w:val="0"/>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noWrap w:val="0"/>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noWrap w:val="0"/>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2"/>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党建经费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5.92</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74%</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7.4</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5.92</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保障党建工作顺利进行，提高党员满意度</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积极开展了党建的各项工作</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主题党日活动次数</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民主生活会次数</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ind w:firstLine="210" w:firstLineChars="100"/>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上传下达及时性</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党建宣传开支投入</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ind w:firstLine="210" w:firstLineChars="100"/>
              <w:jc w:val="left"/>
              <w:rPr>
                <w:rFonts w:hint="default" w:eastAsia="仿宋_GB2312"/>
                <w:color w:val="000000"/>
                <w:kern w:val="0"/>
                <w:szCs w:val="21"/>
                <w:lang w:val="en-US" w:eastAsia="zh-CN"/>
              </w:rPr>
            </w:pPr>
            <w:r>
              <w:rPr>
                <w:rFonts w:hint="eastAsia" w:eastAsia="仿宋_GB2312"/>
                <w:color w:val="000000"/>
                <w:kern w:val="0"/>
                <w:szCs w:val="21"/>
                <w:lang w:val="en-US" w:eastAsia="zh-CN"/>
              </w:rPr>
              <w:t>3.57</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党建活动开支投入</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2.35</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发展党员人数</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办事便民化提高度</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科学办公率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党员大会次数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党员满意度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ind w:firstLine="210" w:firstLineChars="100"/>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2"/>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noWrap w:val="0"/>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noWrap w:val="0"/>
            <w:tcMar>
              <w:top w:w="10" w:type="dxa"/>
              <w:left w:w="10" w:type="dxa"/>
              <w:bottom w:w="0" w:type="dxa"/>
              <w:right w:w="10" w:type="dxa"/>
            </w:tcMar>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4"/>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noWrap w:val="0"/>
            <w:vAlign w:val="center"/>
          </w:tcPr>
          <w:p>
            <w:pPr>
              <w:rPr>
                <w:rFonts w:ascii="仿宋_GB2312" w:eastAsia="仿宋_GB2312"/>
                <w:szCs w:val="21"/>
              </w:rPr>
            </w:pPr>
          </w:p>
        </w:tc>
        <w:tc>
          <w:tcPr>
            <w:tcW w:w="674" w:type="dxa"/>
            <w:vMerge w:val="restart"/>
            <w:noWrap w:val="0"/>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4"/>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restart"/>
            <w:noWrap w:val="0"/>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noWrap w:val="0"/>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noWrap w:val="0"/>
            <w:vAlign w:val="center"/>
          </w:tcPr>
          <w:p>
            <w:pPr>
              <w:jc w:val="center"/>
              <w:rPr>
                <w:rFonts w:ascii="仿宋_GB2312" w:eastAsia="仿宋_GB2312"/>
                <w:szCs w:val="21"/>
              </w:rPr>
            </w:pPr>
          </w:p>
        </w:tc>
        <w:tc>
          <w:tcPr>
            <w:tcW w:w="674" w:type="dxa"/>
            <w:vMerge w:val="continue"/>
            <w:noWrap w:val="0"/>
            <w:tcMar>
              <w:top w:w="10" w:type="dxa"/>
              <w:left w:w="10" w:type="dxa"/>
              <w:bottom w:w="0" w:type="dxa"/>
              <w:right w:w="10" w:type="dxa"/>
            </w:tcMar>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jc w:val="cente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noWrap w:val="0"/>
            <w:vAlign w:val="center"/>
          </w:tcPr>
          <w:p>
            <w:pPr>
              <w:rPr>
                <w:rFonts w:ascii="仿宋_GB2312" w:eastAsia="仿宋_GB2312"/>
                <w:szCs w:val="21"/>
              </w:rPr>
            </w:pPr>
          </w:p>
        </w:tc>
        <w:tc>
          <w:tcPr>
            <w:tcW w:w="674" w:type="dxa"/>
            <w:noWrap w:val="0"/>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noWrap w:val="0"/>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noWrap w:val="0"/>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2"/>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工会经费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23.36</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77.87%</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23.36</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完善工会建设，开展工会活动</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积极开展各项工会活动</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开展活动次数</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慰问人数</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资金拨付率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开展活动费用</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1.63</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1.63</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25"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发放福利费用</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18.48</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48.48</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25"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left"/>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慰问金额</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3.25</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3.25</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ind w:firstLine="210" w:firstLineChars="100"/>
              <w:jc w:val="left"/>
              <w:rPr>
                <w:rFonts w:hint="eastAsia" w:eastAsia="仿宋_GB2312"/>
                <w:color w:val="000000"/>
                <w:kern w:val="0"/>
                <w:szCs w:val="21"/>
                <w:lang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ind w:firstLine="210" w:firstLineChars="100"/>
              <w:jc w:val="left"/>
              <w:rPr>
                <w:rFonts w:hint="eastAsia" w:eastAsia="仿宋_GB2312"/>
                <w:color w:val="000000"/>
                <w:kern w:val="0"/>
                <w:szCs w:val="21"/>
                <w:lang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推动工会建设</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办事便民化提高度</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科学办公率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2"/>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noWrap w:val="0"/>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noWrap w:val="0"/>
            <w:tcMar>
              <w:top w:w="10" w:type="dxa"/>
              <w:left w:w="10" w:type="dxa"/>
              <w:bottom w:w="0" w:type="dxa"/>
              <w:right w:w="10" w:type="dxa"/>
            </w:tcMar>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4"/>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noWrap w:val="0"/>
            <w:vAlign w:val="center"/>
          </w:tcPr>
          <w:p>
            <w:pPr>
              <w:rPr>
                <w:rFonts w:ascii="仿宋_GB2312" w:eastAsia="仿宋_GB2312"/>
                <w:szCs w:val="21"/>
              </w:rPr>
            </w:pPr>
          </w:p>
        </w:tc>
        <w:tc>
          <w:tcPr>
            <w:tcW w:w="674" w:type="dxa"/>
            <w:vMerge w:val="restart"/>
            <w:noWrap w:val="0"/>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4"/>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restart"/>
            <w:noWrap w:val="0"/>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noWrap w:val="0"/>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noWrap w:val="0"/>
            <w:vAlign w:val="center"/>
          </w:tcPr>
          <w:p>
            <w:pPr>
              <w:jc w:val="center"/>
              <w:rPr>
                <w:rFonts w:ascii="仿宋_GB2312" w:eastAsia="仿宋_GB2312"/>
                <w:szCs w:val="21"/>
              </w:rPr>
            </w:pPr>
          </w:p>
        </w:tc>
        <w:tc>
          <w:tcPr>
            <w:tcW w:w="674" w:type="dxa"/>
            <w:vMerge w:val="continue"/>
            <w:noWrap w:val="0"/>
            <w:tcMar>
              <w:top w:w="10" w:type="dxa"/>
              <w:left w:w="10" w:type="dxa"/>
              <w:bottom w:w="0" w:type="dxa"/>
              <w:right w:w="10" w:type="dxa"/>
            </w:tcMar>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jc w:val="cente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noWrap w:val="0"/>
            <w:vAlign w:val="center"/>
          </w:tcPr>
          <w:p>
            <w:pPr>
              <w:rPr>
                <w:rFonts w:ascii="仿宋_GB2312" w:eastAsia="仿宋_GB2312"/>
                <w:szCs w:val="21"/>
              </w:rPr>
            </w:pPr>
          </w:p>
        </w:tc>
        <w:tc>
          <w:tcPr>
            <w:tcW w:w="674" w:type="dxa"/>
            <w:noWrap w:val="0"/>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noWrap w:val="0"/>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noWrap w:val="0"/>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2"/>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各村村级运转及服务群众经费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村级建设</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完成既定绩效目标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贯彻宣传法律法规</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11</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11</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村级完成工作任务</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5</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资金拨付率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严格控制经费支出</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推动村级经济建设</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推动村级社会发展</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2"/>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noWrap w:val="0"/>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noWrap w:val="0"/>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noWrap w:val="0"/>
            <w:tcMar>
              <w:top w:w="10" w:type="dxa"/>
              <w:left w:w="10" w:type="dxa"/>
              <w:bottom w:w="0" w:type="dxa"/>
              <w:right w:w="10" w:type="dxa"/>
            </w:tcMar>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4"/>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noWrap w:val="0"/>
            <w:vAlign w:val="center"/>
          </w:tcPr>
          <w:p>
            <w:pPr>
              <w:rPr>
                <w:rFonts w:ascii="仿宋_GB2312" w:eastAsia="仿宋_GB2312"/>
                <w:szCs w:val="21"/>
              </w:rPr>
            </w:pPr>
          </w:p>
        </w:tc>
        <w:tc>
          <w:tcPr>
            <w:tcW w:w="674" w:type="dxa"/>
            <w:vMerge w:val="restart"/>
            <w:noWrap w:val="0"/>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4"/>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restart"/>
            <w:noWrap w:val="0"/>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noWrap w:val="0"/>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noWrap w:val="0"/>
            <w:vAlign w:val="center"/>
          </w:tcPr>
          <w:p>
            <w:pPr>
              <w:jc w:val="center"/>
              <w:rPr>
                <w:rFonts w:ascii="仿宋_GB2312" w:eastAsia="仿宋_GB2312"/>
                <w:szCs w:val="21"/>
              </w:rPr>
            </w:pPr>
          </w:p>
        </w:tc>
        <w:tc>
          <w:tcPr>
            <w:tcW w:w="674" w:type="dxa"/>
            <w:vMerge w:val="continue"/>
            <w:noWrap w:val="0"/>
            <w:tcMar>
              <w:top w:w="10" w:type="dxa"/>
              <w:left w:w="10" w:type="dxa"/>
              <w:bottom w:w="0" w:type="dxa"/>
              <w:right w:w="10" w:type="dxa"/>
            </w:tcMar>
            <w:vAlign w:val="center"/>
          </w:tcPr>
          <w:p>
            <w:pPr>
              <w:jc w:val="cente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jc w:val="cente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noWrap w:val="0"/>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noWrap w:val="0"/>
            <w:vAlign w:val="center"/>
          </w:tcPr>
          <w:p>
            <w:pPr>
              <w:rPr>
                <w:rFonts w:ascii="仿宋_GB2312" w:eastAsia="仿宋_GB2312"/>
                <w:szCs w:val="21"/>
              </w:rPr>
            </w:pPr>
          </w:p>
        </w:tc>
        <w:tc>
          <w:tcPr>
            <w:tcW w:w="674" w:type="dxa"/>
            <w:noWrap w:val="0"/>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noWrap w:val="0"/>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noWrap w:val="0"/>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noWrap w:val="0"/>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noWrap w:val="0"/>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noWrap w:val="0"/>
            <w:vAlign w:val="center"/>
          </w:tcPr>
          <w:p>
            <w:pPr>
              <w:rPr>
                <w:rFonts w:ascii="仿宋_GB2312" w:eastAsia="仿宋_GB2312"/>
                <w:szCs w:val="21"/>
              </w:rPr>
            </w:pPr>
          </w:p>
        </w:tc>
        <w:tc>
          <w:tcPr>
            <w:tcW w:w="674" w:type="dxa"/>
            <w:vMerge w:val="continue"/>
            <w:noWrap w:val="0"/>
            <w:vAlign w:val="center"/>
          </w:tcPr>
          <w:p>
            <w:pPr>
              <w:rPr>
                <w:rFonts w:ascii="仿宋_GB2312" w:eastAsia="仿宋_GB2312"/>
                <w:szCs w:val="21"/>
              </w:rPr>
            </w:pPr>
          </w:p>
        </w:tc>
        <w:tc>
          <w:tcPr>
            <w:tcW w:w="1071" w:type="dxa"/>
            <w:noWrap w:val="0"/>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noWrap w:val="0"/>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noWrap w:val="0"/>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2"/>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在职及离任村干工资</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153.43</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153.43</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158.72</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103.45</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153.43</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153.43</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158.72</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保障村干工资</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完成既定绩效目标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贯彻宣传法律法规</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村级完成工作任务</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资金拨付率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严格控制经费支出</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推动村级经济建设</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推动村级社会发展</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
    <w:p/>
    <w:p/>
    <w:p/>
    <w:p/>
    <w:p/>
    <w:p/>
    <w:p/>
    <w:p/>
    <w:p/>
    <w:p/>
    <w:p/>
    <w:p/>
    <w:p/>
    <w:p/>
    <w:p/>
    <w:p/>
    <w:p/>
    <w:p/>
    <w:p/>
    <w:p/>
    <w:p/>
    <w:p/>
    <w:p/>
    <w:p/>
    <w:p/>
    <w:p/>
    <w:p/>
    <w:p/>
    <w:p/>
    <w:p/>
    <w:p/>
    <w:p/>
    <w:p/>
    <w:p/>
    <w:p>
      <w:pPr>
        <w:spacing w:line="600" w:lineRule="exact"/>
        <w:jc w:val="center"/>
        <w:rPr>
          <w:rFonts w:eastAsia="方正小标宋_GBK"/>
          <w:sz w:val="36"/>
          <w:szCs w:val="36"/>
        </w:rPr>
      </w:pPr>
      <w:r>
        <w:rPr>
          <w:rFonts w:hint="eastAsia" w:eastAsia="方正小标宋_GBK"/>
          <w:sz w:val="36"/>
          <w:szCs w:val="36"/>
          <w:lang w:eastAsia="zh-CN"/>
        </w:rPr>
        <w:t>鹤城区坨院街道办事处</w:t>
      </w:r>
      <w:r>
        <w:rPr>
          <w:rFonts w:eastAsia="方正小标宋_GBK"/>
          <w:sz w:val="36"/>
          <w:szCs w:val="36"/>
        </w:rPr>
        <w:t>预算支出绩效评价报告</w:t>
      </w:r>
    </w:p>
    <w:p>
      <w:pPr>
        <w:spacing w:line="600" w:lineRule="exact"/>
        <w:rPr>
          <w:rFonts w:eastAsia="黑体"/>
          <w:sz w:val="32"/>
          <w:szCs w:val="32"/>
        </w:rPr>
      </w:pPr>
    </w:p>
    <w:p>
      <w:pPr>
        <w:spacing w:line="600" w:lineRule="exact"/>
        <w:rPr>
          <w:rFonts w:eastAsia="黑体"/>
          <w:sz w:val="32"/>
          <w:szCs w:val="32"/>
        </w:rPr>
      </w:pPr>
      <w:r>
        <w:rPr>
          <w:rFonts w:eastAsia="黑体"/>
          <w:sz w:val="32"/>
          <w:szCs w:val="32"/>
        </w:rPr>
        <w:t>一、预算支出基本情况</w:t>
      </w:r>
    </w:p>
    <w:p>
      <w:pPr>
        <w:rPr>
          <w:rFonts w:eastAsia="楷体_GB2312"/>
          <w:b/>
          <w:sz w:val="32"/>
          <w:szCs w:val="32"/>
        </w:rPr>
      </w:pPr>
      <w:r>
        <w:rPr>
          <w:rFonts w:eastAsia="楷体_GB2312"/>
          <w:b/>
          <w:sz w:val="32"/>
          <w:szCs w:val="32"/>
        </w:rPr>
        <w:t>（一）预算支出概况。</w:t>
      </w:r>
    </w:p>
    <w:p>
      <w:pPr>
        <w:ind w:firstLine="560" w:firstLineChars="200"/>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eastAsia="zh-CN"/>
        </w:rPr>
        <w:t>鹤城区坨院坨院街道办事处</w:t>
      </w:r>
      <w:r>
        <w:rPr>
          <w:rFonts w:hint="eastAsia" w:asciiTheme="minorEastAsia" w:hAnsiTheme="minorEastAsia" w:eastAsiaTheme="minorEastAsia" w:cstheme="minorEastAsia"/>
          <w:b w:val="0"/>
          <w:bCs/>
          <w:sz w:val="28"/>
          <w:szCs w:val="28"/>
          <w:lang w:val="en-US" w:eastAsia="zh-CN"/>
        </w:rPr>
        <w:t>2019年总预算支出为2208.66万元，其中基本支出1959.23万元，项目支出249.43万元。项目支出主要为人大代表基层平台建设资金3万元，工会经费30万元，党建经费8万元，各村村级运转及服务群众经费55万元，在职与离任村干工资153.43万元。</w:t>
      </w:r>
    </w:p>
    <w:p>
      <w:pPr>
        <w:numPr>
          <w:ilvl w:val="0"/>
          <w:numId w:val="0"/>
        </w:numPr>
        <w:rPr>
          <w:rFonts w:eastAsia="楷体_GB2312"/>
          <w:b/>
          <w:sz w:val="32"/>
          <w:szCs w:val="32"/>
        </w:rPr>
      </w:pPr>
      <w:r>
        <w:rPr>
          <w:rFonts w:hint="eastAsia" w:eastAsia="楷体_GB2312"/>
          <w:b/>
          <w:sz w:val="32"/>
          <w:szCs w:val="32"/>
          <w:lang w:eastAsia="zh-CN"/>
        </w:rPr>
        <w:t>（二）</w:t>
      </w:r>
      <w:r>
        <w:rPr>
          <w:rFonts w:eastAsia="楷体_GB2312"/>
          <w:b/>
          <w:sz w:val="32"/>
          <w:szCs w:val="32"/>
        </w:rPr>
        <w:t>预算资金使用管理情况。</w:t>
      </w:r>
    </w:p>
    <w:p>
      <w:pPr>
        <w:ind w:firstLine="560" w:firstLineChars="200"/>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为切实规范坨院街道办事处专项资金管理，保障资金安全、高效运行、发挥资金使用效益，特制定以下管理制度：</w:t>
      </w:r>
    </w:p>
    <w:p>
      <w:pPr>
        <w:ind w:firstLine="560" w:firstLineChars="200"/>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1、专项资金实行“专人管理、专账核算、专项使用”。</w:t>
      </w:r>
    </w:p>
    <w:p>
      <w:pPr>
        <w:ind w:firstLine="560" w:firstLineChars="200"/>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2、资金的拔付本着专款专用的原则，严格执行项目资金批准的使用计划和项目批复资料，不擅自调项、扩项、缩项，更不准拆借挪用、挤占和随意扣压。</w:t>
      </w:r>
    </w:p>
    <w:p>
      <w:pPr>
        <w:ind w:firstLine="560" w:firstLineChars="200"/>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3、严格专项资金审核制度，不越程序办理各类专项资金审批程序。</w:t>
      </w:r>
    </w:p>
    <w:p>
      <w:pPr>
        <w:ind w:firstLine="560" w:firstLineChars="200"/>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4、专项资金报账拔付要附真实、有效、合法的原始凭证。</w:t>
      </w:r>
    </w:p>
    <w:p>
      <w:pPr>
        <w:rPr>
          <w:rFonts w:eastAsia="楷体_GB2312"/>
          <w:b/>
          <w:sz w:val="32"/>
          <w:szCs w:val="32"/>
        </w:rPr>
      </w:pPr>
      <w:r>
        <w:rPr>
          <w:rFonts w:eastAsia="楷体_GB2312"/>
          <w:b/>
          <w:sz w:val="32"/>
          <w:szCs w:val="32"/>
        </w:rPr>
        <w:t>（三）预算支出绩效目标完成程度。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人大基层平台建设资金是为了</w:t>
      </w:r>
      <w:r>
        <w:rPr>
          <w:rFonts w:hint="eastAsia" w:ascii="宋体" w:hAnsi="宋体" w:eastAsia="宋体" w:cs="宋体"/>
          <w:color w:val="000000"/>
          <w:kern w:val="0"/>
          <w:sz w:val="28"/>
          <w:szCs w:val="28"/>
          <w:lang w:eastAsia="zh-CN"/>
        </w:rPr>
        <w:t>完善基层平台建设</w:t>
      </w:r>
      <w:r>
        <w:rPr>
          <w:rFonts w:hint="eastAsia" w:ascii="宋体" w:hAnsi="宋体" w:cs="宋体"/>
          <w:color w:val="000000"/>
          <w:kern w:val="0"/>
          <w:sz w:val="28"/>
          <w:szCs w:val="28"/>
          <w:lang w:eastAsia="zh-CN"/>
        </w:rPr>
        <w:t>，</w:t>
      </w:r>
      <w:r>
        <w:rPr>
          <w:rFonts w:hint="eastAsia" w:ascii="宋体" w:hAnsi="宋体" w:eastAsia="宋体" w:cs="宋体"/>
          <w:sz w:val="28"/>
          <w:szCs w:val="28"/>
          <w:lang w:val="en-US" w:eastAsia="zh-CN"/>
        </w:rPr>
        <w:t>2019</w:t>
      </w:r>
      <w:r>
        <w:rPr>
          <w:rFonts w:hint="eastAsia" w:ascii="宋体" w:hAnsi="宋体" w:cs="宋体"/>
          <w:sz w:val="28"/>
          <w:szCs w:val="28"/>
          <w:lang w:val="en-US" w:eastAsia="zh-CN"/>
        </w:rPr>
        <w:t>年坨院街道办事处基层平台建设工作有序高效开展，</w:t>
      </w:r>
      <w:r>
        <w:rPr>
          <w:rFonts w:hint="eastAsia" w:ascii="宋体" w:hAnsi="宋体" w:eastAsia="宋体" w:cs="宋体"/>
          <w:sz w:val="28"/>
          <w:szCs w:val="28"/>
          <w:lang w:val="en-US" w:eastAsia="zh-CN"/>
        </w:rPr>
        <w:t>完成了各项目标计划，年度指标计划完成度为100%。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党建经费是为了</w:t>
      </w:r>
      <w:r>
        <w:rPr>
          <w:rFonts w:hint="eastAsia" w:ascii="宋体" w:hAnsi="宋体" w:eastAsia="宋体" w:cs="宋体"/>
          <w:color w:val="000000"/>
          <w:kern w:val="0"/>
          <w:sz w:val="28"/>
          <w:szCs w:val="28"/>
          <w:lang w:eastAsia="zh-CN"/>
        </w:rPr>
        <w:t>保障党建工作顺利进行，提高党员满意度</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2019年</w:t>
      </w:r>
      <w:r>
        <w:rPr>
          <w:rFonts w:hint="eastAsia" w:ascii="宋体" w:hAnsi="宋体" w:cs="宋体"/>
          <w:sz w:val="28"/>
          <w:szCs w:val="28"/>
          <w:lang w:val="en-US" w:eastAsia="zh-CN"/>
        </w:rPr>
        <w:t>坨院街道办事处党建工作</w:t>
      </w:r>
      <w:r>
        <w:rPr>
          <w:rFonts w:hint="eastAsia" w:ascii="宋体" w:hAnsi="宋体" w:eastAsia="宋体" w:cs="宋体"/>
          <w:sz w:val="28"/>
          <w:szCs w:val="28"/>
          <w:lang w:val="en-US" w:eastAsia="zh-CN"/>
        </w:rPr>
        <w:t>有序高效开展，</w:t>
      </w:r>
      <w:r>
        <w:rPr>
          <w:rFonts w:hint="eastAsia" w:ascii="宋体" w:hAnsi="宋体" w:cs="宋体"/>
          <w:sz w:val="28"/>
          <w:szCs w:val="28"/>
          <w:lang w:val="en-US" w:eastAsia="zh-CN"/>
        </w:rPr>
        <w:t>开展12次主题当日活动，投入资金改善宣传栏，提高了办事便民度，</w:t>
      </w:r>
      <w:r>
        <w:rPr>
          <w:rFonts w:hint="eastAsia" w:ascii="宋体" w:hAnsi="宋体" w:eastAsia="宋体" w:cs="宋体"/>
          <w:sz w:val="28"/>
          <w:szCs w:val="28"/>
          <w:lang w:val="en-US" w:eastAsia="zh-CN"/>
        </w:rPr>
        <w:t>完成了各项目标计划，年度指标计划完成度为100%。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工会经费是为了保障工会活动有序开展，发放会员工会福利。2019年度坨院街道办事处工会建设工作有序高效开展，办事处开展工会活动3次，慰问员工16人，完成了各项目标计划，年度指标计划完成度为100%。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村级运转经费及服务群众专项经费是为了村级建设。2</w:t>
      </w:r>
      <w:r>
        <w:rPr>
          <w:rFonts w:hint="eastAsia" w:ascii="宋体" w:hAnsi="宋体" w:eastAsia="宋体" w:cs="宋体"/>
          <w:sz w:val="28"/>
          <w:szCs w:val="28"/>
          <w:lang w:val="en-US" w:eastAsia="zh-CN"/>
        </w:rPr>
        <w:t>019</w:t>
      </w:r>
      <w:r>
        <w:rPr>
          <w:rFonts w:hint="eastAsia" w:ascii="宋体" w:hAnsi="宋体" w:cs="宋体"/>
          <w:sz w:val="28"/>
          <w:szCs w:val="28"/>
          <w:lang w:val="en-US" w:eastAsia="zh-CN"/>
        </w:rPr>
        <w:t>坨院街道办事处共下拨十一个村共计55万元经费，逐步推动村级经济发展，</w:t>
      </w:r>
      <w:r>
        <w:rPr>
          <w:rFonts w:hint="eastAsia" w:ascii="宋体" w:hAnsi="宋体" w:eastAsia="宋体" w:cs="宋体"/>
          <w:sz w:val="28"/>
          <w:szCs w:val="28"/>
          <w:lang w:val="en-US" w:eastAsia="zh-CN"/>
        </w:rPr>
        <w:t>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在职与离职村干部工资是为了保障行政村日常基本工作开展，</w:t>
      </w:r>
      <w:r>
        <w:rPr>
          <w:rFonts w:hint="eastAsia" w:ascii="宋体" w:hAnsi="宋体" w:eastAsia="宋体" w:cs="宋体"/>
          <w:sz w:val="28"/>
          <w:szCs w:val="28"/>
          <w:lang w:val="en-US" w:eastAsia="zh-CN"/>
        </w:rPr>
        <w:t>2019年度积极拨付工作经费，保证了各项工作的上传下达效率及完成率，年度指标计划完成度为100%</w:t>
      </w:r>
      <w:r>
        <w:rPr>
          <w:rFonts w:hint="eastAsia" w:ascii="宋体" w:hAnsi="宋体" w:cs="宋体"/>
          <w:sz w:val="28"/>
          <w:szCs w:val="28"/>
          <w:lang w:val="en-US" w:eastAsia="zh-CN"/>
        </w:rPr>
        <w:t>。</w:t>
      </w:r>
    </w:p>
    <w:p>
      <w:pPr>
        <w:spacing w:line="600" w:lineRule="exact"/>
        <w:rPr>
          <w:rFonts w:eastAsia="黑体"/>
          <w:sz w:val="32"/>
          <w:szCs w:val="32"/>
        </w:rPr>
      </w:pPr>
      <w:r>
        <w:rPr>
          <w:rFonts w:eastAsia="黑体"/>
          <w:sz w:val="32"/>
          <w:szCs w:val="32"/>
        </w:rPr>
        <w:t>二、绩效评价工作情况</w:t>
      </w:r>
    </w:p>
    <w:p>
      <w:pPr>
        <w:spacing w:line="600" w:lineRule="exact"/>
        <w:ind w:firstLine="560" w:firstLineChars="200"/>
        <w:rPr>
          <w:rFonts w:eastAsia="黑体"/>
          <w:sz w:val="32"/>
          <w:szCs w:val="32"/>
        </w:rPr>
      </w:pPr>
      <w:r>
        <w:rPr>
          <w:rFonts w:hint="eastAsia" w:ascii="宋体" w:hAnsi="宋体" w:eastAsia="宋体" w:cs="宋体"/>
          <w:sz w:val="28"/>
          <w:szCs w:val="28"/>
          <w:lang w:val="en-US" w:eastAsia="zh-CN"/>
        </w:rPr>
        <w:t>绩效评价工作过程：前期准备、组织实施、分析评价。</w:t>
      </w:r>
    </w:p>
    <w:p>
      <w:pPr>
        <w:spacing w:line="600" w:lineRule="exact"/>
        <w:rPr>
          <w:rFonts w:eastAsia="黑体"/>
          <w:sz w:val="32"/>
          <w:szCs w:val="32"/>
        </w:rPr>
      </w:pPr>
      <w:r>
        <w:rPr>
          <w:rFonts w:eastAsia="黑体"/>
          <w:sz w:val="32"/>
          <w:szCs w:val="32"/>
        </w:rPr>
        <w:t>三、预算支出主要绩效及评价结论</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根据预算支出绩效自评表，各项指标整体基本完成，自评平均分为98分，评价等级为优秀。</w:t>
      </w:r>
    </w:p>
    <w:p>
      <w:pPr>
        <w:spacing w:line="600" w:lineRule="exact"/>
        <w:rPr>
          <w:rFonts w:eastAsia="黑体"/>
          <w:sz w:val="32"/>
          <w:szCs w:val="32"/>
        </w:rPr>
      </w:pPr>
      <w:r>
        <w:rPr>
          <w:rFonts w:eastAsia="黑体"/>
          <w:sz w:val="32"/>
          <w:szCs w:val="32"/>
        </w:rPr>
        <w:t>四、绩效评价指标分析</w:t>
      </w:r>
    </w:p>
    <w:p>
      <w:pPr>
        <w:spacing w:line="600" w:lineRule="exact"/>
        <w:rPr>
          <w:rFonts w:eastAsia="楷体_GB2312"/>
          <w:b/>
          <w:sz w:val="32"/>
          <w:szCs w:val="32"/>
        </w:rPr>
      </w:pPr>
      <w:r>
        <w:rPr>
          <w:rFonts w:eastAsia="楷体_GB2312"/>
          <w:b/>
          <w:sz w:val="32"/>
          <w:szCs w:val="32"/>
        </w:rPr>
        <w:t>（一）预算支出决策情况</w:t>
      </w:r>
    </w:p>
    <w:p>
      <w:pPr>
        <w:spacing w:line="600" w:lineRule="exact"/>
        <w:ind w:firstLine="560" w:firstLineChars="200"/>
        <w:rPr>
          <w:rFonts w:eastAsia="楷体_GB2312"/>
          <w:b/>
          <w:sz w:val="32"/>
          <w:szCs w:val="32"/>
        </w:rPr>
      </w:pPr>
      <w:r>
        <w:rPr>
          <w:rFonts w:hint="eastAsia" w:ascii="宋体" w:hAnsi="宋体" w:eastAsia="宋体" w:cs="宋体"/>
          <w:sz w:val="28"/>
          <w:szCs w:val="28"/>
          <w:lang w:val="en-US" w:eastAsia="zh-CN"/>
        </w:rPr>
        <w:t>认真按照上级部门指示，统一思想认识，强化资金使用绩效，狠抓责任落实，保证项目资金按时到位，专款专用。</w:t>
      </w:r>
    </w:p>
    <w:p>
      <w:pPr>
        <w:spacing w:line="600" w:lineRule="exact"/>
        <w:rPr>
          <w:rFonts w:eastAsia="楷体_GB2312"/>
          <w:b/>
          <w:sz w:val="32"/>
          <w:szCs w:val="32"/>
        </w:rPr>
      </w:pPr>
      <w:r>
        <w:rPr>
          <w:rFonts w:eastAsia="楷体_GB2312"/>
          <w:b/>
          <w:sz w:val="32"/>
          <w:szCs w:val="32"/>
        </w:rPr>
        <w:t>（二）预算执行过程情况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宋体" w:hAnsi="宋体" w:cs="宋体"/>
          <w:sz w:val="28"/>
          <w:szCs w:val="28"/>
          <w:lang w:val="en-US" w:eastAsia="zh-CN"/>
        </w:rPr>
      </w:pPr>
      <w:r>
        <w:rPr>
          <w:rFonts w:hint="eastAsia" w:ascii="宋体" w:hAnsi="宋体" w:cs="宋体"/>
          <w:sz w:val="28"/>
          <w:szCs w:val="28"/>
          <w:lang w:val="en-US" w:eastAsia="zh-CN"/>
        </w:rPr>
        <w:t>严格按照项目资金管理办法对资金进行计划申请、使用，对票据进行审核，附件发票完成齐全。</w:t>
      </w:r>
    </w:p>
    <w:p>
      <w:pPr>
        <w:spacing w:line="600" w:lineRule="exact"/>
        <w:rPr>
          <w:rFonts w:eastAsia="楷体_GB2312"/>
          <w:b/>
          <w:sz w:val="32"/>
          <w:szCs w:val="32"/>
        </w:rPr>
      </w:pPr>
      <w:r>
        <w:rPr>
          <w:rFonts w:eastAsia="楷体_GB2312"/>
          <w:b/>
          <w:sz w:val="32"/>
          <w:szCs w:val="32"/>
        </w:rPr>
        <w:t>（三）预算支出产出情况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eastAsia="楷体_GB2312"/>
          <w:b/>
          <w:sz w:val="32"/>
          <w:szCs w:val="32"/>
        </w:rPr>
      </w:pPr>
      <w:r>
        <w:rPr>
          <w:rFonts w:hint="eastAsia" w:ascii="宋体" w:hAnsi="宋体" w:eastAsia="宋体" w:cs="宋体"/>
          <w:sz w:val="28"/>
          <w:szCs w:val="28"/>
          <w:lang w:val="en-US" w:eastAsia="zh-CN"/>
        </w:rPr>
        <w:t>本单位预算支出产出情况完成率为</w:t>
      </w:r>
      <w:r>
        <w:rPr>
          <w:rFonts w:hint="eastAsia" w:ascii="宋体" w:hAnsi="宋体" w:cs="宋体"/>
          <w:sz w:val="28"/>
          <w:szCs w:val="28"/>
          <w:lang w:val="en-US" w:eastAsia="zh-CN"/>
        </w:rPr>
        <w:t>100</w:t>
      </w:r>
      <w:r>
        <w:rPr>
          <w:rFonts w:hint="eastAsia" w:ascii="宋体" w:hAnsi="宋体" w:eastAsia="宋体" w:cs="宋体"/>
          <w:sz w:val="28"/>
          <w:szCs w:val="28"/>
          <w:lang w:val="en-US" w:eastAsia="zh-CN"/>
        </w:rPr>
        <w:t>%，</w:t>
      </w:r>
      <w:r>
        <w:rPr>
          <w:rFonts w:hint="eastAsia" w:ascii="宋体" w:hAnsi="宋体" w:cs="宋体"/>
          <w:sz w:val="28"/>
          <w:szCs w:val="28"/>
          <w:lang w:val="en-US" w:eastAsia="zh-CN"/>
        </w:rPr>
        <w:t>各类支出完成年初预算指标值。</w:t>
      </w:r>
    </w:p>
    <w:p>
      <w:pPr>
        <w:spacing w:line="600" w:lineRule="exact"/>
        <w:rPr>
          <w:rFonts w:eastAsia="楷体_GB2312"/>
          <w:b/>
          <w:sz w:val="32"/>
          <w:szCs w:val="32"/>
        </w:rPr>
      </w:pPr>
      <w:r>
        <w:rPr>
          <w:rFonts w:eastAsia="楷体_GB2312"/>
          <w:b/>
          <w:sz w:val="32"/>
          <w:szCs w:val="32"/>
        </w:rPr>
        <w:t>（四）预算支出效益情况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本单位预算支出效益</w:t>
      </w:r>
      <w:r>
        <w:rPr>
          <w:rFonts w:hint="eastAsia" w:ascii="宋体" w:hAnsi="宋体" w:cs="宋体"/>
          <w:sz w:val="28"/>
          <w:szCs w:val="28"/>
          <w:lang w:val="en-US" w:eastAsia="zh-CN"/>
        </w:rPr>
        <w:t>基本</w:t>
      </w:r>
      <w:r>
        <w:rPr>
          <w:rFonts w:hint="eastAsia" w:ascii="宋体" w:hAnsi="宋体" w:eastAsia="宋体" w:cs="宋体"/>
          <w:sz w:val="28"/>
          <w:szCs w:val="28"/>
          <w:lang w:val="en-US" w:eastAsia="zh-CN"/>
        </w:rPr>
        <w:t>完成年初预算指标值。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宋体" w:hAnsi="宋体" w:eastAsia="宋体" w:cs="宋体"/>
          <w:sz w:val="28"/>
          <w:szCs w:val="28"/>
          <w:lang w:val="en-US" w:eastAsia="zh-CN"/>
        </w:rPr>
      </w:pPr>
      <w:r>
        <w:rPr>
          <w:rFonts w:eastAsia="黑体"/>
          <w:sz w:val="32"/>
          <w:szCs w:val="32"/>
        </w:rPr>
        <w:t>五、主要经验及做法、存在的问题及原因分析</w:t>
      </w:r>
    </w:p>
    <w:p>
      <w:pPr>
        <w:numPr>
          <w:ilvl w:val="0"/>
          <w:numId w:val="0"/>
        </w:numPr>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主要</w:t>
      </w:r>
      <w:r>
        <w:rPr>
          <w:rFonts w:hint="eastAsia" w:ascii="宋体" w:hAnsi="宋体" w:cs="宋体"/>
          <w:sz w:val="28"/>
          <w:szCs w:val="28"/>
          <w:lang w:eastAsia="zh-CN"/>
        </w:rPr>
        <w:t>经验及</w:t>
      </w:r>
      <w:r>
        <w:rPr>
          <w:rFonts w:hint="eastAsia" w:ascii="宋体" w:hAnsi="宋体" w:eastAsia="宋体" w:cs="宋体"/>
          <w:sz w:val="28"/>
          <w:szCs w:val="28"/>
          <w:lang w:eastAsia="zh-CN"/>
        </w:rPr>
        <w:t>做法：一是及时和相关部门联系沟通，积极反馈工作进度，把握工作进程。二是切实做好资金管控，及时按要求拨付资金。</w:t>
      </w:r>
    </w:p>
    <w:p>
      <w:pPr>
        <w:keepNext w:val="0"/>
        <w:keepLines w:val="0"/>
        <w:widowControl/>
        <w:suppressLineNumbers w:val="0"/>
        <w:spacing w:before="42" w:beforeAutospacing="0" w:after="42" w:afterAutospacing="0" w:line="360" w:lineRule="auto"/>
        <w:ind w:right="0" w:firstLine="560" w:firstLineChars="200"/>
        <w:jc w:val="left"/>
        <w:rPr>
          <w:rFonts w:hint="eastAsia" w:ascii="宋体" w:hAnsi="宋体" w:eastAsia="宋体" w:cs="宋体"/>
          <w:color w:val="auto"/>
          <w:sz w:val="28"/>
          <w:szCs w:val="28"/>
          <w:shd w:val="clear" w:color="auto" w:fill="auto"/>
          <w:lang w:val="en-US" w:eastAsia="zh-CN"/>
        </w:rPr>
      </w:pPr>
      <w:r>
        <w:rPr>
          <w:rFonts w:hint="eastAsia" w:ascii="宋体" w:hAnsi="宋体" w:eastAsia="宋体" w:cs="宋体"/>
          <w:color w:val="auto"/>
          <w:sz w:val="28"/>
          <w:szCs w:val="28"/>
          <w:shd w:val="clear" w:color="auto" w:fill="auto"/>
          <w:lang w:val="en-US" w:eastAsia="zh-CN"/>
        </w:rPr>
        <w:t>主要</w:t>
      </w:r>
      <w:r>
        <w:rPr>
          <w:rFonts w:hint="eastAsia" w:ascii="宋体" w:hAnsi="宋体" w:cs="宋体"/>
          <w:color w:val="auto"/>
          <w:sz w:val="28"/>
          <w:szCs w:val="28"/>
          <w:shd w:val="clear" w:color="auto" w:fill="auto"/>
          <w:lang w:val="en-US" w:eastAsia="zh-CN"/>
        </w:rPr>
        <w:t>存在</w:t>
      </w:r>
      <w:r>
        <w:rPr>
          <w:rFonts w:hint="eastAsia" w:ascii="宋体" w:hAnsi="宋体" w:eastAsia="宋体" w:cs="宋体"/>
          <w:color w:val="auto"/>
          <w:sz w:val="28"/>
          <w:szCs w:val="28"/>
          <w:shd w:val="clear" w:color="auto" w:fill="auto"/>
          <w:lang w:val="en-US" w:eastAsia="zh-CN"/>
        </w:rPr>
        <w:t>问题</w:t>
      </w:r>
      <w:r>
        <w:rPr>
          <w:rFonts w:hint="eastAsia" w:ascii="宋体" w:hAnsi="宋体" w:cs="宋体"/>
          <w:color w:val="auto"/>
          <w:sz w:val="28"/>
          <w:szCs w:val="28"/>
          <w:shd w:val="clear" w:color="auto" w:fill="auto"/>
          <w:lang w:val="en-US" w:eastAsia="zh-CN"/>
        </w:rPr>
        <w:t>：</w:t>
      </w:r>
      <w:r>
        <w:rPr>
          <w:rFonts w:hint="eastAsia" w:ascii="宋体" w:hAnsi="宋体" w:eastAsia="宋体" w:cs="宋体"/>
          <w:color w:val="auto"/>
          <w:sz w:val="28"/>
          <w:szCs w:val="28"/>
          <w:shd w:val="clear" w:color="auto" w:fill="auto"/>
          <w:lang w:val="en-US" w:eastAsia="zh-CN"/>
        </w:rPr>
        <w:t xml:space="preserve"> </w:t>
      </w:r>
      <w:r>
        <w:rPr>
          <w:rFonts w:hint="eastAsia" w:ascii="宋体" w:hAnsi="宋体" w:cs="宋体"/>
          <w:color w:val="auto"/>
          <w:sz w:val="28"/>
          <w:szCs w:val="28"/>
          <w:shd w:val="clear" w:color="auto" w:fill="auto"/>
          <w:lang w:val="en-US" w:eastAsia="zh-CN"/>
        </w:rPr>
        <w:t>一是</w:t>
      </w:r>
      <w:r>
        <w:rPr>
          <w:rFonts w:hint="eastAsia" w:ascii="宋体" w:hAnsi="宋体" w:eastAsia="宋体" w:cs="宋体"/>
          <w:color w:val="auto"/>
          <w:sz w:val="28"/>
          <w:szCs w:val="28"/>
          <w:shd w:val="clear" w:color="auto" w:fill="auto"/>
          <w:lang w:val="en-US" w:eastAsia="zh-CN"/>
        </w:rPr>
        <w:t>预算</w:t>
      </w:r>
      <w:r>
        <w:rPr>
          <w:rFonts w:hint="eastAsia" w:ascii="宋体" w:hAnsi="宋体" w:eastAsia="宋体" w:cs="宋体"/>
          <w:color w:val="auto"/>
          <w:kern w:val="0"/>
          <w:sz w:val="28"/>
          <w:szCs w:val="28"/>
          <w:u w:val="none"/>
          <w:lang w:val="en-US" w:eastAsia="zh-CN" w:bidi="ar"/>
        </w:rPr>
        <w:t>执行存在偏差</w:t>
      </w:r>
      <w:r>
        <w:rPr>
          <w:rFonts w:hint="eastAsia" w:ascii="宋体" w:hAnsi="宋体" w:cs="宋体"/>
          <w:color w:val="auto"/>
          <w:kern w:val="0"/>
          <w:sz w:val="28"/>
          <w:szCs w:val="28"/>
          <w:u w:val="none"/>
          <w:lang w:val="en-US" w:eastAsia="zh-CN" w:bidi="ar"/>
        </w:rPr>
        <w:t>，二是专项资金拨付速度须加强。</w:t>
      </w:r>
    </w:p>
    <w:p>
      <w:pPr>
        <w:numPr>
          <w:ilvl w:val="0"/>
          <w:numId w:val="0"/>
        </w:numPr>
        <w:spacing w:line="600" w:lineRule="exact"/>
        <w:rPr>
          <w:rFonts w:hint="eastAsia" w:eastAsia="黑体"/>
          <w:sz w:val="32"/>
          <w:szCs w:val="32"/>
          <w:lang w:eastAsia="zh-CN"/>
        </w:rPr>
      </w:pPr>
      <w:r>
        <w:rPr>
          <w:rFonts w:hint="eastAsia" w:eastAsia="黑体"/>
          <w:sz w:val="32"/>
          <w:szCs w:val="32"/>
          <w:lang w:eastAsia="zh-CN"/>
        </w:rPr>
        <w:t>六、有关建议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eastAsia="黑体"/>
          <w:sz w:val="32"/>
          <w:szCs w:val="32"/>
          <w:lang w:eastAsia="zh-CN"/>
        </w:rPr>
      </w:pPr>
      <w:r>
        <w:rPr>
          <w:rFonts w:hint="eastAsia" w:ascii="宋体" w:hAnsi="宋体" w:eastAsia="宋体" w:cs="宋体"/>
          <w:sz w:val="28"/>
          <w:szCs w:val="28"/>
          <w:lang w:val="en-US" w:eastAsia="zh-CN"/>
        </w:rPr>
        <w:t>针对单位性质不同开展相应的绩效评价工作培训，使培训内容更加贴合实际。</w:t>
      </w:r>
    </w:p>
    <w:p>
      <w:pPr>
        <w:spacing w:line="600" w:lineRule="exact"/>
        <w:rPr>
          <w:rFonts w:eastAsia="黑体"/>
          <w:sz w:val="32"/>
          <w:szCs w:val="32"/>
        </w:rPr>
      </w:pPr>
      <w:r>
        <w:rPr>
          <w:rFonts w:eastAsia="黑体"/>
          <w:sz w:val="32"/>
          <w:szCs w:val="32"/>
        </w:rPr>
        <w:t>七、其他需要说明的问题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无</w:t>
      </w:r>
    </w:p>
    <w:p>
      <w:pPr>
        <w:numPr>
          <w:ilvl w:val="0"/>
          <w:numId w:val="0"/>
        </w:numPr>
        <w:ind w:firstLine="560"/>
        <w:jc w:val="left"/>
        <w:rPr>
          <w:rFonts w:hint="eastAsia" w:ascii="宋体" w:hAnsi="宋体" w:eastAsia="宋体" w:cs="宋体"/>
          <w:color w:val="auto"/>
          <w:sz w:val="28"/>
          <w:szCs w:val="28"/>
          <w:shd w:val="clear" w:color="auto" w:fill="auto"/>
          <w:lang w:val="en-US" w:eastAsia="zh-CN"/>
        </w:rPr>
      </w:pPr>
    </w:p>
    <w:p>
      <w:pPr>
        <w:numPr>
          <w:ilvl w:val="0"/>
          <w:numId w:val="0"/>
        </w:numPr>
        <w:ind w:firstLine="560"/>
        <w:jc w:val="left"/>
        <w:rPr>
          <w:rFonts w:hint="eastAsia" w:ascii="宋体" w:hAnsi="宋体" w:eastAsia="宋体" w:cs="宋体"/>
          <w:color w:val="auto"/>
          <w:sz w:val="28"/>
          <w:szCs w:val="28"/>
          <w:shd w:val="clear" w:color="auto" w:fill="auto"/>
          <w:lang w:val="en-US" w:eastAsia="zh-CN"/>
        </w:rPr>
      </w:pPr>
    </w:p>
    <w:p>
      <w:pPr>
        <w:numPr>
          <w:ilvl w:val="0"/>
          <w:numId w:val="0"/>
        </w:numPr>
        <w:ind w:firstLine="560"/>
        <w:jc w:val="right"/>
        <w:rPr>
          <w:rFonts w:hint="eastAsia" w:ascii="宋体" w:hAnsi="宋体" w:cs="宋体"/>
          <w:color w:val="auto"/>
          <w:sz w:val="28"/>
          <w:szCs w:val="28"/>
          <w:shd w:val="clear" w:color="auto" w:fill="auto"/>
          <w:lang w:val="en-US" w:eastAsia="zh-CN"/>
        </w:rPr>
      </w:pPr>
      <w:r>
        <w:rPr>
          <w:rFonts w:hint="eastAsia" w:ascii="宋体" w:hAnsi="宋体" w:cs="宋体"/>
          <w:color w:val="auto"/>
          <w:sz w:val="28"/>
          <w:szCs w:val="28"/>
          <w:shd w:val="clear" w:color="auto" w:fill="auto"/>
          <w:lang w:val="en-US" w:eastAsia="zh-CN"/>
        </w:rPr>
        <w:t>鹤城区坨院街道办事处</w:t>
      </w:r>
    </w:p>
    <w:p>
      <w:pPr>
        <w:rPr>
          <w:rFonts w:hint="eastAsia" w:ascii="宋体" w:hAnsi="宋体" w:cs="宋体"/>
          <w:color w:val="auto"/>
          <w:sz w:val="28"/>
          <w:szCs w:val="28"/>
          <w:shd w:val="clear" w:color="auto" w:fill="auto"/>
          <w:lang w:val="en-US" w:eastAsia="zh-CN"/>
        </w:rPr>
      </w:pPr>
      <w:r>
        <w:rPr>
          <w:rFonts w:hint="eastAsia" w:ascii="宋体" w:hAnsi="宋体" w:cs="宋体"/>
          <w:color w:val="auto"/>
          <w:sz w:val="28"/>
          <w:szCs w:val="28"/>
          <w:shd w:val="clear" w:color="auto" w:fill="auto"/>
          <w:lang w:val="en-US" w:eastAsia="zh-CN"/>
        </w:rPr>
        <w:t xml:space="preserve">                                          2020年9月20日</w:t>
      </w:r>
    </w:p>
    <w:p>
      <w:pPr>
        <w:widowControl/>
        <w:spacing w:line="600" w:lineRule="exact"/>
        <w:jc w:val="left"/>
        <w:rPr>
          <w:rFonts w:eastAsia="黑体"/>
          <w:sz w:val="32"/>
          <w:szCs w:val="32"/>
        </w:rPr>
      </w:pP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p>
      <w:pPr>
        <w:rPr>
          <w:rFonts w:hint="eastAsia" w:ascii="宋体" w:hAnsi="宋体" w:cs="宋体"/>
          <w:color w:val="auto"/>
          <w:sz w:val="28"/>
          <w:szCs w:val="28"/>
          <w:shd w:val="clear" w:color="auto" w:fill="auto"/>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4D9420"/>
    <w:multiLevelType w:val="singleLevel"/>
    <w:tmpl w:val="874D9420"/>
    <w:lvl w:ilvl="0" w:tentative="0">
      <w:start w:val="2"/>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2644B08"/>
    <w:multiLevelType w:val="singleLevel"/>
    <w:tmpl w:val="72644B08"/>
    <w:lvl w:ilvl="0" w:tentative="0">
      <w:start w:val="7"/>
      <w:numFmt w:val="chineseCounting"/>
      <w:suff w:val="nothing"/>
      <w:lvlText w:val="%1、"/>
      <w:lvlJc w:val="left"/>
      <w:rPr>
        <w:rFonts w:hint="eastAsia"/>
      </w:rPr>
    </w:lvl>
  </w:abstractNum>
  <w:abstractNum w:abstractNumId="5">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0777BB"/>
    <w:rsid w:val="050777BB"/>
    <w:rsid w:val="25CD4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535353"/>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2020-09-23T08:03:00Z</dcterms:created>
  <dc:creator>Administrator</dc:creator>
  <cp:lastModifiedBy>Administrator</cp:lastModifiedBy>
  <dcterms:modified xsi:type="dcterms:W3CDTF">2020-09-23T08:33:05Z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