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863"/>
        <w:gridCol w:w="1143"/>
        <w:gridCol w:w="1500"/>
        <w:gridCol w:w="1121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eastAsia="宋体"/>
                <w:color w:val="00000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(附件1）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区委办政研室经费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1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部</w:t>
            </w:r>
            <w:r>
              <w:rPr>
                <w:rFonts w:eastAsia="仿宋_GB2312"/>
                <w:color w:val="000000"/>
                <w:kern w:val="0"/>
              </w:rPr>
              <w:t>门</w:t>
            </w:r>
          </w:p>
        </w:tc>
        <w:tc>
          <w:tcPr>
            <w:tcW w:w="4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1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保质保量完成各项工作</w:t>
            </w:r>
            <w:r>
              <w:rPr>
                <w:rFonts w:eastAsia="仿宋_GB2312"/>
                <w:color w:val="000000"/>
                <w:kern w:val="0"/>
              </w:rPr>
              <w:t xml:space="preserve">  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11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各类材料完成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按时完成工作任务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各类材料完成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良好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材料质量时效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按时完成工作任务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群众满意度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促进区委决策更科学，更接地气</w:t>
            </w:r>
          </w:p>
        </w:tc>
        <w:tc>
          <w:tcPr>
            <w:tcW w:w="1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指</w:t>
            </w:r>
            <w:r>
              <w:rPr>
                <w:rFonts w:eastAsia="仿宋_GB2312"/>
                <w:color w:val="000000"/>
                <w:kern w:val="0"/>
              </w:rPr>
              <w:t>标10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14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群众满意度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300" w:lineRule="exact"/>
        <w:textAlignment w:val="auto"/>
        <w:rPr>
          <w:rFonts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500"/>
        <w:gridCol w:w="1256"/>
        <w:gridCol w:w="1144"/>
        <w:gridCol w:w="656"/>
        <w:gridCol w:w="886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520" w:firstLineChars="700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预算支出绩效评价表（附件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区委督查室工作经费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5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5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38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5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领导批示、指示精神交办件落实完成。</w:t>
            </w:r>
          </w:p>
        </w:tc>
        <w:tc>
          <w:tcPr>
            <w:tcW w:w="38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领导批示件及上级部门交办件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根据实际情况统计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完成较好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落实情况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批示指示内容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指定日期内完成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完成较好。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督查效果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95%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25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24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确保业务工作的延续性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20" w:lineRule="exact"/>
        <w:textAlignment w:val="auto"/>
        <w:rPr>
          <w:rFonts w:eastAsia="黑体"/>
          <w:sz w:val="32"/>
          <w:szCs w:val="32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4"/>
        <w:gridCol w:w="998"/>
        <w:gridCol w:w="1332"/>
        <w:gridCol w:w="1289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60" w:firstLineChars="600"/>
              <w:jc w:val="both"/>
              <w:textAlignment w:val="auto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9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区委办行政能力建设专项经费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6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确保区委重大决策、重大工作部署在全区贯彻落实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06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各科室工作正常有序进行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确保各项工作高效运转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区委重大决策、部署的贯彻落实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严格按文件及领导批示 要求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指定时限内完成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控制率达到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 xml:space="preserve">决策部署落实产生的效果 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确保业务的延续性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8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20" w:lineRule="exact"/>
        <w:textAlignment w:val="auto"/>
        <w:rPr>
          <w:rFonts w:eastAsia="黑体"/>
          <w:sz w:val="32"/>
          <w:szCs w:val="32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092"/>
        <w:gridCol w:w="1393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520" w:firstLineChars="700"/>
              <w:jc w:val="both"/>
              <w:textAlignment w:val="auto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区委办调研培训经费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全年开展重大课题调研。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调研报告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5篇以上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科学提出对策建议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情况清楚全面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2个月一篇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按时完成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调研成果转化为社会效益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98%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对发展具有长期影响和促进作用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80" w:lineRule="exact"/>
        <w:textAlignment w:val="auto"/>
        <w:rPr>
          <w:rFonts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ind w:firstLine="2520" w:firstLineChars="700"/>
              <w:jc w:val="both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区委办全区电子政务内网横向网络使用费用（120个单位）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45.6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30" w:firstLineChars="300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确保全区电子政务内网横向网络专线正常运转。</w:t>
            </w:r>
            <w:r>
              <w:rPr>
                <w:rFonts w:eastAsia="仿宋_GB2312"/>
                <w:color w:val="000000"/>
                <w:kern w:val="0"/>
              </w:rPr>
              <w:t xml:space="preserve">  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全区120条线路租赁费用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给付率100%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给付率100%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专用线路通信质量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专用线路保障时效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保持通畅无故障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控制率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成本开支减少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人力成本节约率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≥95%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可使阅文时效得到提升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exact"/>
        <w:textAlignment w:val="auto"/>
        <w:rPr>
          <w:rFonts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017"/>
        <w:gridCol w:w="1275"/>
        <w:gridCol w:w="1313"/>
        <w:gridCol w:w="1275"/>
        <w:gridCol w:w="701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ind w:firstLine="2520" w:firstLineChars="700"/>
              <w:jc w:val="both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区委办机要保密工作经费及设备维修经费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5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2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10" w:firstLineChars="100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30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5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5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确保全区机要保密工作正常开展及机要设备的正常运转。</w:t>
            </w:r>
          </w:p>
        </w:tc>
        <w:tc>
          <w:tcPr>
            <w:tcW w:w="42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按照各运行维护项目年初计划安排执行。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按实际开支支付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完成较好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密码通讯安全畅通，保密培训正常开展。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良好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工作开展时效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保障机要保密工作高效运转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完成良好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注重厉行节约，控制好成本。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严格控制在预算内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控制较好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厉行节约，高质量完成各科室担负的职责。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完成各科室担负的职责。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完成各科室担负的职责，保护好生态。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98%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着眼长远，合理规划，确保业务工作的延续性。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017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70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spacing w:beforeLines="50" w:line="320" w:lineRule="exact"/>
        <w:rPr>
          <w:rFonts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>20</w:t>
      </w:r>
      <w:bookmarkStart w:id="0" w:name="_GoBack"/>
      <w:bookmarkEnd w:id="0"/>
      <w:r>
        <w:rPr>
          <w:rFonts w:hint="eastAsia" w:eastAsia="仿宋_GB2312"/>
          <w:sz w:val="24"/>
          <w:szCs w:val="24"/>
        </w:rPr>
        <w:t xml:space="preserve">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p>
      <w:pPr>
        <w:widowControl/>
        <w:spacing w:line="400" w:lineRule="exact"/>
        <w:jc w:val="left"/>
        <w:rPr>
          <w:rFonts w:eastAsia="黑体"/>
          <w:sz w:val="32"/>
          <w:szCs w:val="32"/>
        </w:rPr>
      </w:pP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073"/>
        <w:gridCol w:w="1275"/>
        <w:gridCol w:w="1271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区委办改革办工作经费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确保全区深化改革工作顺利开展，提高工作效率。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按照年初工作计划安排执行。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确保改革工作顺利开展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完成较好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高标准完成各项业务工作。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按时完成各项业务工作。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按时完成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严格控制在预算以内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完成单位担负的职责。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确保业务工作的延续性。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073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spacing w:beforeLines="50" w:line="320" w:lineRule="exact"/>
        <w:rPr>
          <w:rFonts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tbl>
      <w:tblPr>
        <w:tblStyle w:val="2"/>
        <w:tblW w:w="99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261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eastAsia="宋体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>预算支出绩效自评表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（附件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999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2019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项目支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出名称</w:t>
            </w:r>
          </w:p>
        </w:tc>
        <w:tc>
          <w:tcPr>
            <w:tcW w:w="88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区委办电子政务内网、密码通讯车、应急通讯设备维护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主管部门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区委办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项目资金</w:t>
            </w:r>
            <w:r>
              <w:rPr>
                <w:rFonts w:eastAsia="仿宋_GB2312"/>
                <w:color w:val="000000"/>
                <w:kern w:val="0"/>
              </w:rPr>
              <w:br w:type="textWrapping"/>
            </w:r>
            <w:r>
              <w:rPr>
                <w:rFonts w:eastAsia="仿宋_GB2312"/>
                <w:color w:val="000000"/>
                <w:kern w:val="0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全年执行数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eastAsia="仿宋_GB231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年度资金总额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 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其中：当年财政拨款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10" w:firstLineChars="100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10" w:firstLineChars="100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上年结转资金 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630" w:firstLineChars="300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年度总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体目标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 xml:space="preserve">实际完成情况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确保电子政务内网正常运转、密码通讯车及应急通讯设备正常使用。</w:t>
            </w:r>
            <w:r>
              <w:rPr>
                <w:rFonts w:eastAsia="仿宋_GB2312"/>
                <w:color w:val="000000"/>
                <w:kern w:val="0"/>
              </w:rPr>
              <w:t xml:space="preserve">  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各项工作已正常开展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绩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一级指标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完成值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偏差原因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分析及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产出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(50</w:t>
            </w:r>
            <w:r>
              <w:rPr>
                <w:rFonts w:ascii="仿宋_GB2312" w:eastAsia="仿宋_GB2312"/>
                <w:color w:val="000000"/>
                <w:kern w:val="0"/>
              </w:rPr>
              <w:t>分</w:t>
            </w:r>
            <w:r>
              <w:rPr>
                <w:rFonts w:eastAsia="仿宋_GB2312"/>
                <w:color w:val="000000"/>
                <w:kern w:val="0"/>
              </w:rPr>
              <w:t>)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内网中心机房、通讯设备维护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给付率100%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专用密码设备维护质量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专用密码设备保障时效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保障24小时畅通无故障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完成较好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严格控制在预算以内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lang w:eastAsia="zh-CN"/>
              </w:rPr>
              <w:t>控制较好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效益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（30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  <w:p>
            <w:pPr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经济效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社会效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服务对象需求满足度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生态效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成本控制节约率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≥70%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时效、覆盖范围得到优化和提升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效果良好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12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满意度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指标</w:t>
            </w: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（10</w:t>
            </w:r>
            <w:r>
              <w:rPr>
                <w:rFonts w:ascii="仿宋_GB2312" w:eastAsia="仿宋_GB2312"/>
                <w:color w:val="000000"/>
                <w:kern w:val="0"/>
              </w:rPr>
              <w:t>分）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</w:rPr>
              <w:t>服务对象需求满意度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</w:rPr>
              <w:t>95%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  <w:r>
              <w:rPr>
                <w:rFonts w:hint="eastAsia" w:eastAsia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_GB2312"/>
                <w:color w:val="000000"/>
                <w:kern w:val="0"/>
              </w:rPr>
            </w:pPr>
            <w:r>
              <w:rPr>
                <w:rFonts w:eastAsia="仿宋_GB2312"/>
                <w:color w:val="000000"/>
                <w:kern w:val="0"/>
              </w:rPr>
              <w:t>　</w:t>
            </w:r>
          </w:p>
        </w:tc>
      </w:tr>
    </w:tbl>
    <w:p>
      <w:pPr>
        <w:spacing w:beforeLines="50" w:line="320" w:lineRule="exact"/>
      </w:pPr>
      <w:r>
        <w:rPr>
          <w:rFonts w:ascii="仿宋_GB2312" w:eastAsia="仿宋_GB2312"/>
          <w:sz w:val="24"/>
          <w:szCs w:val="24"/>
        </w:rPr>
        <w:t>填表人：</w:t>
      </w:r>
      <w:r>
        <w:rPr>
          <w:rFonts w:hint="eastAsia" w:ascii="仿宋_GB2312" w:eastAsia="仿宋_GB2312"/>
          <w:sz w:val="24"/>
          <w:szCs w:val="24"/>
        </w:rPr>
        <w:t>黄芳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填报日期：</w:t>
      </w:r>
      <w:r>
        <w:rPr>
          <w:rFonts w:hint="eastAsia" w:eastAsia="仿宋_GB2312"/>
          <w:sz w:val="24"/>
          <w:szCs w:val="24"/>
        </w:rPr>
        <w:t xml:space="preserve">2020.9.15 </w:t>
      </w:r>
      <w:r>
        <w:rPr>
          <w:rFonts w:ascii="仿宋_GB2312" w:eastAsia="仿宋_GB2312"/>
          <w:sz w:val="24"/>
          <w:szCs w:val="24"/>
        </w:rPr>
        <w:t>联系电话：</w:t>
      </w:r>
      <w:r>
        <w:rPr>
          <w:rFonts w:hint="eastAsia" w:eastAsia="仿宋_GB2312"/>
          <w:sz w:val="24"/>
          <w:szCs w:val="24"/>
        </w:rPr>
        <w:t>15897452222</w:t>
      </w:r>
      <w:r>
        <w:rPr>
          <w:rFonts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F0A6C"/>
    <w:rsid w:val="0026736C"/>
    <w:rsid w:val="006F0A6C"/>
    <w:rsid w:val="00FA3E9E"/>
    <w:rsid w:val="06DA2D68"/>
    <w:rsid w:val="1510207A"/>
    <w:rsid w:val="29FA0C8D"/>
    <w:rsid w:val="31C9468B"/>
    <w:rsid w:val="33914FB0"/>
    <w:rsid w:val="4D090A03"/>
    <w:rsid w:val="5E9E22D3"/>
    <w:rsid w:val="727A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1</Pages>
  <Words>1020</Words>
  <Characters>5815</Characters>
  <Lines>48</Lines>
  <Paragraphs>13</Paragraphs>
  <TotalTime>49</TotalTime>
  <ScaleCrop>false</ScaleCrop>
  <LinksUpToDate>false</LinksUpToDate>
  <CharactersWithSpaces>6822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2020-09-17T02:13:00Z</dcterms:created>
  <dc:creator>区台办</dc:creator>
  <cp:lastModifiedBy>区台办</cp:lastModifiedBy>
  <dcterms:modified xsi:type="dcterms:W3CDTF">2020-09-18T01:31:19Z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