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48"/>
          <w:szCs w:val="48"/>
          <w:lang w:eastAsia="zh-CN"/>
        </w:rPr>
      </w:pPr>
      <w:r>
        <w:rPr>
          <w:rFonts w:hint="eastAsia" w:eastAsia="方正小标宋_GBK"/>
          <w:sz w:val="48"/>
          <w:szCs w:val="48"/>
          <w:lang w:eastAsia="zh-CN"/>
        </w:rPr>
        <w:t>怀化市鹤城区河西街道办事处</w:t>
      </w:r>
    </w:p>
    <w:p>
      <w:pPr>
        <w:spacing w:line="600" w:lineRule="exact"/>
        <w:jc w:val="center"/>
        <w:rPr>
          <w:rFonts w:eastAsia="方正小标宋_GBK"/>
          <w:sz w:val="48"/>
          <w:szCs w:val="48"/>
        </w:rPr>
      </w:pPr>
      <w:r>
        <w:rPr>
          <w:rFonts w:eastAsia="方正小标宋_GBK"/>
          <w:sz w:val="48"/>
          <w:szCs w:val="48"/>
        </w:rPr>
        <w:t>预算支出绩效评价报告</w:t>
      </w:r>
    </w:p>
    <w:p>
      <w:pPr>
        <w:spacing w:line="360" w:lineRule="exact"/>
        <w:rPr>
          <w:rFonts w:eastAsia="黑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黑体"/>
          <w:sz w:val="32"/>
          <w:szCs w:val="32"/>
        </w:rPr>
      </w:pPr>
      <w:r>
        <w:rPr>
          <w:rFonts w:eastAsia="黑体"/>
          <w:sz w:val="32"/>
          <w:szCs w:val="32"/>
        </w:rPr>
        <w:t>一、预算支出基本情况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eastAsia="楷体_GB2312"/>
          <w:b/>
          <w:sz w:val="32"/>
          <w:szCs w:val="32"/>
        </w:rPr>
      </w:pPr>
      <w:r>
        <w:rPr>
          <w:rFonts w:hint="eastAsia" w:eastAsia="楷体_GB2312"/>
          <w:b/>
          <w:sz w:val="32"/>
          <w:szCs w:val="32"/>
          <w:lang w:eastAsia="zh-CN"/>
        </w:rPr>
        <w:t>（一）</w:t>
      </w:r>
      <w:r>
        <w:rPr>
          <w:rFonts w:eastAsia="楷体_GB2312"/>
          <w:b/>
          <w:sz w:val="32"/>
          <w:szCs w:val="32"/>
        </w:rPr>
        <w:t>预算支出概况。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eastAsia="仿宋_GB2312"/>
          <w:sz w:val="32"/>
          <w:szCs w:val="32"/>
          <w:lang w:val="en-US"/>
        </w:rPr>
      </w:pPr>
      <w:r>
        <w:rPr>
          <w:rFonts w:hint="eastAsia" w:eastAsia="仿宋_GB2312"/>
          <w:sz w:val="32"/>
          <w:szCs w:val="32"/>
          <w:lang w:eastAsia="zh-CN"/>
        </w:rPr>
        <w:t>鹤城区河西街道办事处</w:t>
      </w:r>
      <w:r>
        <w:rPr>
          <w:rFonts w:hint="eastAsia" w:eastAsia="仿宋_GB2312"/>
          <w:sz w:val="32"/>
          <w:szCs w:val="32"/>
          <w:lang w:val="en-US" w:eastAsia="zh-CN"/>
        </w:rPr>
        <w:t>2019年总预算支出为1343.22万元，其中基本支出1168.35万元，项目支出为174.87万元。项目支出主要为扶贫工作队生活补助22.59万元，民政专项资金64.43万元，党建工作经费6.8万元，拨付村和社区工作经费81.05万元。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eastAsia="楷体_GB2312"/>
          <w:b/>
          <w:sz w:val="32"/>
          <w:szCs w:val="32"/>
        </w:rPr>
      </w:pPr>
      <w:r>
        <w:rPr>
          <w:rFonts w:hint="eastAsia" w:eastAsia="楷体_GB2312"/>
          <w:b/>
          <w:sz w:val="32"/>
          <w:szCs w:val="32"/>
          <w:lang w:eastAsia="zh-CN"/>
        </w:rPr>
        <w:t>（二）</w:t>
      </w:r>
      <w:r>
        <w:rPr>
          <w:rFonts w:eastAsia="楷体_GB2312"/>
          <w:b/>
          <w:sz w:val="32"/>
          <w:szCs w:val="32"/>
        </w:rPr>
        <w:t>预算资金使用管理情况。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为规范专项资金的使用，提高资金使用率，制定了相关的专项资金管理办法，要求专款专用，严禁虚报、挤占、挪用。项目过程中全部按照管理办法执行，无违反规定的行为发生。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eastAsia="楷体_GB2312"/>
          <w:b/>
          <w:sz w:val="32"/>
          <w:szCs w:val="32"/>
        </w:rPr>
      </w:pPr>
      <w:r>
        <w:rPr>
          <w:rFonts w:hint="eastAsia" w:eastAsia="楷体_GB2312"/>
          <w:b/>
          <w:sz w:val="32"/>
          <w:szCs w:val="32"/>
          <w:lang w:eastAsia="zh-CN"/>
        </w:rPr>
        <w:t>（三）</w:t>
      </w:r>
      <w:r>
        <w:rPr>
          <w:rFonts w:eastAsia="楷体_GB2312"/>
          <w:b/>
          <w:sz w:val="32"/>
          <w:szCs w:val="32"/>
        </w:rPr>
        <w:t>预算支出绩效目标完成程度。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r>
        <w:rPr>
          <w:rFonts w:hint="eastAsia" w:eastAsia="仿宋_GB2312"/>
          <w:sz w:val="32"/>
          <w:szCs w:val="32"/>
          <w:lang w:eastAsia="zh-CN"/>
        </w:rPr>
        <w:t>扶贫工作队生活补助是为了保障扶贫工作有效进行。</w:t>
      </w:r>
      <w:r>
        <w:rPr>
          <w:rFonts w:hint="eastAsia" w:eastAsia="仿宋_GB2312"/>
          <w:sz w:val="32"/>
          <w:szCs w:val="32"/>
          <w:lang w:val="en-US" w:eastAsia="zh-CN"/>
        </w:rPr>
        <w:t>2019年河西街道办事处扶贫工作有序高效开展，完成了各项目标计划，年度指标计划完成度为100%。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民政专项资金是为了保障困难群众及时受到帮助以及河西敬老院的正常运行。2019年共发放临时救助金30万元，救助人次达99人，发放老龄补贴率达100%，河西敬老院正常运转，年度指标计划完成度为100%。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党建工作经费是为了保障党建工作的顺利进行，提高党员满意度。2019河西街道办事处共开展12次主题党日活动，投入资金改善宣传栏以及更换破旧门牌，提高了办事便民度，处理网格内群众问题658件，并节约了资金开支，高效高质的完成了工作，年度指标计划完成度为98.9%，主要偏差为厉行节约，成本投入小于目标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eastAsia="仿宋_GB2312"/>
          <w:sz w:val="32"/>
          <w:szCs w:val="32"/>
          <w:lang w:val="en-US" w:eastAsia="zh-CN"/>
        </w:rPr>
      </w:pPr>
      <w:r>
        <w:rPr>
          <w:rFonts w:hint="eastAsia" w:eastAsia="仿宋_GB2312"/>
          <w:sz w:val="32"/>
          <w:szCs w:val="32"/>
          <w:lang w:val="en-US" w:eastAsia="zh-CN"/>
        </w:rPr>
        <w:t>拨付村和社区工作经费是为了保障行政村和社区工作的正常开展。2019年度积极拨付工作经费，保证了各项工作的上传下达效率及完成率，年度指标计划完成度为100%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eastAsia="黑体"/>
          <w:sz w:val="32"/>
          <w:szCs w:val="32"/>
        </w:rPr>
      </w:pPr>
      <w:r>
        <w:rPr>
          <w:rFonts w:hint="eastAsia" w:eastAsia="黑体"/>
          <w:sz w:val="32"/>
          <w:szCs w:val="32"/>
          <w:lang w:eastAsia="zh-CN"/>
        </w:rPr>
        <w:t>二、</w:t>
      </w:r>
      <w:r>
        <w:rPr>
          <w:rFonts w:eastAsia="黑体"/>
          <w:sz w:val="32"/>
          <w:szCs w:val="32"/>
        </w:rPr>
        <w:t>绩效评价工作情况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eastAsia="黑体"/>
          <w:sz w:val="32"/>
          <w:szCs w:val="32"/>
          <w:lang w:val="en-US" w:eastAsia="zh-CN"/>
        </w:rPr>
      </w:pPr>
      <w:r>
        <w:rPr>
          <w:rFonts w:hint="eastAsia" w:eastAsia="仿宋_GB2312"/>
          <w:sz w:val="32"/>
          <w:szCs w:val="32"/>
          <w:lang w:val="en-US" w:eastAsia="zh-CN"/>
        </w:rPr>
        <w:t>绩效评价工作过程：前期准备、组织实施、分析评价。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黑体"/>
          <w:sz w:val="32"/>
          <w:szCs w:val="32"/>
          <w:lang w:val="en-US" w:eastAsia="zh-CN"/>
        </w:rPr>
      </w:pPr>
      <w:r>
        <w:rPr>
          <w:rFonts w:hint="eastAsia" w:eastAsia="黑体"/>
          <w:sz w:val="32"/>
          <w:szCs w:val="32"/>
          <w:lang w:eastAsia="zh-CN"/>
        </w:rPr>
        <w:t>三、</w:t>
      </w:r>
      <w:r>
        <w:rPr>
          <w:rFonts w:eastAsia="黑体"/>
          <w:sz w:val="32"/>
          <w:szCs w:val="32"/>
        </w:rPr>
        <w:t>预算支出主要绩效及评价结论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根据预算支出绩效自评表，各项指标整体基本完成，自评平均分为99.73分，评价等级为优秀。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eastAsia="黑体"/>
          <w:sz w:val="32"/>
          <w:szCs w:val="32"/>
        </w:rPr>
      </w:pPr>
      <w:r>
        <w:rPr>
          <w:rFonts w:eastAsia="黑体"/>
          <w:sz w:val="32"/>
          <w:szCs w:val="32"/>
        </w:rPr>
        <w:t>四、绩效评价指标分析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eastAsia="楷体_GB2312"/>
          <w:b/>
          <w:sz w:val="32"/>
          <w:szCs w:val="32"/>
        </w:rPr>
      </w:pPr>
      <w:r>
        <w:rPr>
          <w:rFonts w:hint="eastAsia" w:eastAsia="楷体_GB2312"/>
          <w:b/>
          <w:sz w:val="32"/>
          <w:szCs w:val="32"/>
          <w:lang w:eastAsia="zh-CN"/>
        </w:rPr>
        <w:t>（一）</w:t>
      </w:r>
      <w:r>
        <w:rPr>
          <w:rFonts w:eastAsia="楷体_GB2312"/>
          <w:b/>
          <w:sz w:val="32"/>
          <w:szCs w:val="32"/>
        </w:rPr>
        <w:t>预算支出决策情况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楷体_GB2312"/>
          <w:b/>
          <w:sz w:val="32"/>
          <w:szCs w:val="32"/>
          <w:lang w:eastAsia="zh-CN"/>
        </w:rPr>
      </w:pPr>
      <w:r>
        <w:rPr>
          <w:rFonts w:hint="eastAsia" w:eastAsia="仿宋_GB2312"/>
          <w:sz w:val="32"/>
          <w:szCs w:val="32"/>
          <w:lang w:val="en-US" w:eastAsia="zh-CN"/>
        </w:rPr>
        <w:t>认真按照上级部门指示，统一思想认识，强化资金使用绩效，狠抓责任落实，保证项目资金按时到位，专款专用。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eastAsia="楷体_GB2312"/>
          <w:b/>
          <w:sz w:val="32"/>
          <w:szCs w:val="32"/>
        </w:rPr>
      </w:pPr>
      <w:r>
        <w:rPr>
          <w:rFonts w:hint="eastAsia" w:eastAsia="楷体_GB2312"/>
          <w:b/>
          <w:sz w:val="32"/>
          <w:szCs w:val="32"/>
          <w:lang w:eastAsia="zh-CN"/>
        </w:rPr>
        <w:t>（二）</w:t>
      </w:r>
      <w:r>
        <w:rPr>
          <w:rFonts w:eastAsia="楷体_GB2312"/>
          <w:b/>
          <w:sz w:val="32"/>
          <w:szCs w:val="32"/>
        </w:rPr>
        <w:t>预算执行过程情况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eastAsia="仿宋_GB2312"/>
          <w:sz w:val="32"/>
          <w:szCs w:val="32"/>
          <w:lang w:val="en-US" w:eastAsia="zh-CN"/>
        </w:rPr>
      </w:pPr>
      <w:r>
        <w:rPr>
          <w:rFonts w:hint="eastAsia" w:eastAsia="仿宋_GB2312"/>
          <w:sz w:val="32"/>
          <w:szCs w:val="32"/>
          <w:lang w:val="en-US" w:eastAsia="zh-CN"/>
        </w:rPr>
        <w:t>严格按照项目资金管理办法对资金进行计划申请、使用，对票据进行审核，附件发票完成齐全。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eastAsia="楷体_GB2312"/>
          <w:b/>
          <w:sz w:val="32"/>
          <w:szCs w:val="32"/>
        </w:rPr>
      </w:pPr>
      <w:r>
        <w:rPr>
          <w:rFonts w:hint="eastAsia" w:eastAsia="楷体_GB2312"/>
          <w:b/>
          <w:sz w:val="32"/>
          <w:szCs w:val="32"/>
          <w:lang w:eastAsia="zh-CN"/>
        </w:rPr>
        <w:t>（三）</w:t>
      </w:r>
      <w:r>
        <w:rPr>
          <w:rFonts w:eastAsia="楷体_GB2312"/>
          <w:b/>
          <w:sz w:val="32"/>
          <w:szCs w:val="32"/>
        </w:rPr>
        <w:t>预算支出产出情况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eastAsia="楷体_GB2312"/>
          <w:b/>
          <w:sz w:val="32"/>
          <w:szCs w:val="32"/>
          <w:lang w:val="en-US" w:eastAsia="zh-CN"/>
        </w:rPr>
      </w:pPr>
      <w:r>
        <w:rPr>
          <w:rFonts w:hint="eastAsia" w:eastAsia="仿宋_GB2312"/>
          <w:sz w:val="32"/>
          <w:szCs w:val="32"/>
          <w:lang w:val="en-US" w:eastAsia="zh-CN"/>
        </w:rPr>
        <w:t>本单位预算支出产出情况完成率为99.45%，主要差异为因厉行节约，实际投入成本指标小预算投入成本指标。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eastAsia="楷体_GB2312"/>
          <w:b/>
          <w:sz w:val="32"/>
          <w:szCs w:val="32"/>
        </w:rPr>
      </w:pPr>
      <w:r>
        <w:rPr>
          <w:rFonts w:hint="eastAsia" w:eastAsia="楷体_GB2312"/>
          <w:b/>
          <w:sz w:val="32"/>
          <w:szCs w:val="32"/>
          <w:lang w:eastAsia="zh-CN"/>
        </w:rPr>
        <w:t>（四）</w:t>
      </w:r>
      <w:r>
        <w:rPr>
          <w:rFonts w:eastAsia="楷体_GB2312"/>
          <w:b/>
          <w:sz w:val="32"/>
          <w:szCs w:val="32"/>
        </w:rPr>
        <w:t>预算支出效益情况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eastAsia="楷体_GB2312"/>
          <w:b/>
          <w:sz w:val="32"/>
          <w:szCs w:val="32"/>
          <w:lang w:val="en-US" w:eastAsia="zh-CN"/>
        </w:rPr>
      </w:pPr>
      <w:r>
        <w:rPr>
          <w:rFonts w:hint="eastAsia" w:eastAsia="仿宋_GB2312"/>
          <w:sz w:val="32"/>
          <w:szCs w:val="32"/>
          <w:lang w:val="en-US" w:eastAsia="zh-CN"/>
        </w:rPr>
        <w:t>本单位预算支出效益指标完成率为100%，完成年初预算指标值。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黑体"/>
          <w:sz w:val="32"/>
          <w:szCs w:val="32"/>
        </w:rPr>
      </w:pPr>
      <w:r>
        <w:rPr>
          <w:rFonts w:hint="eastAsia" w:eastAsia="黑体"/>
          <w:sz w:val="32"/>
          <w:szCs w:val="32"/>
          <w:lang w:eastAsia="zh-CN"/>
        </w:rPr>
        <w:t>五、</w:t>
      </w:r>
      <w:r>
        <w:rPr>
          <w:rFonts w:eastAsia="黑体"/>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主要做法：一是及时和相关部门联系沟通，积极反馈工作进度，把握工作进程。二是切实做好资金管控，及时按要求拨付资金。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主要问题：年初预算与实际下达数有偏差，年初预算编制需加强。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eastAsia="黑体"/>
          <w:sz w:val="32"/>
          <w:szCs w:val="32"/>
        </w:rPr>
      </w:pPr>
      <w:r>
        <w:rPr>
          <w:rFonts w:hint="eastAsia" w:eastAsia="黑体"/>
          <w:sz w:val="32"/>
          <w:szCs w:val="32"/>
          <w:lang w:eastAsia="zh-CN"/>
        </w:rPr>
        <w:t>六、</w:t>
      </w:r>
      <w:r>
        <w:rPr>
          <w:rFonts w:eastAsia="黑体"/>
          <w:sz w:val="32"/>
          <w:szCs w:val="32"/>
        </w:rPr>
        <w:t>有关建议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eastAsia="黑体"/>
          <w:sz w:val="32"/>
          <w:szCs w:val="32"/>
          <w:lang w:val="en-US" w:eastAsia="zh-CN"/>
        </w:rPr>
      </w:pPr>
      <w:r>
        <w:rPr>
          <w:rFonts w:hint="eastAsia" w:eastAsia="仿宋_GB2312"/>
          <w:sz w:val="32"/>
          <w:szCs w:val="32"/>
          <w:lang w:val="en-US" w:eastAsia="zh-CN"/>
        </w:rPr>
        <w:t>针对单位性质不同开展相应的绩效评价工作培训，使培训内容更加贴合实际。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r>
        <w:rPr>
          <w:rFonts w:hint="eastAsia" w:eastAsia="黑体"/>
          <w:sz w:val="32"/>
          <w:szCs w:val="32"/>
          <w:lang w:eastAsia="zh-CN"/>
        </w:rPr>
        <w:t>七、</w:t>
      </w:r>
      <w:r>
        <w:rPr>
          <w:rFonts w:eastAsia="黑体"/>
          <w:sz w:val="32"/>
          <w:szCs w:val="32"/>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无</w:t>
      </w:r>
    </w:p>
    <w:p/>
    <w:p/>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520" w:firstLineChars="1100"/>
        <w:textAlignment w:val="auto"/>
        <w:rPr>
          <w:rFonts w:hint="eastAsia" w:eastAsia="仿宋_GB2312"/>
          <w:sz w:val="32"/>
          <w:szCs w:val="32"/>
          <w:lang w:val="en-US" w:eastAsia="zh-CN"/>
        </w:rPr>
      </w:pPr>
      <w:r>
        <w:rPr>
          <w:rFonts w:hint="eastAsia" w:eastAsia="仿宋_GB2312"/>
          <w:sz w:val="32"/>
          <w:szCs w:val="32"/>
          <w:lang w:val="en-US" w:eastAsia="zh-CN"/>
        </w:rPr>
        <w:t>怀化市鹤城区河西街道办事处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480" w:firstLineChars="1400"/>
        <w:textAlignment w:val="auto"/>
        <w:rPr>
          <w:rFonts w:hint="default" w:eastAsia="仿宋_GB2312"/>
          <w:sz w:val="32"/>
          <w:szCs w:val="32"/>
          <w:lang w:val="en-US" w:eastAsia="zh-CN"/>
        </w:rPr>
      </w:pPr>
      <w:r>
        <w:rPr>
          <w:rFonts w:hint="eastAsia" w:eastAsia="仿宋_GB2312"/>
          <w:sz w:val="32"/>
          <w:szCs w:val="32"/>
          <w:lang w:val="en-US" w:eastAsia="zh-CN"/>
        </w:rPr>
        <w:t>2020年9月14日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D3104"/>
    <w:rsid w:val="192A1C44"/>
    <w:rsid w:val="1C4D3104"/>
    <w:rsid w:val="27481601"/>
    <w:rsid w:val="67412ECC"/>
    <w:rsid w:val="6A260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167</TotalTime>
  <ScaleCrop>false</ScaleCrop>
  <LinksUpToDate>false</LinksUpToDate>
  <CharactersWithSpaces>0</CharactersWithSpaces>
  <Application>WPS Office_11.1.0.9198_F1E327BC-269C-435d-A152-05C5408002CA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2020-09-14T01:16:00Z</dcterms:created>
  <dc:creator>Administrator</dc:creator>
  <cp:lastModifiedBy>Administrator</cp:lastModifiedBy>
  <cp:lastPrinted>2020-09-14T04:20:07Z</cp:lastPrinted>
  <dcterms:modified xsi:type="dcterms:W3CDTF">2020-09-14T07:02:02Z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