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681" w:rsidRDefault="007A1606">
      <w:pPr>
        <w:widowControl/>
        <w:jc w:val="left"/>
        <w:rPr>
          <w:rFonts w:eastAsia="仿宋_GB2312"/>
          <w:sz w:val="32"/>
          <w:szCs w:val="32"/>
        </w:rPr>
      </w:pPr>
      <w:r>
        <w:rPr>
          <w:rFonts w:eastAsia="黑体"/>
          <w:sz w:val="32"/>
          <w:szCs w:val="32"/>
        </w:rPr>
        <w:t>附件</w:t>
      </w:r>
      <w:r>
        <w:rPr>
          <w:rFonts w:eastAsia="黑体"/>
          <w:sz w:val="32"/>
          <w:szCs w:val="32"/>
        </w:rPr>
        <w:t>1</w:t>
      </w:r>
    </w:p>
    <w:p w:rsidR="005E5681" w:rsidRDefault="007A1606" w:rsidP="007D2CB9">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5E5681">
        <w:trPr>
          <w:trHeight w:val="861"/>
          <w:tblHeader/>
          <w:jc w:val="center"/>
        </w:trPr>
        <w:tc>
          <w:tcPr>
            <w:tcW w:w="666"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5E5681" w:rsidRDefault="007A1606">
            <w:pPr>
              <w:ind w:rightChars="-83" w:right="-174"/>
              <w:jc w:val="center"/>
              <w:rPr>
                <w:rFonts w:ascii="仿宋_GB2312" w:eastAsia="仿宋_GB2312"/>
                <w:b/>
                <w:bCs/>
                <w:szCs w:val="21"/>
              </w:rPr>
            </w:pPr>
            <w:r>
              <w:rPr>
                <w:rFonts w:ascii="仿宋_GB2312" w:eastAsia="仿宋_GB2312" w:hint="eastAsia"/>
                <w:b/>
                <w:bCs/>
                <w:szCs w:val="21"/>
              </w:rPr>
              <w:t>二级</w:t>
            </w:r>
          </w:p>
          <w:p w:rsidR="005E5681" w:rsidRDefault="007A1606">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三级</w:t>
            </w:r>
          </w:p>
          <w:p w:rsidR="005E5681" w:rsidRDefault="007A1606">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5E5681" w:rsidRDefault="007A1606">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5E5681" w:rsidRDefault="007A1606">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5E5681" w:rsidRDefault="007A1606">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5E5681">
        <w:trPr>
          <w:trHeight w:val="1667"/>
          <w:jc w:val="center"/>
        </w:trPr>
        <w:tc>
          <w:tcPr>
            <w:tcW w:w="666" w:type="dxa"/>
            <w:vMerge w:val="restart"/>
            <w:shd w:val="clear" w:color="auto" w:fill="auto"/>
            <w:noWrap/>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绩效目标</w:t>
            </w:r>
          </w:p>
          <w:p w:rsidR="005E5681" w:rsidRDefault="007A1606">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5E5681">
        <w:trPr>
          <w:trHeight w:val="2387"/>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绩效指标</w:t>
            </w:r>
          </w:p>
          <w:p w:rsidR="005E5681" w:rsidRDefault="007A1606">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5E5681">
        <w:trPr>
          <w:trHeight w:val="2110"/>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5E5681" w:rsidRDefault="007A1606">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在职人员</w:t>
            </w:r>
          </w:p>
          <w:p w:rsidR="005E5681" w:rsidRDefault="007A1606">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（在职人员数</w:t>
            </w:r>
            <w:r>
              <w:rPr>
                <w:rFonts w:ascii="仿宋_GB2312" w:eastAsia="仿宋_GB2312" w:hint="eastAsia"/>
                <w:szCs w:val="21"/>
              </w:rPr>
              <w:t>/</w:t>
            </w:r>
            <w:r>
              <w:rPr>
                <w:rFonts w:ascii="仿宋_GB2312" w:eastAsia="仿宋_GB2312" w:hint="eastAsia"/>
                <w:szCs w:val="21"/>
              </w:rPr>
              <w:t>编制数）×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1829"/>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“三公经费”</w:t>
            </w:r>
          </w:p>
          <w:p w:rsidR="005E5681" w:rsidRDefault="007A1606">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（本年度“三公经费”总额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1861"/>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重点支出</w:t>
            </w:r>
          </w:p>
          <w:p w:rsidR="005E5681" w:rsidRDefault="007A1606">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（重点预算支出</w:t>
            </w:r>
            <w:r>
              <w:rPr>
                <w:rFonts w:ascii="仿宋_GB2312" w:eastAsia="仿宋_GB2312" w:hint="eastAsia"/>
                <w:szCs w:val="21"/>
              </w:rPr>
              <w:t>/</w:t>
            </w:r>
            <w:r>
              <w:rPr>
                <w:rFonts w:ascii="仿宋_GB2312" w:eastAsia="仿宋_GB2312" w:hint="eastAsia"/>
                <w:szCs w:val="21"/>
              </w:rPr>
              <w:t>预算总支出）×</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1660"/>
          <w:jc w:val="center"/>
        </w:trPr>
        <w:tc>
          <w:tcPr>
            <w:tcW w:w="666" w:type="dxa"/>
            <w:vMerge w:val="restart"/>
            <w:shd w:val="clear" w:color="auto" w:fill="auto"/>
            <w:noWrap/>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lastRenderedPageBreak/>
              <w:t>过</w:t>
            </w:r>
          </w:p>
          <w:p w:rsidR="005E5681" w:rsidRDefault="007A1606">
            <w:pPr>
              <w:spacing w:line="320" w:lineRule="exact"/>
              <w:jc w:val="center"/>
              <w:rPr>
                <w:rFonts w:ascii="仿宋_GB2312" w:eastAsia="仿宋_GB2312"/>
                <w:szCs w:val="21"/>
              </w:rPr>
            </w:pPr>
            <w:r>
              <w:rPr>
                <w:rFonts w:ascii="仿宋_GB2312" w:eastAsia="仿宋_GB2312" w:hint="eastAsia"/>
                <w:szCs w:val="21"/>
              </w:rPr>
              <w:t>程</w:t>
            </w:r>
          </w:p>
          <w:p w:rsidR="005E5681" w:rsidRDefault="007A1606">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预算</w:t>
            </w:r>
          </w:p>
          <w:p w:rsidR="005E5681" w:rsidRDefault="007A1606">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（预算执行数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E5681">
        <w:trPr>
          <w:trHeight w:val="2378"/>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shd w:val="clear" w:color="auto" w:fill="auto"/>
            <w:vAlign w:val="center"/>
          </w:tcPr>
          <w:p w:rsidR="005E5681" w:rsidRDefault="005E568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预算</w:t>
            </w:r>
          </w:p>
          <w:p w:rsidR="005E5681" w:rsidRDefault="007A1606">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（预算调整数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2819"/>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shd w:val="clear" w:color="auto" w:fill="auto"/>
            <w:vAlign w:val="center"/>
          </w:tcPr>
          <w:p w:rsidR="005E5681" w:rsidRDefault="005E568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支付</w:t>
            </w:r>
          </w:p>
          <w:p w:rsidR="005E5681" w:rsidRDefault="007A1606">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（实际支付进度</w:t>
            </w:r>
            <w:r>
              <w:rPr>
                <w:rFonts w:ascii="仿宋_GB2312" w:eastAsia="仿宋_GB2312" w:hint="eastAsia"/>
                <w:szCs w:val="21"/>
              </w:rPr>
              <w:t>/</w:t>
            </w:r>
            <w:r>
              <w:rPr>
                <w:rFonts w:ascii="仿宋_GB2312" w:eastAsia="仿宋_GB2312" w:hint="eastAsia"/>
                <w:szCs w:val="21"/>
              </w:rPr>
              <w:t>既定支付进度）×</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5E5681" w:rsidRDefault="005E5681">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5E5681" w:rsidRDefault="005E568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结转</w:t>
            </w:r>
          </w:p>
          <w:p w:rsidR="005E5681" w:rsidRDefault="007A1606">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结转结余总额</w:t>
            </w:r>
            <w:r>
              <w:rPr>
                <w:rFonts w:ascii="仿宋_GB2312" w:eastAsia="仿宋_GB2312" w:hint="eastAsia"/>
                <w:szCs w:val="21"/>
              </w:rPr>
              <w:t>/</w:t>
            </w:r>
            <w:r>
              <w:rPr>
                <w:rFonts w:ascii="仿宋_GB2312" w:eastAsia="仿宋_GB2312" w:hint="eastAsia"/>
                <w:szCs w:val="21"/>
              </w:rPr>
              <w:t>支出预算数×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1817"/>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结转结余</w:t>
            </w:r>
          </w:p>
          <w:p w:rsidR="005E5681" w:rsidRDefault="007A1606">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（本年度累计结转结余资金总额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1829"/>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公用经费</w:t>
            </w:r>
          </w:p>
          <w:p w:rsidR="005E5681" w:rsidRDefault="007A1606">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（实际支出公用经费总额</w:t>
            </w:r>
            <w:r>
              <w:rPr>
                <w:rFonts w:ascii="仿宋_GB2312" w:eastAsia="仿宋_GB2312" w:hint="eastAsia"/>
                <w:szCs w:val="21"/>
              </w:rPr>
              <w:t>/</w:t>
            </w:r>
            <w:r>
              <w:rPr>
                <w:rFonts w:ascii="仿宋_GB2312" w:eastAsia="仿宋_GB2312" w:hint="eastAsia"/>
                <w:szCs w:val="21"/>
              </w:rPr>
              <w:t>预算安排公用经费总额）×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1944"/>
          <w:jc w:val="center"/>
        </w:trPr>
        <w:tc>
          <w:tcPr>
            <w:tcW w:w="666" w:type="dxa"/>
            <w:vMerge w:val="restart"/>
            <w:shd w:val="clear" w:color="auto" w:fill="auto"/>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lastRenderedPageBreak/>
              <w:t>过</w:t>
            </w:r>
          </w:p>
          <w:p w:rsidR="005E5681" w:rsidRDefault="007A1606">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（“三公经费”实际支出数</w:t>
            </w:r>
            <w:r>
              <w:rPr>
                <w:rFonts w:ascii="仿宋_GB2312" w:eastAsia="仿宋_GB2312" w:hint="eastAsia"/>
                <w:szCs w:val="21"/>
              </w:rPr>
              <w:t>/</w:t>
            </w:r>
            <w:r>
              <w:rPr>
                <w:rFonts w:ascii="仿宋_GB2312" w:eastAsia="仿宋_GB2312" w:hint="eastAsia"/>
                <w:szCs w:val="21"/>
              </w:rPr>
              <w:t>“三公经费”预算安排数）×</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2098"/>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政府采购</w:t>
            </w:r>
          </w:p>
          <w:p w:rsidR="005E5681" w:rsidRDefault="007A1606">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（实际政府采购金额</w:t>
            </w:r>
            <w:r>
              <w:rPr>
                <w:rFonts w:ascii="仿宋_GB2312" w:eastAsia="仿宋_GB2312" w:hint="eastAsia"/>
                <w:szCs w:val="21"/>
              </w:rPr>
              <w:t>/</w:t>
            </w:r>
            <w:r>
              <w:rPr>
                <w:rFonts w:ascii="仿宋_GB2312" w:eastAsia="仿宋_GB2312" w:hint="eastAsia"/>
                <w:szCs w:val="21"/>
              </w:rPr>
              <w:t>政府采购预算数）×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E5681">
        <w:trPr>
          <w:trHeight w:val="2398"/>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5E5681" w:rsidRDefault="005E5681">
            <w:pPr>
              <w:spacing w:line="320" w:lineRule="exact"/>
              <w:jc w:val="center"/>
              <w:rPr>
                <w:rFonts w:ascii="仿宋_GB2312" w:eastAsia="仿宋_GB2312"/>
                <w:szCs w:val="21"/>
              </w:rPr>
            </w:pPr>
          </w:p>
          <w:p w:rsidR="005E5681" w:rsidRDefault="007A1606">
            <w:pPr>
              <w:spacing w:line="320" w:lineRule="exact"/>
              <w:jc w:val="center"/>
              <w:rPr>
                <w:rFonts w:ascii="仿宋_GB2312" w:eastAsia="仿宋_GB2312"/>
                <w:szCs w:val="21"/>
              </w:rPr>
            </w:pPr>
            <w:r>
              <w:rPr>
                <w:rFonts w:ascii="仿宋_GB2312" w:eastAsia="仿宋_GB2312" w:hint="eastAsia"/>
                <w:szCs w:val="21"/>
              </w:rPr>
              <w:t>预算</w:t>
            </w:r>
          </w:p>
          <w:p w:rsidR="005E5681" w:rsidRDefault="007A1606">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管理制度</w:t>
            </w:r>
          </w:p>
          <w:p w:rsidR="005E5681" w:rsidRDefault="007A1606">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3509"/>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shd w:val="clear" w:color="auto" w:fill="auto"/>
            <w:vAlign w:val="center"/>
          </w:tcPr>
          <w:p w:rsidR="005E5681" w:rsidRDefault="005E568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资金使用</w:t>
            </w:r>
          </w:p>
          <w:p w:rsidR="005E5681" w:rsidRDefault="007A1606">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1813"/>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shd w:val="clear" w:color="auto" w:fill="auto"/>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预决算信</w:t>
            </w:r>
          </w:p>
          <w:p w:rsidR="005E5681" w:rsidRDefault="007A1606">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1802"/>
          <w:jc w:val="center"/>
        </w:trPr>
        <w:tc>
          <w:tcPr>
            <w:tcW w:w="666" w:type="dxa"/>
            <w:vMerge w:val="restart"/>
            <w:shd w:val="clear" w:color="auto" w:fill="auto"/>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lastRenderedPageBreak/>
              <w:t>过</w:t>
            </w:r>
          </w:p>
          <w:p w:rsidR="005E5681" w:rsidRDefault="007A1606">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预算</w:t>
            </w:r>
          </w:p>
          <w:p w:rsidR="005E5681" w:rsidRDefault="007A1606">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基础信息</w:t>
            </w:r>
          </w:p>
          <w:p w:rsidR="005E5681" w:rsidRDefault="007A1606">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5E568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5E5681" w:rsidRDefault="005E5681">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5E5681" w:rsidRDefault="005E568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管理制度</w:t>
            </w:r>
          </w:p>
          <w:p w:rsidR="005E5681" w:rsidRDefault="007A1606">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2837"/>
          <w:jc w:val="center"/>
        </w:trPr>
        <w:tc>
          <w:tcPr>
            <w:tcW w:w="666" w:type="dxa"/>
            <w:vMerge/>
            <w:shd w:val="clear" w:color="auto" w:fill="auto"/>
            <w:vAlign w:val="center"/>
          </w:tcPr>
          <w:p w:rsidR="005E5681" w:rsidRDefault="005E5681">
            <w:pPr>
              <w:spacing w:line="320" w:lineRule="exact"/>
              <w:jc w:val="center"/>
              <w:rPr>
                <w:rFonts w:ascii="仿宋_GB2312" w:eastAsia="仿宋_GB2312"/>
                <w:szCs w:val="21"/>
              </w:rPr>
            </w:pPr>
          </w:p>
        </w:tc>
        <w:tc>
          <w:tcPr>
            <w:tcW w:w="866" w:type="dxa"/>
            <w:vMerge/>
            <w:shd w:val="clear" w:color="auto" w:fill="auto"/>
            <w:vAlign w:val="center"/>
          </w:tcPr>
          <w:p w:rsidR="005E5681" w:rsidRDefault="005E568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资产管理</w:t>
            </w:r>
          </w:p>
          <w:p w:rsidR="005E5681" w:rsidRDefault="007A1606">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1995"/>
          <w:jc w:val="center"/>
        </w:trPr>
        <w:tc>
          <w:tcPr>
            <w:tcW w:w="666" w:type="dxa"/>
            <w:vMerge/>
            <w:shd w:val="clear" w:color="auto" w:fill="auto"/>
            <w:vAlign w:val="center"/>
          </w:tcPr>
          <w:p w:rsidR="005E5681" w:rsidRDefault="005E5681">
            <w:pPr>
              <w:spacing w:line="320" w:lineRule="exact"/>
              <w:rPr>
                <w:rFonts w:ascii="仿宋_GB2312" w:eastAsia="仿宋_GB2312"/>
                <w:szCs w:val="21"/>
              </w:rPr>
            </w:pPr>
          </w:p>
        </w:tc>
        <w:tc>
          <w:tcPr>
            <w:tcW w:w="866" w:type="dxa"/>
            <w:vMerge/>
            <w:shd w:val="clear" w:color="auto" w:fill="auto"/>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固定资产</w:t>
            </w:r>
          </w:p>
          <w:p w:rsidR="005E5681" w:rsidRDefault="007A1606">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（实际在用固定资产总额</w:t>
            </w:r>
            <w:r>
              <w:rPr>
                <w:rFonts w:ascii="仿宋_GB2312" w:eastAsia="仿宋_GB2312" w:hint="eastAsia"/>
                <w:szCs w:val="21"/>
              </w:rPr>
              <w:t>/</w:t>
            </w:r>
            <w:r>
              <w:rPr>
                <w:rFonts w:ascii="仿宋_GB2312" w:eastAsia="仿宋_GB2312" w:hint="eastAsia"/>
                <w:szCs w:val="21"/>
              </w:rPr>
              <w:t>所有固定资产总额）×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E5681">
        <w:trPr>
          <w:trHeight w:val="2799"/>
          <w:jc w:val="center"/>
        </w:trPr>
        <w:tc>
          <w:tcPr>
            <w:tcW w:w="666" w:type="dxa"/>
            <w:shd w:val="clear" w:color="auto" w:fill="auto"/>
            <w:noWrap/>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实际</w:t>
            </w:r>
          </w:p>
          <w:p w:rsidR="005E5681" w:rsidRDefault="007A1606">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（实际完成工作数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1635"/>
          <w:jc w:val="center"/>
        </w:trPr>
        <w:tc>
          <w:tcPr>
            <w:tcW w:w="666" w:type="dxa"/>
            <w:vMerge w:val="restart"/>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lastRenderedPageBreak/>
              <w:t>产</w:t>
            </w:r>
          </w:p>
          <w:p w:rsidR="005E5681" w:rsidRDefault="007A1606">
            <w:pPr>
              <w:spacing w:line="320" w:lineRule="exact"/>
              <w:jc w:val="center"/>
              <w:rPr>
                <w:rFonts w:ascii="仿宋_GB2312" w:eastAsia="仿宋_GB2312"/>
                <w:szCs w:val="21"/>
              </w:rPr>
            </w:pPr>
            <w:r>
              <w:rPr>
                <w:rFonts w:ascii="仿宋_GB2312" w:eastAsia="仿宋_GB2312" w:hint="eastAsia"/>
                <w:szCs w:val="21"/>
              </w:rPr>
              <w:t>出</w:t>
            </w:r>
          </w:p>
          <w:p w:rsidR="005E5681" w:rsidRDefault="007A1606">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完成</w:t>
            </w:r>
          </w:p>
          <w:p w:rsidR="005E5681" w:rsidRDefault="007A1606">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（及时完成实际工作数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1737"/>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质量</w:t>
            </w:r>
          </w:p>
          <w:p w:rsidR="005E5681" w:rsidRDefault="007A1606">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1470"/>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重点工作</w:t>
            </w:r>
          </w:p>
          <w:p w:rsidR="005E5681" w:rsidRDefault="007A1606">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（重点工作实际完成数</w:t>
            </w:r>
            <w:r>
              <w:rPr>
                <w:rFonts w:ascii="仿宋_GB2312" w:eastAsia="仿宋_GB2312" w:hint="eastAsia"/>
                <w:szCs w:val="21"/>
              </w:rPr>
              <w:t>/</w:t>
            </w:r>
            <w:r>
              <w:rPr>
                <w:rFonts w:ascii="仿宋_GB2312" w:eastAsia="仿宋_GB2312" w:hint="eastAsia"/>
                <w:szCs w:val="21"/>
              </w:rPr>
              <w:t>交办或下达数）×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735"/>
          <w:jc w:val="center"/>
        </w:trPr>
        <w:tc>
          <w:tcPr>
            <w:tcW w:w="666" w:type="dxa"/>
            <w:vMerge w:val="restart"/>
            <w:shd w:val="clear" w:color="auto" w:fill="auto"/>
            <w:noWrap/>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效</w:t>
            </w:r>
          </w:p>
          <w:p w:rsidR="005E5681" w:rsidRDefault="007A1606">
            <w:pPr>
              <w:spacing w:line="320" w:lineRule="exact"/>
              <w:jc w:val="center"/>
              <w:rPr>
                <w:rFonts w:ascii="仿宋_GB2312" w:eastAsia="仿宋_GB2312"/>
                <w:szCs w:val="21"/>
              </w:rPr>
            </w:pPr>
            <w:r>
              <w:rPr>
                <w:rFonts w:ascii="仿宋_GB2312" w:eastAsia="仿宋_GB2312" w:hint="eastAsia"/>
                <w:szCs w:val="21"/>
              </w:rPr>
              <w:t>果</w:t>
            </w:r>
          </w:p>
          <w:p w:rsidR="005E5681" w:rsidRDefault="007A1606">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735"/>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5E5681" w:rsidRDefault="005E5681">
            <w:pPr>
              <w:spacing w:line="320" w:lineRule="exact"/>
              <w:ind w:leftChars="50" w:left="105" w:rightChars="50" w:right="105"/>
              <w:rPr>
                <w:rFonts w:ascii="仿宋_GB2312" w:eastAsia="仿宋_GB2312"/>
                <w:szCs w:val="21"/>
              </w:rPr>
            </w:pP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735"/>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5E5681" w:rsidRDefault="005E5681">
            <w:pPr>
              <w:spacing w:line="320" w:lineRule="exact"/>
              <w:ind w:leftChars="50" w:left="105" w:rightChars="50" w:right="105"/>
              <w:rPr>
                <w:rFonts w:ascii="仿宋_GB2312" w:eastAsia="仿宋_GB2312"/>
                <w:szCs w:val="21"/>
              </w:rPr>
            </w:pP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1312"/>
          <w:jc w:val="center"/>
        </w:trPr>
        <w:tc>
          <w:tcPr>
            <w:tcW w:w="666" w:type="dxa"/>
            <w:vMerge/>
            <w:vAlign w:val="center"/>
          </w:tcPr>
          <w:p w:rsidR="005E5681" w:rsidRDefault="005E5681">
            <w:pPr>
              <w:spacing w:line="320" w:lineRule="exact"/>
              <w:rPr>
                <w:rFonts w:ascii="仿宋_GB2312" w:eastAsia="仿宋_GB2312"/>
                <w:szCs w:val="21"/>
              </w:rPr>
            </w:pPr>
          </w:p>
        </w:tc>
        <w:tc>
          <w:tcPr>
            <w:tcW w:w="866" w:type="dxa"/>
            <w:vMerge/>
            <w:vAlign w:val="center"/>
          </w:tcPr>
          <w:p w:rsidR="005E5681" w:rsidRDefault="005E568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E5681" w:rsidRDefault="007A1606">
            <w:pPr>
              <w:spacing w:line="320" w:lineRule="exact"/>
              <w:jc w:val="center"/>
              <w:rPr>
                <w:rFonts w:ascii="仿宋_GB2312" w:eastAsia="仿宋_GB2312"/>
                <w:szCs w:val="21"/>
              </w:rPr>
            </w:pPr>
            <w:r>
              <w:rPr>
                <w:rFonts w:ascii="仿宋_GB2312" w:eastAsia="仿宋_GB2312" w:hint="eastAsia"/>
                <w:szCs w:val="21"/>
              </w:rPr>
              <w:t>社会公众</w:t>
            </w:r>
          </w:p>
          <w:p w:rsidR="005E5681" w:rsidRDefault="007A1606">
            <w:pPr>
              <w:spacing w:line="320" w:lineRule="exact"/>
              <w:jc w:val="center"/>
              <w:rPr>
                <w:rFonts w:ascii="仿宋_GB2312" w:eastAsia="仿宋_GB2312"/>
                <w:szCs w:val="21"/>
              </w:rPr>
            </w:pPr>
            <w:r>
              <w:rPr>
                <w:rFonts w:ascii="仿宋_GB2312" w:eastAsia="仿宋_GB2312" w:hint="eastAsia"/>
                <w:szCs w:val="21"/>
              </w:rPr>
              <w:t>或服务对</w:t>
            </w:r>
          </w:p>
          <w:p w:rsidR="005E5681" w:rsidRDefault="007A1606">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5E5681" w:rsidRDefault="007A1606">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E5681">
        <w:trPr>
          <w:trHeight w:val="1312"/>
          <w:jc w:val="center"/>
        </w:trPr>
        <w:tc>
          <w:tcPr>
            <w:tcW w:w="9643" w:type="dxa"/>
            <w:gridSpan w:val="5"/>
            <w:vAlign w:val="center"/>
          </w:tcPr>
          <w:p w:rsidR="005E5681" w:rsidRDefault="005E5681">
            <w:pPr>
              <w:spacing w:line="320" w:lineRule="exact"/>
              <w:ind w:leftChars="50" w:left="105" w:rightChars="50" w:right="105"/>
              <w:jc w:val="center"/>
              <w:rPr>
                <w:rFonts w:ascii="仿宋_GB2312" w:eastAsia="仿宋_GB2312"/>
                <w:szCs w:val="21"/>
              </w:rPr>
            </w:pPr>
          </w:p>
        </w:tc>
        <w:tc>
          <w:tcPr>
            <w:tcW w:w="938" w:type="dxa"/>
            <w:vAlign w:val="center"/>
          </w:tcPr>
          <w:p w:rsidR="005E5681" w:rsidRDefault="007A1606">
            <w:pPr>
              <w:spacing w:line="320" w:lineRule="exact"/>
              <w:ind w:leftChars="50" w:left="105" w:rightChars="50" w:right="105"/>
              <w:jc w:val="center"/>
              <w:rPr>
                <w:rFonts w:ascii="仿宋_GB2312" w:eastAsia="仿宋_GB2312"/>
                <w:szCs w:val="21"/>
              </w:rPr>
            </w:pPr>
            <w:r>
              <w:rPr>
                <w:rFonts w:ascii="仿宋_GB2312" w:eastAsia="仿宋_GB2312" w:hint="eastAsia"/>
                <w:szCs w:val="21"/>
              </w:rPr>
              <w:t>99</w:t>
            </w:r>
          </w:p>
        </w:tc>
      </w:tr>
    </w:tbl>
    <w:p w:rsidR="005E5681" w:rsidRDefault="005E5681"/>
    <w:p w:rsidR="005E5681" w:rsidRDefault="007A1606">
      <w:pPr>
        <w:widowControl/>
        <w:jc w:val="left"/>
      </w:pPr>
      <w:r>
        <w:br w:type="page"/>
      </w:r>
    </w:p>
    <w:p w:rsidR="005E5681" w:rsidRDefault="007A1606">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5E5681" w:rsidRDefault="007A1606">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5E5681" w:rsidRDefault="007D2CB9">
      <w:pPr>
        <w:rPr>
          <w:rFonts w:ascii="仿宋" w:eastAsia="仿宋" w:hAnsi="仿宋"/>
        </w:rPr>
      </w:pPr>
      <w:r>
        <w:rPr>
          <w:rFonts w:ascii="仿宋" w:eastAsia="仿宋" w:hAnsi="仿宋" w:hint="eastAsia"/>
        </w:rPr>
        <w:t>填报单：中共怀化市鹤城区委网络安全和信息化委员会办公室</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5E5681">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控制率</w:t>
            </w:r>
          </w:p>
        </w:tc>
      </w:tr>
      <w:tr w:rsidR="005E5681">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5E5681" w:rsidRDefault="005E5681">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color w:val="0000FF"/>
              </w:rPr>
            </w:pPr>
            <w:r>
              <w:rPr>
                <w:rFonts w:ascii="仿宋" w:eastAsia="仿宋" w:hAnsi="仿宋" w:hint="eastAsia"/>
                <w:color w:val="FF0000"/>
              </w:rPr>
              <w:t>6</w:t>
            </w:r>
          </w:p>
        </w:tc>
        <w:tc>
          <w:tcPr>
            <w:tcW w:w="2292"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color w:val="FF0000"/>
              </w:rPr>
            </w:pPr>
            <w:r>
              <w:rPr>
                <w:rFonts w:ascii="仿宋" w:eastAsia="仿宋" w:hAnsi="仿宋" w:hint="eastAsia"/>
                <w:color w:val="FF0000"/>
              </w:rPr>
              <w:t>6</w:t>
            </w:r>
          </w:p>
        </w:tc>
        <w:tc>
          <w:tcPr>
            <w:tcW w:w="2244"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100%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5E5681">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11.1</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10.78</w:t>
            </w:r>
          </w:p>
        </w:tc>
      </w:tr>
      <w:tr w:rsidR="005E5681">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0.17</w:t>
            </w:r>
          </w:p>
        </w:tc>
      </w:tr>
      <w:tr w:rsidR="005E568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7A1606">
            <w:pPr>
              <w:spacing w:line="440" w:lineRule="exact"/>
              <w:rPr>
                <w:rFonts w:ascii="仿宋" w:eastAsia="仿宋" w:hAnsi="仿宋"/>
              </w:rPr>
            </w:pPr>
            <w:r>
              <w:rPr>
                <w:rFonts w:ascii="仿宋" w:eastAsia="仿宋" w:hAnsi="仿宋" w:hint="eastAsia"/>
              </w:rPr>
              <w:t>0</w:t>
            </w:r>
          </w:p>
        </w:tc>
      </w:tr>
      <w:tr w:rsidR="005E5681">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5E5681" w:rsidRDefault="007A1606">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E5681" w:rsidRDefault="005E5681">
            <w:pPr>
              <w:spacing w:line="440" w:lineRule="exact"/>
              <w:rPr>
                <w:rFonts w:ascii="仿宋" w:eastAsia="仿宋" w:hAnsi="仿宋"/>
              </w:rPr>
            </w:pPr>
          </w:p>
        </w:tc>
      </w:tr>
    </w:tbl>
    <w:p w:rsidR="005E5681" w:rsidRDefault="007A1606">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5E5681" w:rsidRDefault="005E5681"/>
    <w:p w:rsidR="005E5681" w:rsidRDefault="005E5681"/>
    <w:p w:rsidR="005E5681" w:rsidRDefault="005E5681"/>
    <w:p w:rsidR="005E5681" w:rsidRDefault="005E5681"/>
    <w:p w:rsidR="005E5681" w:rsidRDefault="005E5681"/>
    <w:p w:rsidR="005E5681" w:rsidRDefault="005E5681"/>
    <w:p w:rsidR="005E5681" w:rsidRDefault="005E5681"/>
    <w:p w:rsidR="005E5681" w:rsidRDefault="007A1606">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5E5681" w:rsidRDefault="007A1606">
      <w:pPr>
        <w:spacing w:line="600" w:lineRule="exact"/>
        <w:jc w:val="center"/>
        <w:rPr>
          <w:rFonts w:eastAsia="方正小标宋_GBK"/>
          <w:sz w:val="32"/>
          <w:szCs w:val="32"/>
        </w:rPr>
      </w:pPr>
      <w:r>
        <w:rPr>
          <w:rFonts w:eastAsia="方正小标宋_GBK"/>
          <w:sz w:val="36"/>
          <w:szCs w:val="36"/>
        </w:rPr>
        <w:t>部门整体支出绩效评价报告</w:t>
      </w:r>
    </w:p>
    <w:p w:rsidR="005E5681" w:rsidRDefault="005E5681">
      <w:pPr>
        <w:spacing w:line="600" w:lineRule="exact"/>
        <w:rPr>
          <w:rFonts w:eastAsia="方正小标宋_GBK"/>
          <w:sz w:val="32"/>
          <w:szCs w:val="32"/>
        </w:rPr>
      </w:pPr>
    </w:p>
    <w:p w:rsidR="005E5681" w:rsidRDefault="007A1606">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5E5681" w:rsidRDefault="007A1606">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（一）部门职责</w:t>
      </w:r>
    </w:p>
    <w:p w:rsidR="005E5681" w:rsidRDefault="007A1606">
      <w:pPr>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单位主要工作职责：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rsidR="005E5681" w:rsidRDefault="007A1606">
      <w:pPr>
        <w:spacing w:line="56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5E5681" w:rsidRDefault="007A1606">
      <w:pPr>
        <w:ind w:firstLineChars="200" w:firstLine="640"/>
        <w:rPr>
          <w:rFonts w:ascii="仿宋_GB2312" w:eastAsia="仿宋_GB2312"/>
          <w:color w:val="000000"/>
          <w:sz w:val="32"/>
          <w:szCs w:val="32"/>
        </w:rPr>
      </w:pPr>
      <w:r>
        <w:rPr>
          <w:rFonts w:ascii="仿宋_GB2312" w:eastAsia="仿宋_GB2312" w:hint="eastAsia"/>
          <w:color w:val="000000"/>
          <w:sz w:val="32"/>
          <w:szCs w:val="32"/>
        </w:rPr>
        <w:t>怀化市鹤城区委网络安全和信息化委员会办公室作为一级部门预算单位</w:t>
      </w:r>
      <w:r>
        <w:rPr>
          <w:rFonts w:ascii="仿宋_GB2312" w:eastAsia="仿宋_GB2312" w:hint="eastAsia"/>
          <w:color w:val="000000"/>
          <w:sz w:val="32"/>
          <w:szCs w:val="32"/>
        </w:rPr>
        <w:t>，机关行政编制</w:t>
      </w:r>
      <w:r>
        <w:rPr>
          <w:rFonts w:ascii="仿宋_GB2312" w:eastAsia="仿宋_GB2312" w:hint="eastAsia"/>
          <w:color w:val="000000"/>
          <w:sz w:val="32"/>
          <w:szCs w:val="32"/>
        </w:rPr>
        <w:t>6</w:t>
      </w:r>
      <w:r>
        <w:rPr>
          <w:rFonts w:ascii="仿宋_GB2312" w:eastAsia="仿宋_GB2312" w:hint="eastAsia"/>
          <w:color w:val="000000"/>
          <w:sz w:val="32"/>
          <w:szCs w:val="32"/>
        </w:rPr>
        <w:t>名，设主任</w:t>
      </w:r>
      <w:r>
        <w:rPr>
          <w:rFonts w:ascii="仿宋_GB2312" w:eastAsia="仿宋_GB2312" w:hint="eastAsia"/>
          <w:color w:val="000000"/>
          <w:sz w:val="32"/>
          <w:szCs w:val="32"/>
        </w:rPr>
        <w:t>1</w:t>
      </w:r>
      <w:r>
        <w:rPr>
          <w:rFonts w:ascii="仿宋_GB2312" w:eastAsia="仿宋_GB2312" w:hint="eastAsia"/>
          <w:color w:val="000000"/>
          <w:sz w:val="32"/>
          <w:szCs w:val="32"/>
        </w:rPr>
        <w:t>名，副主任</w:t>
      </w:r>
      <w:r>
        <w:rPr>
          <w:rFonts w:ascii="仿宋_GB2312" w:eastAsia="仿宋_GB2312" w:hint="eastAsia"/>
          <w:color w:val="000000"/>
          <w:sz w:val="32"/>
          <w:szCs w:val="32"/>
        </w:rPr>
        <w:t>1</w:t>
      </w:r>
      <w:r>
        <w:rPr>
          <w:rFonts w:ascii="仿宋_GB2312" w:eastAsia="仿宋_GB2312" w:hint="eastAsia"/>
          <w:color w:val="000000"/>
          <w:sz w:val="32"/>
          <w:szCs w:val="32"/>
        </w:rPr>
        <w:t>名，内设</w:t>
      </w:r>
      <w:r>
        <w:rPr>
          <w:rFonts w:ascii="仿宋_GB2312" w:eastAsia="仿宋_GB2312" w:hint="eastAsia"/>
          <w:color w:val="000000"/>
          <w:sz w:val="32"/>
          <w:szCs w:val="32"/>
        </w:rPr>
        <w:t>2</w:t>
      </w:r>
      <w:r>
        <w:rPr>
          <w:rFonts w:ascii="仿宋_GB2312" w:eastAsia="仿宋_GB2312" w:hint="eastAsia"/>
          <w:color w:val="000000"/>
          <w:sz w:val="32"/>
          <w:szCs w:val="32"/>
        </w:rPr>
        <w:t>个股室。</w:t>
      </w:r>
    </w:p>
    <w:p w:rsidR="005E5681" w:rsidRDefault="007A1606">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一般公共预算支出情况</w:t>
      </w:r>
    </w:p>
    <w:p w:rsidR="005E5681" w:rsidRDefault="007A1606">
      <w:pPr>
        <w:spacing w:line="560" w:lineRule="exact"/>
        <w:ind w:firstLineChars="200" w:firstLine="640"/>
        <w:jc w:val="left"/>
        <w:rPr>
          <w:rFonts w:eastAsia="黑体"/>
          <w:sz w:val="32"/>
          <w:szCs w:val="32"/>
        </w:rPr>
      </w:pPr>
      <w:r>
        <w:rPr>
          <w:rFonts w:eastAsia="黑体" w:hint="eastAsia"/>
          <w:sz w:val="32"/>
          <w:szCs w:val="32"/>
        </w:rPr>
        <w:t>（一）</w:t>
      </w:r>
      <w:r>
        <w:rPr>
          <w:rFonts w:eastAsia="黑体"/>
          <w:sz w:val="32"/>
          <w:szCs w:val="32"/>
        </w:rPr>
        <w:t>基本支出情况</w:t>
      </w:r>
    </w:p>
    <w:p w:rsidR="005E5681" w:rsidRDefault="007A16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w:t>
      </w:r>
      <w:r>
        <w:rPr>
          <w:rFonts w:ascii="仿宋_GB2312" w:eastAsia="仿宋_GB2312" w:hint="eastAsia"/>
          <w:sz w:val="32"/>
          <w:szCs w:val="32"/>
        </w:rPr>
        <w:t>新成立单位，没有年初预算数，</w:t>
      </w:r>
      <w:r>
        <w:rPr>
          <w:rFonts w:ascii="仿宋_GB2312" w:eastAsia="仿宋_GB2312" w:hint="eastAsia"/>
          <w:sz w:val="32"/>
          <w:szCs w:val="32"/>
        </w:rPr>
        <w:t>2019</w:t>
      </w:r>
      <w:r>
        <w:rPr>
          <w:rFonts w:ascii="仿宋_GB2312" w:eastAsia="仿宋_GB2312" w:hint="eastAsia"/>
          <w:sz w:val="32"/>
          <w:szCs w:val="32"/>
        </w:rPr>
        <w:t>年决算数</w:t>
      </w:r>
      <w:r>
        <w:rPr>
          <w:rFonts w:ascii="仿宋_GB2312" w:eastAsia="仿宋_GB2312" w:hint="eastAsia"/>
          <w:sz w:val="32"/>
          <w:szCs w:val="32"/>
        </w:rPr>
        <w:t>15.84</w:t>
      </w:r>
      <w:r>
        <w:rPr>
          <w:rFonts w:ascii="仿宋_GB2312" w:eastAsia="仿宋_GB2312" w:hint="eastAsia"/>
          <w:sz w:val="32"/>
          <w:szCs w:val="32"/>
        </w:rPr>
        <w:t>万元。</w:t>
      </w:r>
      <w:r>
        <w:rPr>
          <w:rFonts w:ascii="仿宋_GB2312" w:eastAsia="仿宋_GB2312" w:hint="eastAsia"/>
          <w:sz w:val="32"/>
          <w:szCs w:val="32"/>
        </w:rPr>
        <w:t>基本支出是指为保障单位机构正常运转、完成日常工作任务而发生的各项支出，包括用于基本工资、津贴</w:t>
      </w:r>
      <w:r>
        <w:rPr>
          <w:rFonts w:ascii="仿宋_GB2312" w:eastAsia="仿宋_GB2312" w:hint="eastAsia"/>
          <w:sz w:val="32"/>
          <w:szCs w:val="32"/>
        </w:rPr>
        <w:lastRenderedPageBreak/>
        <w:t>补贴等人员经费以及办公费、印刷费、水电费、物业管理费等日常公用经费；</w:t>
      </w:r>
    </w:p>
    <w:p w:rsidR="005E5681" w:rsidRDefault="007A1606">
      <w:pPr>
        <w:pStyle w:val="a5"/>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5E5681" w:rsidRDefault="007A1606">
      <w:pPr>
        <w:pStyle w:val="a5"/>
        <w:widowControl/>
        <w:spacing w:line="600" w:lineRule="exact"/>
        <w:ind w:firstLine="640"/>
        <w:rPr>
          <w:rFonts w:ascii="Times New Roman" w:eastAsia="仿宋_GB2312" w:hAnsi="Times New Roman"/>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w:t>
      </w:r>
      <w:r>
        <w:rPr>
          <w:rFonts w:ascii="仿宋_GB2312" w:eastAsia="仿宋_GB2312" w:hint="eastAsia"/>
          <w:sz w:val="32"/>
          <w:szCs w:val="32"/>
        </w:rPr>
        <w:t>没有项目支出。</w:t>
      </w:r>
    </w:p>
    <w:p w:rsidR="005E5681" w:rsidRDefault="007A1606">
      <w:pPr>
        <w:numPr>
          <w:ilvl w:val="0"/>
          <w:numId w:val="2"/>
        </w:numPr>
        <w:spacing w:line="560" w:lineRule="exact"/>
        <w:ind w:firstLineChars="200" w:firstLine="640"/>
        <w:jc w:val="left"/>
        <w:rPr>
          <w:rFonts w:eastAsia="黑体"/>
          <w:sz w:val="32"/>
          <w:szCs w:val="32"/>
        </w:rPr>
      </w:pPr>
      <w:r>
        <w:rPr>
          <w:rFonts w:eastAsia="黑体"/>
          <w:sz w:val="32"/>
          <w:szCs w:val="32"/>
        </w:rPr>
        <w:t>政府性基金预算支出情况</w:t>
      </w:r>
    </w:p>
    <w:p w:rsidR="005E5681" w:rsidRDefault="007A16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年政府性基金支出为</w:t>
      </w:r>
      <w:r>
        <w:rPr>
          <w:rFonts w:ascii="仿宋_GB2312" w:eastAsia="仿宋_GB2312"/>
          <w:sz w:val="32"/>
          <w:szCs w:val="32"/>
        </w:rPr>
        <w:t>0</w:t>
      </w:r>
      <w:r>
        <w:rPr>
          <w:rFonts w:ascii="仿宋_GB2312" w:eastAsia="仿宋_GB2312" w:hint="eastAsia"/>
          <w:sz w:val="32"/>
          <w:szCs w:val="32"/>
        </w:rPr>
        <w:t>万元。</w:t>
      </w:r>
    </w:p>
    <w:p w:rsidR="005E5681" w:rsidRDefault="007A1606">
      <w:pPr>
        <w:pStyle w:val="a5"/>
        <w:widowControl/>
        <w:numPr>
          <w:ilvl w:val="0"/>
          <w:numId w:val="2"/>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5E5681" w:rsidRDefault="007A16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年国有资本经营支出为</w:t>
      </w:r>
      <w:r>
        <w:rPr>
          <w:rFonts w:ascii="仿宋_GB2312" w:eastAsia="仿宋_GB2312"/>
          <w:sz w:val="32"/>
          <w:szCs w:val="32"/>
        </w:rPr>
        <w:t>0</w:t>
      </w:r>
      <w:r>
        <w:rPr>
          <w:rFonts w:ascii="仿宋_GB2312" w:eastAsia="仿宋_GB2312" w:hint="eastAsia"/>
          <w:sz w:val="32"/>
          <w:szCs w:val="32"/>
        </w:rPr>
        <w:t>万元。</w:t>
      </w:r>
    </w:p>
    <w:p w:rsidR="005E5681" w:rsidRDefault="007A1606">
      <w:pPr>
        <w:pStyle w:val="a5"/>
        <w:widowControl/>
        <w:numPr>
          <w:ilvl w:val="0"/>
          <w:numId w:val="2"/>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5E5681" w:rsidRDefault="007A1606">
      <w:pPr>
        <w:spacing w:line="560" w:lineRule="exact"/>
        <w:ind w:firstLineChars="200" w:firstLine="640"/>
        <w:jc w:val="left"/>
        <w:rPr>
          <w:rFonts w:eastAsia="黑体"/>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年社会保险基金支出为</w:t>
      </w:r>
      <w:r>
        <w:rPr>
          <w:rFonts w:ascii="仿宋_GB2312" w:eastAsia="仿宋_GB2312"/>
          <w:sz w:val="32"/>
          <w:szCs w:val="32"/>
        </w:rPr>
        <w:t>0</w:t>
      </w:r>
      <w:r>
        <w:rPr>
          <w:rFonts w:ascii="仿宋_GB2312" w:eastAsia="仿宋_GB2312" w:hint="eastAsia"/>
          <w:sz w:val="32"/>
          <w:szCs w:val="32"/>
        </w:rPr>
        <w:t>万元。</w:t>
      </w:r>
    </w:p>
    <w:p w:rsidR="005E5681" w:rsidRDefault="007A1606">
      <w:pPr>
        <w:widowControl/>
        <w:spacing w:line="600" w:lineRule="exact"/>
        <w:ind w:firstLineChars="200" w:firstLine="640"/>
        <w:jc w:val="left"/>
        <w:rPr>
          <w:rFonts w:eastAsia="黑体"/>
          <w:sz w:val="32"/>
          <w:szCs w:val="32"/>
        </w:rPr>
      </w:pPr>
      <w:r>
        <w:rPr>
          <w:rFonts w:eastAsia="黑体"/>
          <w:sz w:val="32"/>
          <w:szCs w:val="32"/>
        </w:rPr>
        <w:t>六、部门整体支出绩效情况</w:t>
      </w:r>
    </w:p>
    <w:p w:rsidR="005E5681" w:rsidRDefault="007A16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9</w:t>
      </w:r>
      <w:r>
        <w:rPr>
          <w:rFonts w:ascii="仿宋_GB2312" w:eastAsia="仿宋_GB2312" w:hint="eastAsia"/>
          <w:sz w:val="32"/>
          <w:szCs w:val="32"/>
        </w:rPr>
        <w:t>年基本支出</w:t>
      </w:r>
      <w:r>
        <w:rPr>
          <w:rFonts w:ascii="仿宋_GB2312" w:eastAsia="仿宋_GB2312" w:hint="eastAsia"/>
          <w:sz w:val="32"/>
          <w:szCs w:val="32"/>
        </w:rPr>
        <w:t>:</w:t>
      </w:r>
      <w:r>
        <w:rPr>
          <w:rFonts w:ascii="仿宋_GB2312" w:eastAsia="仿宋_GB2312" w:hint="eastAsia"/>
          <w:sz w:val="32"/>
          <w:szCs w:val="32"/>
        </w:rPr>
        <w:t>15.84</w:t>
      </w:r>
      <w:r>
        <w:rPr>
          <w:rFonts w:ascii="仿宋_GB2312" w:eastAsia="仿宋_GB2312" w:hint="eastAsia"/>
          <w:sz w:val="32"/>
          <w:szCs w:val="32"/>
        </w:rPr>
        <w:t>万元，其中人员经费支出</w:t>
      </w:r>
      <w:r>
        <w:rPr>
          <w:rFonts w:ascii="仿宋_GB2312" w:eastAsia="仿宋_GB2312" w:hint="eastAsia"/>
          <w:sz w:val="32"/>
          <w:szCs w:val="32"/>
        </w:rPr>
        <w:t>4.74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公用</w:t>
      </w:r>
      <w:r>
        <w:rPr>
          <w:rFonts w:ascii="仿宋_GB2312" w:eastAsia="仿宋_GB2312" w:hint="eastAsia"/>
          <w:sz w:val="32"/>
          <w:szCs w:val="32"/>
        </w:rPr>
        <w:t>经费支出</w:t>
      </w:r>
      <w:r>
        <w:rPr>
          <w:rFonts w:ascii="仿宋_GB2312" w:eastAsia="仿宋_GB2312" w:hint="eastAsia"/>
          <w:sz w:val="32"/>
          <w:szCs w:val="32"/>
        </w:rPr>
        <w:t>1</w:t>
      </w:r>
      <w:r>
        <w:rPr>
          <w:rFonts w:ascii="仿宋_GB2312" w:eastAsia="仿宋_GB2312" w:hint="eastAsia"/>
          <w:sz w:val="32"/>
          <w:szCs w:val="32"/>
        </w:rPr>
        <w:t>1.1</w:t>
      </w:r>
      <w:r>
        <w:rPr>
          <w:rFonts w:ascii="仿宋_GB2312" w:eastAsia="仿宋_GB2312" w:hint="eastAsia"/>
          <w:sz w:val="32"/>
          <w:szCs w:val="32"/>
        </w:rPr>
        <w:t>万元。</w:t>
      </w:r>
    </w:p>
    <w:p w:rsidR="005E5681" w:rsidRDefault="007A160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5E5681" w:rsidRDefault="007A1606">
      <w:pPr>
        <w:widowControl/>
        <w:spacing w:line="600" w:lineRule="exact"/>
        <w:ind w:firstLineChars="200" w:firstLine="640"/>
        <w:jc w:val="left"/>
        <w:rPr>
          <w:rFonts w:eastAsia="仿宋_GB2312"/>
          <w:sz w:val="32"/>
          <w:szCs w:val="32"/>
        </w:rPr>
      </w:pPr>
      <w:r>
        <w:rPr>
          <w:rFonts w:eastAsia="仿宋_GB2312" w:hint="eastAsia"/>
          <w:sz w:val="32"/>
          <w:szCs w:val="32"/>
        </w:rPr>
        <w:t>无</w:t>
      </w:r>
    </w:p>
    <w:p w:rsidR="005E5681" w:rsidRDefault="007A1606">
      <w:pPr>
        <w:widowControl/>
        <w:numPr>
          <w:ilvl w:val="0"/>
          <w:numId w:val="3"/>
        </w:numPr>
        <w:spacing w:line="600" w:lineRule="exact"/>
        <w:ind w:firstLineChars="200" w:firstLine="640"/>
        <w:jc w:val="left"/>
        <w:rPr>
          <w:rFonts w:eastAsia="黑体"/>
          <w:sz w:val="32"/>
          <w:szCs w:val="32"/>
        </w:rPr>
      </w:pPr>
      <w:r>
        <w:rPr>
          <w:rFonts w:eastAsia="黑体"/>
          <w:sz w:val="32"/>
          <w:szCs w:val="32"/>
        </w:rPr>
        <w:t>下一步改进措施</w:t>
      </w:r>
    </w:p>
    <w:p w:rsidR="005E5681" w:rsidRDefault="007A1606">
      <w:pPr>
        <w:widowControl/>
        <w:spacing w:line="600" w:lineRule="exact"/>
        <w:ind w:firstLineChars="200" w:firstLine="640"/>
        <w:jc w:val="left"/>
        <w:rPr>
          <w:rFonts w:eastAsia="仿宋_GB2312"/>
          <w:sz w:val="32"/>
          <w:szCs w:val="32"/>
        </w:rPr>
      </w:pPr>
      <w:r>
        <w:rPr>
          <w:rFonts w:eastAsia="仿宋_GB2312" w:hint="eastAsia"/>
          <w:sz w:val="32"/>
          <w:szCs w:val="32"/>
        </w:rPr>
        <w:t>无</w:t>
      </w:r>
    </w:p>
    <w:p w:rsidR="005E5681" w:rsidRDefault="007A1606">
      <w:pPr>
        <w:widowControl/>
        <w:numPr>
          <w:ilvl w:val="0"/>
          <w:numId w:val="3"/>
        </w:numPr>
        <w:spacing w:line="600" w:lineRule="exact"/>
        <w:ind w:firstLineChars="200" w:firstLine="640"/>
        <w:jc w:val="left"/>
        <w:rPr>
          <w:rFonts w:eastAsia="黑体"/>
          <w:sz w:val="32"/>
          <w:szCs w:val="32"/>
        </w:rPr>
      </w:pPr>
      <w:r>
        <w:rPr>
          <w:rFonts w:eastAsia="黑体"/>
          <w:sz w:val="32"/>
          <w:szCs w:val="32"/>
        </w:rPr>
        <w:t>其他需要说明的情况</w:t>
      </w:r>
    </w:p>
    <w:p w:rsidR="005E5681" w:rsidRDefault="007A1606" w:rsidP="007D2CB9">
      <w:pPr>
        <w:widowControl/>
        <w:spacing w:line="600" w:lineRule="exact"/>
        <w:ind w:leftChars="200" w:left="420"/>
        <w:jc w:val="left"/>
        <w:rPr>
          <w:rFonts w:eastAsia="仿宋_GB2312"/>
          <w:sz w:val="32"/>
          <w:szCs w:val="32"/>
        </w:rPr>
      </w:pPr>
      <w:r>
        <w:rPr>
          <w:rFonts w:eastAsia="仿宋_GB2312" w:hint="eastAsia"/>
          <w:sz w:val="32"/>
          <w:szCs w:val="32"/>
        </w:rPr>
        <w:t xml:space="preserve"> </w:t>
      </w:r>
      <w:r>
        <w:rPr>
          <w:rFonts w:eastAsia="仿宋_GB2312" w:hint="eastAsia"/>
          <w:sz w:val="32"/>
          <w:szCs w:val="32"/>
        </w:rPr>
        <w:t>无</w:t>
      </w:r>
    </w:p>
    <w:p w:rsidR="005E5681" w:rsidRDefault="007A1606">
      <w:pPr>
        <w:widowControl/>
        <w:spacing w:line="600" w:lineRule="exact"/>
        <w:ind w:firstLine="645"/>
        <w:jc w:val="left"/>
        <w:rPr>
          <w:rFonts w:eastAsia="仿宋_GB2312"/>
          <w:sz w:val="32"/>
          <w:szCs w:val="32"/>
        </w:rPr>
      </w:pPr>
      <w:r>
        <w:rPr>
          <w:rFonts w:eastAsia="仿宋_GB2312"/>
          <w:sz w:val="32"/>
          <w:szCs w:val="32"/>
        </w:rPr>
        <w:t>报告应包括以下附件：</w:t>
      </w:r>
    </w:p>
    <w:p w:rsidR="005E5681" w:rsidRDefault="007A1606">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5E5681" w:rsidRDefault="007A1606">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5E5681" w:rsidRDefault="005E5681">
      <w:pPr>
        <w:widowControl/>
        <w:spacing w:line="600" w:lineRule="exact"/>
        <w:ind w:firstLineChars="200" w:firstLine="640"/>
        <w:jc w:val="left"/>
        <w:rPr>
          <w:rFonts w:eastAsia="仿宋_GB2312"/>
          <w:sz w:val="32"/>
          <w:szCs w:val="32"/>
        </w:rPr>
      </w:pPr>
    </w:p>
    <w:p w:rsidR="005E5681" w:rsidRDefault="007A1606">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5E5681" w:rsidRDefault="005E5681">
      <w:pPr>
        <w:spacing w:line="400" w:lineRule="exact"/>
        <w:rPr>
          <w:rFonts w:eastAsia="黑体"/>
          <w:sz w:val="32"/>
          <w:szCs w:val="32"/>
        </w:rPr>
      </w:pPr>
    </w:p>
    <w:p w:rsidR="005E5681" w:rsidRDefault="007A1606" w:rsidP="007D2CB9">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5E5681">
        <w:trPr>
          <w:trHeight w:val="454"/>
          <w:tblHeader/>
          <w:jc w:val="center"/>
        </w:trPr>
        <w:tc>
          <w:tcPr>
            <w:tcW w:w="777"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74"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71"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5E5681" w:rsidRDefault="007A1606">
            <w:pPr>
              <w:jc w:val="center"/>
              <w:rPr>
                <w:rFonts w:ascii="仿宋_GB2312" w:eastAsia="仿宋_GB2312"/>
                <w:b/>
                <w:bCs/>
                <w:szCs w:val="21"/>
              </w:rPr>
            </w:pPr>
            <w:r>
              <w:rPr>
                <w:rFonts w:ascii="仿宋_GB2312" w:eastAsia="仿宋_GB2312" w:hint="eastAsia"/>
                <w:b/>
                <w:bCs/>
                <w:szCs w:val="21"/>
              </w:rPr>
              <w:t>自评分</w:t>
            </w:r>
          </w:p>
        </w:tc>
      </w:tr>
      <w:tr w:rsidR="005E5681">
        <w:trPr>
          <w:trHeight w:val="454"/>
          <w:jc w:val="center"/>
        </w:trPr>
        <w:tc>
          <w:tcPr>
            <w:tcW w:w="777" w:type="dxa"/>
            <w:vMerge w:val="restart"/>
            <w:shd w:val="clear" w:color="auto" w:fill="auto"/>
            <w:noWrap/>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决</w:t>
            </w:r>
          </w:p>
          <w:p w:rsidR="005E5681" w:rsidRDefault="007A1606">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预算支出决策</w:t>
            </w:r>
          </w:p>
          <w:p w:rsidR="005E5681" w:rsidRDefault="007A1606">
            <w:pPr>
              <w:jc w:val="center"/>
              <w:rPr>
                <w:rFonts w:ascii="仿宋_GB2312" w:eastAsia="仿宋_GB2312"/>
                <w:szCs w:val="21"/>
              </w:rPr>
            </w:pPr>
            <w:r>
              <w:rPr>
                <w:rFonts w:ascii="仿宋_GB2312" w:eastAsia="仿宋_GB2312" w:hint="eastAsia"/>
                <w:szCs w:val="21"/>
              </w:rPr>
              <w:t>（项目立项）（</w:t>
            </w:r>
            <w:r>
              <w:rPr>
                <w:rFonts w:ascii="仿宋_GB2312" w:eastAsia="仿宋_GB2312" w:hint="eastAsia"/>
                <w:szCs w:val="21"/>
              </w:rPr>
              <w:t>12</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5E5681" w:rsidRDefault="005E568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5E5681" w:rsidRDefault="005E568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E5681" w:rsidRDefault="007A1606">
            <w:pPr>
              <w:pStyle w:val="a5"/>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5E5681" w:rsidRDefault="007A1606">
            <w:pPr>
              <w:pStyle w:val="a5"/>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5E5681" w:rsidRDefault="007A1606">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2473"/>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vMerge w:val="restart"/>
            <w:shd w:val="clear" w:color="auto" w:fill="auto"/>
            <w:vAlign w:val="center"/>
          </w:tcPr>
          <w:p w:rsidR="005E5681" w:rsidRDefault="007A1606">
            <w:pPr>
              <w:jc w:val="center"/>
              <w:rPr>
                <w:rFonts w:ascii="仿宋_GB2312" w:eastAsia="仿宋_GB2312"/>
                <w:szCs w:val="21"/>
              </w:rPr>
            </w:pPr>
            <w:r>
              <w:rPr>
                <w:rFonts w:ascii="仿宋_GB2312" w:eastAsia="仿宋_GB2312" w:hint="eastAsia"/>
                <w:szCs w:val="21"/>
              </w:rPr>
              <w:t>绩效</w:t>
            </w:r>
          </w:p>
          <w:p w:rsidR="005E5681" w:rsidRDefault="007A1606">
            <w:pPr>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5E5681" w:rsidRDefault="007A1606">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vMerge/>
            <w:shd w:val="clear" w:color="auto" w:fill="auto"/>
            <w:vAlign w:val="center"/>
          </w:tcPr>
          <w:p w:rsidR="005E5681" w:rsidRDefault="005E568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vMerge w:val="restart"/>
            <w:shd w:val="clear" w:color="auto" w:fill="auto"/>
            <w:vAlign w:val="center"/>
          </w:tcPr>
          <w:p w:rsidR="005E5681" w:rsidRDefault="007A1606">
            <w:pPr>
              <w:jc w:val="center"/>
              <w:rPr>
                <w:rFonts w:ascii="仿宋_GB2312" w:eastAsia="仿宋_GB2312"/>
                <w:szCs w:val="21"/>
              </w:rPr>
            </w:pPr>
            <w:r>
              <w:rPr>
                <w:rFonts w:ascii="仿宋_GB2312" w:eastAsia="仿宋_GB2312" w:hint="eastAsia"/>
                <w:szCs w:val="21"/>
              </w:rPr>
              <w:t>资金</w:t>
            </w:r>
          </w:p>
          <w:p w:rsidR="005E5681" w:rsidRDefault="007A1606">
            <w:pPr>
              <w:jc w:val="center"/>
              <w:rPr>
                <w:rFonts w:ascii="仿宋_GB2312" w:eastAsia="仿宋_GB2312"/>
                <w:szCs w:val="21"/>
              </w:rPr>
            </w:pPr>
            <w:r>
              <w:rPr>
                <w:rFonts w:ascii="仿宋_GB2312" w:eastAsia="仿宋_GB2312" w:hint="eastAsia"/>
                <w:szCs w:val="21"/>
              </w:rPr>
              <w:t>投入（</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E5681" w:rsidRDefault="007A1606">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hint="eastAsia"/>
                <w:szCs w:val="21"/>
              </w:rPr>
              <w:t>1</w:t>
            </w:r>
            <w:r>
              <w:rPr>
                <w:rFonts w:ascii="仿宋_GB2312" w:eastAsia="仿宋_GB2312" w:hint="eastAsia"/>
                <w:szCs w:val="21"/>
              </w:rPr>
              <w:t>分。</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vMerge/>
            <w:shd w:val="clear" w:color="auto" w:fill="auto"/>
            <w:vAlign w:val="center"/>
          </w:tcPr>
          <w:p w:rsidR="005E5681" w:rsidRDefault="005E568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E5681" w:rsidRDefault="007A1606">
            <w:pPr>
              <w:pStyle w:val="a5"/>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1542"/>
          <w:jc w:val="center"/>
        </w:trPr>
        <w:tc>
          <w:tcPr>
            <w:tcW w:w="777" w:type="dxa"/>
            <w:vMerge w:val="restart"/>
            <w:shd w:val="clear" w:color="auto" w:fill="auto"/>
            <w:vAlign w:val="center"/>
          </w:tcPr>
          <w:p w:rsidR="005E5681" w:rsidRDefault="007A1606">
            <w:pPr>
              <w:jc w:val="center"/>
              <w:rPr>
                <w:rFonts w:ascii="仿宋_GB2312" w:eastAsia="仿宋_GB2312"/>
                <w:szCs w:val="21"/>
              </w:rPr>
            </w:pPr>
            <w:r>
              <w:rPr>
                <w:rFonts w:ascii="仿宋_GB2312" w:eastAsia="仿宋_GB2312" w:hint="eastAsia"/>
                <w:szCs w:val="21"/>
              </w:rPr>
              <w:lastRenderedPageBreak/>
              <w:t>过</w:t>
            </w:r>
          </w:p>
          <w:p w:rsidR="005E5681" w:rsidRDefault="005E5681">
            <w:pPr>
              <w:jc w:val="center"/>
              <w:rPr>
                <w:rFonts w:ascii="仿宋_GB2312" w:eastAsia="仿宋_GB2312"/>
                <w:szCs w:val="21"/>
              </w:rPr>
            </w:pPr>
          </w:p>
          <w:p w:rsidR="005E5681" w:rsidRDefault="005E5681">
            <w:pPr>
              <w:jc w:val="center"/>
              <w:rPr>
                <w:rFonts w:ascii="仿宋_GB2312" w:eastAsia="仿宋_GB2312"/>
                <w:szCs w:val="21"/>
              </w:rPr>
            </w:pPr>
          </w:p>
          <w:p w:rsidR="005E5681" w:rsidRDefault="007A1606">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w:t>
            </w:r>
            <w:r>
              <w:rPr>
                <w:rFonts w:ascii="仿宋_GB2312" w:eastAsia="仿宋_GB2312" w:hint="eastAsia"/>
                <w:szCs w:val="21"/>
              </w:rPr>
              <w:t>预算资金）×</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1265"/>
          <w:jc w:val="center"/>
        </w:trPr>
        <w:tc>
          <w:tcPr>
            <w:tcW w:w="777" w:type="dxa"/>
            <w:vMerge/>
            <w:shd w:val="clear" w:color="auto" w:fill="auto"/>
            <w:vAlign w:val="center"/>
          </w:tcPr>
          <w:p w:rsidR="005E5681" w:rsidRDefault="005E568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5E5681" w:rsidRDefault="005E568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（实际支出资金</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100%</w:t>
            </w:r>
            <w:r>
              <w:rPr>
                <w:rFonts w:ascii="仿宋_GB2312" w:eastAsia="仿宋_GB2312" w:hint="eastAsia"/>
                <w:szCs w:val="21"/>
              </w:rPr>
              <w:t>。</w:t>
            </w:r>
          </w:p>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vAlign w:val="center"/>
          </w:tcPr>
          <w:p w:rsidR="005E5681" w:rsidRDefault="005E5681">
            <w:pPr>
              <w:jc w:val="center"/>
              <w:rPr>
                <w:rFonts w:ascii="仿宋_GB2312" w:eastAsia="仿宋_GB2312"/>
                <w:szCs w:val="21"/>
              </w:rPr>
            </w:pPr>
          </w:p>
        </w:tc>
        <w:tc>
          <w:tcPr>
            <w:tcW w:w="674" w:type="dxa"/>
            <w:vMerge/>
            <w:shd w:val="clear" w:color="auto" w:fill="auto"/>
            <w:vAlign w:val="center"/>
          </w:tcPr>
          <w:p w:rsidR="005E5681" w:rsidRDefault="005E568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5E5681" w:rsidRDefault="007A1606">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5E5681" w:rsidRDefault="007A1606">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5E5681" w:rsidRDefault="007A160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5E5681" w:rsidRDefault="005E5681">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组织</w:t>
            </w:r>
          </w:p>
          <w:p w:rsidR="005E5681" w:rsidRDefault="007A1606">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vMerge/>
            <w:shd w:val="clear" w:color="auto" w:fill="auto"/>
            <w:vAlign w:val="center"/>
          </w:tcPr>
          <w:p w:rsidR="005E5681" w:rsidRDefault="005E568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1781"/>
          <w:jc w:val="center"/>
        </w:trPr>
        <w:tc>
          <w:tcPr>
            <w:tcW w:w="777" w:type="dxa"/>
            <w:vMerge w:val="restart"/>
            <w:shd w:val="clear" w:color="auto" w:fill="auto"/>
            <w:noWrap/>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5E5681" w:rsidRDefault="007A1606">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产出</w:t>
            </w:r>
          </w:p>
          <w:p w:rsidR="005E5681" w:rsidRDefault="007A1606">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w:t>
            </w:r>
            <w:r>
              <w:rPr>
                <w:rFonts w:ascii="仿宋_GB2312" w:eastAsia="仿宋_GB2312" w:hint="eastAsia"/>
                <w:szCs w:val="21"/>
              </w:rPr>
              <w:t>计划产出数）×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hint="eastAsia"/>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5E5681" w:rsidRDefault="005E5681">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产出</w:t>
            </w:r>
          </w:p>
          <w:p w:rsidR="005E5681" w:rsidRDefault="007A1606">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（质量达标产出数</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1255"/>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shd w:val="clear" w:color="auto" w:fill="auto"/>
            <w:vAlign w:val="center"/>
          </w:tcPr>
          <w:p w:rsidR="005E5681" w:rsidRDefault="007A1606">
            <w:pPr>
              <w:jc w:val="center"/>
              <w:rPr>
                <w:rFonts w:ascii="仿宋_GB2312" w:eastAsia="仿宋_GB2312"/>
                <w:szCs w:val="21"/>
              </w:rPr>
            </w:pPr>
            <w:r>
              <w:rPr>
                <w:rFonts w:ascii="仿宋_GB2312" w:eastAsia="仿宋_GB2312" w:hint="eastAsia"/>
                <w:szCs w:val="21"/>
              </w:rPr>
              <w:t>产出</w:t>
            </w:r>
          </w:p>
          <w:p w:rsidR="005E5681" w:rsidRDefault="007A1606">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shd w:val="clear" w:color="auto" w:fill="auto"/>
            <w:vAlign w:val="center"/>
          </w:tcPr>
          <w:p w:rsidR="005E5681" w:rsidRDefault="007A1606">
            <w:pPr>
              <w:ind w:left="113"/>
              <w:jc w:val="center"/>
              <w:rPr>
                <w:rFonts w:ascii="仿宋_GB2312" w:eastAsia="仿宋_GB2312"/>
                <w:szCs w:val="21"/>
              </w:rPr>
            </w:pPr>
            <w:r>
              <w:rPr>
                <w:rFonts w:ascii="仿宋_GB2312" w:eastAsia="仿宋_GB2312" w:hint="eastAsia"/>
                <w:szCs w:val="21"/>
              </w:rPr>
              <w:lastRenderedPageBreak/>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vAlign w:val="center"/>
          </w:tcPr>
          <w:p w:rsidR="005E5681" w:rsidRDefault="007A1606">
            <w:pPr>
              <w:jc w:val="center"/>
              <w:rPr>
                <w:rFonts w:ascii="仿宋_GB2312" w:eastAsia="仿宋_GB2312"/>
                <w:szCs w:val="21"/>
              </w:rPr>
            </w:pPr>
            <w:r>
              <w:rPr>
                <w:rFonts w:ascii="仿宋_GB2312" w:eastAsia="仿宋_GB2312" w:hint="eastAsia"/>
                <w:szCs w:val="21"/>
              </w:rPr>
              <w:t>产出</w:t>
            </w:r>
          </w:p>
          <w:p w:rsidR="005E5681" w:rsidRDefault="007A1606">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rsidP="007D2CB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实际成本）</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val="restart"/>
            <w:shd w:val="clear" w:color="auto" w:fill="auto"/>
            <w:noWrap/>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效</w:t>
            </w:r>
          </w:p>
          <w:p w:rsidR="005E5681" w:rsidRDefault="007A1606">
            <w:pPr>
              <w:jc w:val="center"/>
              <w:rPr>
                <w:rFonts w:ascii="仿宋_GB2312" w:eastAsia="仿宋_GB2312"/>
                <w:szCs w:val="21"/>
              </w:rPr>
            </w:pPr>
            <w:r>
              <w:rPr>
                <w:rFonts w:ascii="仿宋_GB2312" w:eastAsia="仿宋_GB2312" w:hint="eastAsia"/>
                <w:szCs w:val="21"/>
              </w:rPr>
              <w:t>益</w:t>
            </w:r>
          </w:p>
          <w:p w:rsidR="005E5681" w:rsidRDefault="007A1606">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5E5681" w:rsidRDefault="007A1606">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p>
        </w:tc>
      </w:tr>
      <w:tr w:rsidR="005E5681">
        <w:trPr>
          <w:trHeight w:val="454"/>
          <w:jc w:val="center"/>
        </w:trPr>
        <w:tc>
          <w:tcPr>
            <w:tcW w:w="777" w:type="dxa"/>
            <w:vMerge/>
            <w:shd w:val="clear" w:color="auto" w:fill="auto"/>
            <w:vAlign w:val="center"/>
          </w:tcPr>
          <w:p w:rsidR="005E5681" w:rsidRDefault="005E5681">
            <w:pPr>
              <w:rPr>
                <w:rFonts w:ascii="仿宋_GB2312" w:eastAsia="仿宋_GB2312"/>
                <w:szCs w:val="21"/>
              </w:rPr>
            </w:pPr>
          </w:p>
        </w:tc>
        <w:tc>
          <w:tcPr>
            <w:tcW w:w="674" w:type="dxa"/>
            <w:vMerge/>
            <w:shd w:val="clear" w:color="auto" w:fill="auto"/>
            <w:vAlign w:val="center"/>
          </w:tcPr>
          <w:p w:rsidR="005E5681" w:rsidRDefault="005E568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5E5681" w:rsidRDefault="007A1606">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E5681" w:rsidRDefault="007A1606">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5E5681" w:rsidRDefault="005E5681">
            <w:pPr>
              <w:spacing w:line="260" w:lineRule="exact"/>
              <w:ind w:leftChars="50" w:left="105" w:rightChars="50" w:right="105"/>
              <w:jc w:val="center"/>
              <w:rPr>
                <w:rFonts w:ascii="仿宋_GB2312" w:eastAsia="仿宋_GB2312"/>
                <w:szCs w:val="21"/>
              </w:rPr>
            </w:pPr>
            <w:bookmarkStart w:id="0" w:name="_GoBack"/>
            <w:bookmarkEnd w:id="0"/>
          </w:p>
        </w:tc>
      </w:tr>
    </w:tbl>
    <w:p w:rsidR="005E5681" w:rsidRDefault="007A1606">
      <w:pPr>
        <w:widowControl/>
        <w:spacing w:line="600" w:lineRule="exact"/>
        <w:ind w:firstLineChars="200" w:firstLine="420"/>
        <w:jc w:val="left"/>
        <w:rPr>
          <w:rFonts w:eastAsia="仿宋_GB2312"/>
          <w:sz w:val="32"/>
          <w:szCs w:val="32"/>
        </w:rPr>
      </w:pPr>
      <w:r>
        <w:br w:type="page"/>
      </w:r>
    </w:p>
    <w:p w:rsidR="005E5681" w:rsidRDefault="007A1606">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5E5681">
        <w:trPr>
          <w:trHeight w:val="690"/>
          <w:jc w:val="center"/>
        </w:trPr>
        <w:tc>
          <w:tcPr>
            <w:tcW w:w="9999" w:type="dxa"/>
            <w:gridSpan w:val="9"/>
            <w:tcBorders>
              <w:top w:val="nil"/>
              <w:left w:val="nil"/>
              <w:bottom w:val="nil"/>
              <w:right w:val="nil"/>
            </w:tcBorders>
            <w:shd w:val="clear" w:color="auto" w:fill="auto"/>
            <w:noWrap/>
            <w:vAlign w:val="center"/>
          </w:tcPr>
          <w:p w:rsidR="005E5681" w:rsidRDefault="007A1606">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5E568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E5681" w:rsidRDefault="007A1606">
            <w:pPr>
              <w:widowControl/>
              <w:spacing w:line="320" w:lineRule="exact"/>
              <w:jc w:val="center"/>
              <w:rPr>
                <w:color w:val="000000"/>
                <w:kern w:val="0"/>
                <w:sz w:val="22"/>
              </w:rPr>
            </w:pPr>
            <w:r>
              <w:rPr>
                <w:color w:val="000000"/>
                <w:kern w:val="0"/>
                <w:sz w:val="22"/>
              </w:rPr>
              <w:t>（</w:t>
            </w:r>
            <w:r>
              <w:rPr>
                <w:color w:val="000000"/>
                <w:kern w:val="0"/>
                <w:sz w:val="22"/>
              </w:rPr>
              <w:t xml:space="preserve">   </w:t>
            </w:r>
            <w:r>
              <w:rPr>
                <w:color w:val="000000"/>
                <w:kern w:val="0"/>
                <w:sz w:val="22"/>
              </w:rPr>
              <w:t>年度）</w:t>
            </w:r>
          </w:p>
        </w:tc>
      </w:tr>
      <w:tr w:rsidR="005E568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项目支</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hint="eastAsia"/>
                <w:color w:val="000000"/>
                <w:kern w:val="0"/>
                <w:szCs w:val="21"/>
              </w:rPr>
              <w:t>无项目</w:t>
            </w:r>
            <w:r>
              <w:rPr>
                <w:rFonts w:eastAsia="仿宋_GB2312"/>
                <w:color w:val="000000"/>
                <w:kern w:val="0"/>
                <w:szCs w:val="21"/>
              </w:rPr>
              <w:t xml:space="preserve">　</w:t>
            </w:r>
          </w:p>
        </w:tc>
      </w:tr>
      <w:tr w:rsidR="005E568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E5681" w:rsidRDefault="007A1606">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E5681" w:rsidRDefault="007A1606">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E5681" w:rsidRDefault="007A1606">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E5681" w:rsidRDefault="007A1606">
            <w:pPr>
              <w:spacing w:line="320" w:lineRule="exact"/>
              <w:rPr>
                <w:rFonts w:eastAsia="仿宋_GB2312"/>
                <w:szCs w:val="21"/>
              </w:rPr>
            </w:pPr>
            <w:r>
              <w:rPr>
                <w:rFonts w:eastAsia="仿宋_GB2312"/>
                <w:szCs w:val="21"/>
              </w:rPr>
              <w:t>得分</w:t>
            </w:r>
          </w:p>
        </w:tc>
      </w:tr>
      <w:tr w:rsidR="005E568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E5681" w:rsidRDefault="005E568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E5681" w:rsidRDefault="005E568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E5681" w:rsidRDefault="005E568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E5681" w:rsidRDefault="005E568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年度总</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E568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E5681" w:rsidRDefault="005E568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绩</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效</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指</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年度</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实际</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偏差原因</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分析及</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产出</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指标</w:t>
            </w:r>
          </w:p>
          <w:p w:rsidR="005E5681" w:rsidRDefault="005E5681">
            <w:pPr>
              <w:widowControl/>
              <w:spacing w:line="320" w:lineRule="exact"/>
              <w:jc w:val="center"/>
              <w:rPr>
                <w:rFonts w:eastAsia="仿宋_GB2312"/>
                <w:color w:val="000000"/>
                <w:kern w:val="0"/>
                <w:szCs w:val="21"/>
              </w:rPr>
            </w:pP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效益</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指标</w:t>
            </w:r>
          </w:p>
          <w:p w:rsidR="005E5681" w:rsidRDefault="005E5681">
            <w:pPr>
              <w:widowControl/>
              <w:spacing w:line="320" w:lineRule="exact"/>
              <w:jc w:val="left"/>
              <w:rPr>
                <w:rFonts w:eastAsia="仿宋_GB2312"/>
                <w:color w:val="000000"/>
                <w:kern w:val="0"/>
                <w:szCs w:val="21"/>
              </w:rPr>
            </w:pPr>
          </w:p>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E5681" w:rsidRDefault="007A1606">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经济效</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社会效</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生态效</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right w:val="single" w:sz="4" w:space="0" w:color="auto"/>
            </w:tcBorders>
            <w:shd w:val="clear" w:color="auto" w:fill="auto"/>
            <w:vAlign w:val="center"/>
          </w:tcPr>
          <w:p w:rsidR="005E5681" w:rsidRDefault="005E568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满意度</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指标</w:t>
            </w:r>
          </w:p>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E5681" w:rsidRDefault="005E568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E568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E5681" w:rsidRDefault="007A160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E5681" w:rsidRDefault="007A1606" w:rsidP="007D2CB9">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5E5681" w:rsidRDefault="007A1606" w:rsidP="007D2CB9">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5E5681" w:rsidRDefault="007A1606">
      <w:pPr>
        <w:spacing w:line="600" w:lineRule="exact"/>
        <w:jc w:val="center"/>
        <w:rPr>
          <w:rFonts w:eastAsia="方正小标宋_GBK"/>
          <w:sz w:val="36"/>
          <w:szCs w:val="36"/>
        </w:rPr>
      </w:pPr>
      <w:r>
        <w:rPr>
          <w:rFonts w:eastAsia="方正小标宋_GBK"/>
          <w:sz w:val="36"/>
          <w:szCs w:val="36"/>
        </w:rPr>
        <w:t>预算支出绩效评价报告</w:t>
      </w:r>
    </w:p>
    <w:p w:rsidR="005E5681" w:rsidRDefault="007A1606">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5E5681" w:rsidRDefault="005E5681">
      <w:pPr>
        <w:spacing w:line="360" w:lineRule="exact"/>
        <w:rPr>
          <w:rFonts w:eastAsia="黑体"/>
          <w:kern w:val="0"/>
          <w:sz w:val="32"/>
          <w:szCs w:val="32"/>
        </w:rPr>
      </w:pPr>
    </w:p>
    <w:p w:rsidR="005E5681" w:rsidRDefault="007A1606">
      <w:pPr>
        <w:spacing w:line="600" w:lineRule="exact"/>
        <w:ind w:firstLineChars="200" w:firstLine="640"/>
        <w:rPr>
          <w:rFonts w:eastAsia="黑体"/>
          <w:sz w:val="32"/>
          <w:szCs w:val="32"/>
        </w:rPr>
      </w:pPr>
      <w:r>
        <w:rPr>
          <w:rFonts w:eastAsia="黑体"/>
          <w:sz w:val="32"/>
          <w:szCs w:val="32"/>
        </w:rPr>
        <w:t>一、预算支出基本情况</w:t>
      </w:r>
    </w:p>
    <w:p w:rsidR="005E5681" w:rsidRDefault="007A1606">
      <w:pPr>
        <w:spacing w:line="600" w:lineRule="exact"/>
        <w:ind w:firstLineChars="200" w:firstLine="643"/>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rsidR="005E5681" w:rsidRDefault="007A1606">
      <w:pPr>
        <w:spacing w:line="600" w:lineRule="exact"/>
        <w:ind w:firstLineChars="200" w:firstLine="643"/>
        <w:rPr>
          <w:rFonts w:eastAsia="仿宋_GB2312"/>
          <w:sz w:val="32"/>
          <w:szCs w:val="32"/>
        </w:rPr>
      </w:pPr>
      <w:r>
        <w:rPr>
          <w:rFonts w:eastAsia="楷体_GB2312"/>
          <w:b/>
          <w:sz w:val="32"/>
          <w:szCs w:val="32"/>
        </w:rPr>
        <w:t>（二）预算资金使用管理情况。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5E5681" w:rsidRDefault="007A1606">
      <w:pPr>
        <w:spacing w:line="600" w:lineRule="exact"/>
        <w:ind w:firstLineChars="200" w:firstLine="643"/>
        <w:rPr>
          <w:rFonts w:eastAsia="仿宋_GB2312"/>
          <w:sz w:val="32"/>
          <w:szCs w:val="32"/>
        </w:rPr>
      </w:pPr>
      <w:r>
        <w:rPr>
          <w:rFonts w:eastAsia="楷体_GB2312"/>
          <w:b/>
          <w:sz w:val="32"/>
          <w:szCs w:val="32"/>
        </w:rPr>
        <w:t>（三）预算支出绩效目标完成程度。</w:t>
      </w:r>
      <w:r>
        <w:rPr>
          <w:rFonts w:eastAsia="仿宋_GB2312"/>
          <w:sz w:val="32"/>
          <w:szCs w:val="32"/>
        </w:rPr>
        <w:t>主要包括绩效总目标和阶段性目标，实现的产出情况和取得的效益情况。</w:t>
      </w:r>
    </w:p>
    <w:p w:rsidR="005E5681" w:rsidRDefault="007A1606">
      <w:pPr>
        <w:spacing w:line="600" w:lineRule="exact"/>
        <w:ind w:firstLineChars="200" w:firstLine="640"/>
        <w:rPr>
          <w:rFonts w:eastAsia="黑体"/>
          <w:sz w:val="32"/>
          <w:szCs w:val="32"/>
        </w:rPr>
      </w:pPr>
      <w:r>
        <w:rPr>
          <w:rFonts w:eastAsia="黑体"/>
          <w:sz w:val="32"/>
          <w:szCs w:val="32"/>
        </w:rPr>
        <w:t>二、绩效评价工作情况</w:t>
      </w:r>
    </w:p>
    <w:p w:rsidR="005E5681" w:rsidRDefault="007A1606">
      <w:pPr>
        <w:spacing w:line="600" w:lineRule="exact"/>
        <w:ind w:firstLineChars="200" w:firstLine="640"/>
        <w:rPr>
          <w:rFonts w:eastAsia="黑体"/>
          <w:sz w:val="32"/>
          <w:szCs w:val="32"/>
        </w:rPr>
      </w:pPr>
      <w:r>
        <w:rPr>
          <w:rFonts w:eastAsia="黑体"/>
          <w:sz w:val="32"/>
          <w:szCs w:val="32"/>
        </w:rPr>
        <w:t>三、预算支出主要绩效及评价结论</w:t>
      </w:r>
    </w:p>
    <w:p w:rsidR="005E5681" w:rsidRDefault="007A1606">
      <w:pPr>
        <w:spacing w:line="600" w:lineRule="exact"/>
        <w:ind w:firstLineChars="200" w:firstLine="640"/>
        <w:rPr>
          <w:rFonts w:eastAsia="黑体"/>
          <w:sz w:val="32"/>
          <w:szCs w:val="32"/>
        </w:rPr>
      </w:pPr>
      <w:r>
        <w:rPr>
          <w:rFonts w:eastAsia="黑体"/>
          <w:sz w:val="32"/>
          <w:szCs w:val="32"/>
        </w:rPr>
        <w:t>四、绩效评价指标分析</w:t>
      </w:r>
    </w:p>
    <w:p w:rsidR="005E5681" w:rsidRDefault="007A1606">
      <w:pPr>
        <w:spacing w:line="600" w:lineRule="exact"/>
        <w:ind w:firstLineChars="200" w:firstLine="643"/>
        <w:rPr>
          <w:rFonts w:eastAsia="楷体_GB2312"/>
          <w:b/>
          <w:sz w:val="32"/>
          <w:szCs w:val="32"/>
        </w:rPr>
      </w:pPr>
      <w:r>
        <w:rPr>
          <w:rFonts w:eastAsia="楷体_GB2312"/>
          <w:b/>
          <w:sz w:val="32"/>
          <w:szCs w:val="32"/>
        </w:rPr>
        <w:t>（一）预算支出决策情况</w:t>
      </w:r>
    </w:p>
    <w:p w:rsidR="005E5681" w:rsidRDefault="007A1606">
      <w:pPr>
        <w:spacing w:line="600" w:lineRule="exact"/>
        <w:ind w:firstLineChars="200" w:firstLine="643"/>
        <w:rPr>
          <w:rFonts w:eastAsia="楷体_GB2312"/>
          <w:b/>
          <w:sz w:val="32"/>
          <w:szCs w:val="32"/>
        </w:rPr>
      </w:pPr>
      <w:r>
        <w:rPr>
          <w:rFonts w:eastAsia="楷体_GB2312"/>
          <w:b/>
          <w:sz w:val="32"/>
          <w:szCs w:val="32"/>
        </w:rPr>
        <w:t>（二）预算执行过程情况</w:t>
      </w:r>
    </w:p>
    <w:p w:rsidR="005E5681" w:rsidRDefault="007A1606">
      <w:pPr>
        <w:spacing w:line="600" w:lineRule="exact"/>
        <w:ind w:firstLineChars="200" w:firstLine="643"/>
        <w:rPr>
          <w:rFonts w:eastAsia="楷体_GB2312"/>
          <w:b/>
          <w:sz w:val="32"/>
          <w:szCs w:val="32"/>
        </w:rPr>
      </w:pPr>
      <w:r>
        <w:rPr>
          <w:rFonts w:eastAsia="楷体_GB2312"/>
          <w:b/>
          <w:sz w:val="32"/>
          <w:szCs w:val="32"/>
        </w:rPr>
        <w:t>（三）预算支出产出情况</w:t>
      </w:r>
    </w:p>
    <w:p w:rsidR="005E5681" w:rsidRDefault="007A1606">
      <w:pPr>
        <w:spacing w:line="600" w:lineRule="exact"/>
        <w:ind w:firstLineChars="200" w:firstLine="643"/>
        <w:rPr>
          <w:rFonts w:eastAsia="楷体_GB2312"/>
          <w:b/>
          <w:sz w:val="32"/>
          <w:szCs w:val="32"/>
        </w:rPr>
      </w:pPr>
      <w:r>
        <w:rPr>
          <w:rFonts w:eastAsia="楷体_GB2312"/>
          <w:b/>
          <w:sz w:val="32"/>
          <w:szCs w:val="32"/>
        </w:rPr>
        <w:t>（四）预算支出效益情况</w:t>
      </w:r>
    </w:p>
    <w:p w:rsidR="005E5681" w:rsidRDefault="007A1606">
      <w:pPr>
        <w:spacing w:line="600" w:lineRule="exact"/>
        <w:ind w:firstLineChars="200" w:firstLine="640"/>
        <w:rPr>
          <w:rFonts w:eastAsia="黑体"/>
          <w:sz w:val="32"/>
          <w:szCs w:val="32"/>
        </w:rPr>
      </w:pPr>
      <w:r>
        <w:rPr>
          <w:rFonts w:eastAsia="黑体"/>
          <w:sz w:val="32"/>
          <w:szCs w:val="32"/>
        </w:rPr>
        <w:t>五、主要</w:t>
      </w:r>
      <w:r>
        <w:rPr>
          <w:rFonts w:eastAsia="黑体"/>
          <w:sz w:val="32"/>
          <w:szCs w:val="32"/>
        </w:rPr>
        <w:t>经验及做法、存在的问题及原因分析</w:t>
      </w:r>
    </w:p>
    <w:p w:rsidR="005E5681" w:rsidRDefault="007A1606">
      <w:pPr>
        <w:spacing w:line="600" w:lineRule="exact"/>
        <w:ind w:firstLineChars="200" w:firstLine="640"/>
        <w:rPr>
          <w:rFonts w:eastAsia="仿宋_GB2312"/>
          <w:sz w:val="32"/>
          <w:szCs w:val="32"/>
        </w:rPr>
      </w:pPr>
      <w:r>
        <w:rPr>
          <w:rFonts w:eastAsia="仿宋_GB2312"/>
          <w:sz w:val="32"/>
          <w:szCs w:val="32"/>
        </w:rPr>
        <w:t>可从资金分配和安排，资金指标下达、资金拨付和资金使用进度，资金使用管理，项目管理，政策适应性等方面概</w:t>
      </w:r>
      <w:r>
        <w:rPr>
          <w:rFonts w:eastAsia="仿宋_GB2312"/>
          <w:sz w:val="32"/>
          <w:szCs w:val="32"/>
        </w:rPr>
        <w:lastRenderedPageBreak/>
        <w:t>括存在的主要问题。</w:t>
      </w:r>
    </w:p>
    <w:p w:rsidR="005E5681" w:rsidRDefault="007A1606">
      <w:pPr>
        <w:spacing w:line="600" w:lineRule="exact"/>
        <w:ind w:firstLineChars="200" w:firstLine="640"/>
        <w:rPr>
          <w:rFonts w:eastAsia="黑体"/>
          <w:sz w:val="32"/>
          <w:szCs w:val="32"/>
        </w:rPr>
      </w:pPr>
      <w:r>
        <w:rPr>
          <w:rFonts w:eastAsia="黑体"/>
          <w:sz w:val="32"/>
          <w:szCs w:val="32"/>
        </w:rPr>
        <w:t>六、有关建议</w:t>
      </w:r>
    </w:p>
    <w:p w:rsidR="005E5681" w:rsidRDefault="007A1606">
      <w:pPr>
        <w:spacing w:line="600" w:lineRule="exact"/>
        <w:ind w:firstLineChars="200" w:firstLine="640"/>
        <w:rPr>
          <w:rFonts w:eastAsia="黑体"/>
          <w:sz w:val="32"/>
          <w:szCs w:val="32"/>
        </w:rPr>
      </w:pPr>
      <w:r>
        <w:rPr>
          <w:rFonts w:eastAsia="黑体"/>
          <w:sz w:val="32"/>
          <w:szCs w:val="32"/>
        </w:rPr>
        <w:t>七、其他需要说明的问题</w:t>
      </w:r>
    </w:p>
    <w:p w:rsidR="005E5681" w:rsidRDefault="005E5681">
      <w:pPr>
        <w:widowControl/>
        <w:spacing w:line="600" w:lineRule="exact"/>
        <w:jc w:val="left"/>
        <w:rPr>
          <w:rFonts w:eastAsia="黑体"/>
          <w:sz w:val="32"/>
          <w:szCs w:val="32"/>
        </w:rPr>
      </w:pPr>
    </w:p>
    <w:p w:rsidR="005E5681" w:rsidRDefault="007A1606">
      <w:pPr>
        <w:widowControl/>
        <w:spacing w:line="600" w:lineRule="exact"/>
        <w:ind w:firstLine="645"/>
        <w:jc w:val="left"/>
        <w:rPr>
          <w:rFonts w:eastAsia="仿宋_GB2312"/>
          <w:sz w:val="32"/>
          <w:szCs w:val="32"/>
        </w:rPr>
      </w:pPr>
      <w:r>
        <w:rPr>
          <w:rFonts w:eastAsia="仿宋_GB2312"/>
          <w:sz w:val="32"/>
          <w:szCs w:val="32"/>
        </w:rPr>
        <w:t>报告应包括以下附件：</w:t>
      </w:r>
    </w:p>
    <w:p w:rsidR="005E5681" w:rsidRDefault="007A1606">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5E5681" w:rsidRDefault="007A1606">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5E5681" w:rsidRDefault="007A1606">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5E5681" w:rsidRDefault="005E5681">
      <w:pPr>
        <w:widowControl/>
        <w:spacing w:line="600" w:lineRule="exact"/>
        <w:jc w:val="left"/>
        <w:rPr>
          <w:rFonts w:eastAsia="黑体"/>
          <w:sz w:val="32"/>
          <w:szCs w:val="32"/>
        </w:rPr>
      </w:pPr>
    </w:p>
    <w:p w:rsidR="005E5681" w:rsidRDefault="007A1606">
      <w:pPr>
        <w:spacing w:line="600" w:lineRule="exact"/>
        <w:jc w:val="center"/>
        <w:rPr>
          <w:rFonts w:eastAsia="方正小标宋_GBK"/>
          <w:sz w:val="36"/>
          <w:szCs w:val="36"/>
        </w:rPr>
      </w:pPr>
      <w:r>
        <w:rPr>
          <w:rFonts w:eastAsia="方正小标宋_GBK"/>
          <w:sz w:val="36"/>
          <w:szCs w:val="36"/>
        </w:rPr>
        <w:t>预算支出绩效报告</w:t>
      </w:r>
    </w:p>
    <w:p w:rsidR="005E5681" w:rsidRDefault="007A1606">
      <w:pPr>
        <w:spacing w:line="600" w:lineRule="exact"/>
        <w:jc w:val="center"/>
        <w:rPr>
          <w:rFonts w:eastAsia="楷体_GB2312"/>
          <w:sz w:val="32"/>
          <w:szCs w:val="32"/>
        </w:rPr>
      </w:pPr>
      <w:r>
        <w:rPr>
          <w:rFonts w:eastAsia="楷体_GB2312"/>
          <w:sz w:val="32"/>
          <w:szCs w:val="32"/>
        </w:rPr>
        <w:t>（项目实施单位参考提纲）</w:t>
      </w:r>
    </w:p>
    <w:p w:rsidR="005E5681" w:rsidRDefault="005E5681">
      <w:pPr>
        <w:adjustRightInd w:val="0"/>
        <w:spacing w:line="600" w:lineRule="exact"/>
        <w:ind w:right="641"/>
        <w:rPr>
          <w:rFonts w:eastAsia="仿宋_GB2312"/>
          <w:sz w:val="32"/>
          <w:szCs w:val="32"/>
        </w:rPr>
      </w:pP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（三）预算支出产出情况。</w:t>
      </w:r>
    </w:p>
    <w:p w:rsidR="005E5681" w:rsidRDefault="007A1606">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五、主要经验做法、存在的问</w:t>
      </w:r>
      <w:r>
        <w:rPr>
          <w:rFonts w:eastAsia="黑体"/>
          <w:sz w:val="32"/>
          <w:szCs w:val="32"/>
        </w:rPr>
        <w:t>题及原因分析</w:t>
      </w: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六、有关建议</w:t>
      </w:r>
    </w:p>
    <w:p w:rsidR="005E5681" w:rsidRDefault="007A1606">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5E5681" w:rsidRDefault="005E5681">
      <w:pPr>
        <w:adjustRightInd w:val="0"/>
        <w:snapToGrid w:val="0"/>
        <w:spacing w:line="600" w:lineRule="exact"/>
        <w:ind w:firstLineChars="200" w:firstLine="640"/>
        <w:rPr>
          <w:rFonts w:eastAsia="仿宋_GB2312"/>
          <w:sz w:val="32"/>
          <w:szCs w:val="32"/>
        </w:rPr>
      </w:pPr>
    </w:p>
    <w:p w:rsidR="005E5681" w:rsidRDefault="007A1606">
      <w:pPr>
        <w:adjustRightInd w:val="0"/>
        <w:snapToGrid w:val="0"/>
        <w:spacing w:line="600" w:lineRule="exact"/>
        <w:ind w:firstLineChars="200" w:firstLine="640"/>
      </w:pPr>
      <w:r>
        <w:rPr>
          <w:rFonts w:eastAsia="仿宋_GB2312"/>
          <w:sz w:val="32"/>
          <w:szCs w:val="32"/>
        </w:rPr>
        <w:t>附件：绩效评价基础数据表</w:t>
      </w:r>
    </w:p>
    <w:sectPr w:rsidR="005E5681" w:rsidSect="005E56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606" w:rsidRDefault="007A1606" w:rsidP="007D2CB9">
      <w:r>
        <w:separator/>
      </w:r>
    </w:p>
  </w:endnote>
  <w:endnote w:type="continuationSeparator" w:id="1">
    <w:p w:rsidR="007A1606" w:rsidRDefault="007A1606" w:rsidP="007D2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606" w:rsidRDefault="007A1606" w:rsidP="007D2CB9">
      <w:r>
        <w:separator/>
      </w:r>
    </w:p>
  </w:footnote>
  <w:footnote w:type="continuationSeparator" w:id="1">
    <w:p w:rsidR="007A1606" w:rsidRDefault="007A1606" w:rsidP="007D2C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1BF1C3"/>
    <w:multiLevelType w:val="singleLevel"/>
    <w:tmpl w:val="ED1BF1C3"/>
    <w:lvl w:ilvl="0">
      <w:start w:val="1"/>
      <w:numFmt w:val="chineseCounting"/>
      <w:suff w:val="nothing"/>
      <w:lvlText w:val="%1、"/>
      <w:lvlJc w:val="left"/>
      <w:rPr>
        <w:rFonts w:hint="eastAsia"/>
      </w:rPr>
    </w:lvl>
  </w:abstractNum>
  <w:abstractNum w:abstractNumId="1">
    <w:nsid w:val="F613CC65"/>
    <w:multiLevelType w:val="singleLevel"/>
    <w:tmpl w:val="F613CC65"/>
    <w:lvl w:ilvl="0">
      <w:start w:val="3"/>
      <w:numFmt w:val="chineseCounting"/>
      <w:suff w:val="nothing"/>
      <w:lvlText w:val="%1、"/>
      <w:lvlJc w:val="left"/>
      <w:rPr>
        <w:rFonts w:hint="eastAsia"/>
      </w:rPr>
    </w:lvl>
  </w:abstractNum>
  <w:abstractNum w:abstractNumId="2">
    <w:nsid w:val="12AD9BD8"/>
    <w:multiLevelType w:val="singleLevel"/>
    <w:tmpl w:val="12AD9BD8"/>
    <w:lvl w:ilvl="0">
      <w:start w:val="8"/>
      <w:numFmt w:val="chineseCounting"/>
      <w:suff w:val="nothing"/>
      <w:lvlText w:val="%1、"/>
      <w:lvlJc w:val="left"/>
      <w:rPr>
        <w:rFonts w:hint="eastAsia"/>
      </w:rPr>
    </w:lvl>
  </w:abstractNum>
  <w:abstractNum w:abstractNumId="3">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E5681"/>
    <w:rsid w:val="00614437"/>
    <w:rsid w:val="00624B4A"/>
    <w:rsid w:val="006370F0"/>
    <w:rsid w:val="006811E5"/>
    <w:rsid w:val="007A1606"/>
    <w:rsid w:val="007B54D9"/>
    <w:rsid w:val="007D2CB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1C4A24FC"/>
    <w:rsid w:val="2592327E"/>
    <w:rsid w:val="69DD0F77"/>
    <w:rsid w:val="7072166E"/>
    <w:rsid w:val="743A22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68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E568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5E56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5E5681"/>
    <w:rPr>
      <w:sz w:val="18"/>
      <w:szCs w:val="18"/>
    </w:rPr>
  </w:style>
  <w:style w:type="character" w:customStyle="1" w:styleId="Char">
    <w:name w:val="页脚 Char"/>
    <w:basedOn w:val="a0"/>
    <w:link w:val="a3"/>
    <w:uiPriority w:val="99"/>
    <w:semiHidden/>
    <w:qFormat/>
    <w:rsid w:val="005E5681"/>
    <w:rPr>
      <w:sz w:val="18"/>
      <w:szCs w:val="18"/>
    </w:rPr>
  </w:style>
  <w:style w:type="paragraph" w:styleId="a5">
    <w:name w:val="List Paragraph"/>
    <w:basedOn w:val="a"/>
    <w:uiPriority w:val="99"/>
    <w:qFormat/>
    <w:rsid w:val="005E5681"/>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1342</Words>
  <Characters>7656</Characters>
  <Application>Microsoft Office Word</Application>
  <DocSecurity>0</DocSecurity>
  <Lines>63</Lines>
  <Paragraphs>17</Paragraphs>
  <ScaleCrop>false</ScaleCrop>
  <Company>china</Company>
  <LinksUpToDate>false</LinksUpToDate>
  <CharactersWithSpaces>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20</cp:revision>
  <cp:lastPrinted>2020-06-24T02:12:00Z</cp:lastPrinted>
  <dcterms:created xsi:type="dcterms:W3CDTF">2020-06-24T01:59:00Z</dcterms:created>
  <dcterms:modified xsi:type="dcterms:W3CDTF">2020-09-17T01:13:00Z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