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A3605E" w:rsidRDefault="00A045A1" w:rsidP="00272448">
      <w:pPr>
        <w:spacing w:beforeLines="50" w:afterLines="50"/>
        <w:jc w:val="center"/>
        <w:rPr>
          <w:rFonts w:eastAsia="方正小标宋_GBK"/>
          <w:bCs/>
          <w:sz w:val="36"/>
          <w:szCs w:val="36"/>
        </w:rPr>
      </w:pPr>
      <w:r w:rsidRPr="00A3605E">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1F42BF"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Default="00C72139" w:rsidP="00C72139">
      <w:pPr>
        <w:rPr>
          <w:rFonts w:ascii="仿宋" w:eastAsia="仿宋" w:hAnsi="仿宋"/>
        </w:rPr>
      </w:pPr>
      <w:r>
        <w:rPr>
          <w:rFonts w:ascii="仿宋" w:eastAsia="仿宋" w:hAnsi="仿宋" w:hint="eastAsia"/>
        </w:rPr>
        <w:t>填报单位：</w:t>
      </w:r>
      <w:r w:rsidR="007D2F54">
        <w:rPr>
          <w:rFonts w:ascii="仿宋" w:eastAsia="仿宋" w:hAnsi="仿宋" w:hint="eastAsia"/>
        </w:rPr>
        <w:t>怀化市旅游学校</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7D2F54" w:rsidP="00162440">
            <w:pPr>
              <w:spacing w:line="440" w:lineRule="exact"/>
              <w:jc w:val="center"/>
              <w:rPr>
                <w:rFonts w:ascii="仿宋" w:eastAsia="仿宋" w:hAnsi="仿宋"/>
              </w:rPr>
            </w:pPr>
            <w:r>
              <w:rPr>
                <w:rFonts w:ascii="仿宋" w:eastAsia="仿宋" w:hAnsi="仿宋" w:hint="eastAsia"/>
              </w:rPr>
              <w:t>120</w:t>
            </w:r>
          </w:p>
        </w:tc>
        <w:tc>
          <w:tcPr>
            <w:tcW w:w="2292" w:type="dxa"/>
            <w:tcBorders>
              <w:top w:val="single" w:sz="4" w:space="0" w:color="000000"/>
              <w:left w:val="nil"/>
              <w:bottom w:val="single" w:sz="4" w:space="0" w:color="000000"/>
              <w:right w:val="single" w:sz="4" w:space="0" w:color="000000"/>
            </w:tcBorders>
            <w:vAlign w:val="center"/>
          </w:tcPr>
          <w:p w:rsidR="00C72139" w:rsidRDefault="007D2F54" w:rsidP="00162440">
            <w:pPr>
              <w:spacing w:line="440" w:lineRule="exact"/>
              <w:jc w:val="center"/>
              <w:rPr>
                <w:rFonts w:ascii="仿宋" w:eastAsia="仿宋" w:hAnsi="仿宋"/>
              </w:rPr>
            </w:pPr>
            <w:r>
              <w:rPr>
                <w:rFonts w:ascii="仿宋" w:eastAsia="仿宋" w:hAnsi="仿宋" w:hint="eastAsia"/>
              </w:rPr>
              <w:t>84</w:t>
            </w:r>
          </w:p>
        </w:tc>
        <w:tc>
          <w:tcPr>
            <w:tcW w:w="2244" w:type="dxa"/>
            <w:tcBorders>
              <w:top w:val="single" w:sz="4" w:space="0" w:color="000000"/>
              <w:left w:val="nil"/>
              <w:bottom w:val="single" w:sz="4" w:space="0" w:color="000000"/>
              <w:right w:val="single" w:sz="4" w:space="0" w:color="000000"/>
            </w:tcBorders>
            <w:vAlign w:val="center"/>
          </w:tcPr>
          <w:p w:rsidR="00C72139" w:rsidRDefault="007D2F54" w:rsidP="00162440">
            <w:pPr>
              <w:spacing w:line="440" w:lineRule="exact"/>
              <w:jc w:val="center"/>
              <w:rPr>
                <w:rFonts w:ascii="仿宋" w:eastAsia="仿宋" w:hAnsi="仿宋"/>
              </w:rPr>
            </w:pPr>
            <w:r>
              <w:rPr>
                <w:rFonts w:ascii="仿宋" w:eastAsia="仿宋" w:hAnsi="仿宋" w:hint="eastAsia"/>
              </w:rPr>
              <w:t>70%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B64CC5" w:rsidP="00162440">
            <w:pPr>
              <w:spacing w:line="440" w:lineRule="exact"/>
              <w:rPr>
                <w:rFonts w:ascii="仿宋" w:eastAsia="仿宋" w:hAnsi="仿宋"/>
              </w:rPr>
            </w:pPr>
            <w:r>
              <w:rPr>
                <w:rFonts w:ascii="仿宋" w:eastAsia="仿宋" w:hAnsi="仿宋" w:hint="eastAsia"/>
              </w:rPr>
              <w:t>5万</w:t>
            </w:r>
          </w:p>
        </w:tc>
        <w:tc>
          <w:tcPr>
            <w:tcW w:w="2292"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5万</w:t>
            </w:r>
          </w:p>
        </w:tc>
        <w:tc>
          <w:tcPr>
            <w:tcW w:w="2244"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5万</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B64CC5" w:rsidP="00162440">
            <w:pPr>
              <w:spacing w:line="440" w:lineRule="exact"/>
              <w:rPr>
                <w:rFonts w:ascii="仿宋" w:eastAsia="仿宋" w:hAnsi="仿宋"/>
              </w:rPr>
            </w:pPr>
            <w:r>
              <w:rPr>
                <w:rFonts w:ascii="仿宋" w:eastAsia="仿宋" w:hAnsi="仿宋" w:hint="eastAsia"/>
              </w:rPr>
              <w:t>5万</w:t>
            </w:r>
          </w:p>
        </w:tc>
        <w:tc>
          <w:tcPr>
            <w:tcW w:w="2292"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5万</w:t>
            </w:r>
          </w:p>
        </w:tc>
        <w:tc>
          <w:tcPr>
            <w:tcW w:w="2244"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5万</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1F42BF" w:rsidP="0016244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0</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750A70" w:rsidP="00162440">
            <w:pPr>
              <w:spacing w:line="440" w:lineRule="exact"/>
              <w:rPr>
                <w:rFonts w:ascii="仿宋" w:eastAsia="仿宋" w:hAnsi="仿宋"/>
              </w:rPr>
            </w:pPr>
            <w:r>
              <w:rPr>
                <w:rFonts w:ascii="仿宋" w:eastAsia="仿宋" w:hAnsi="仿宋" w:hint="eastAsia"/>
              </w:rPr>
              <w:t>366.02</w:t>
            </w:r>
          </w:p>
        </w:tc>
        <w:tc>
          <w:tcPr>
            <w:tcW w:w="2292" w:type="dxa"/>
            <w:tcBorders>
              <w:top w:val="single" w:sz="4" w:space="0" w:color="000000"/>
              <w:left w:val="nil"/>
              <w:bottom w:val="single" w:sz="4" w:space="0" w:color="000000"/>
              <w:right w:val="single" w:sz="4" w:space="0" w:color="000000"/>
            </w:tcBorders>
          </w:tcPr>
          <w:p w:rsidR="00C72139" w:rsidRDefault="00750A70" w:rsidP="00162440">
            <w:pPr>
              <w:spacing w:line="440" w:lineRule="exact"/>
              <w:rPr>
                <w:rFonts w:ascii="仿宋" w:eastAsia="仿宋" w:hAnsi="仿宋"/>
              </w:rPr>
            </w:pPr>
            <w:r>
              <w:rPr>
                <w:rFonts w:ascii="仿宋" w:eastAsia="仿宋" w:hAnsi="仿宋" w:hint="eastAsia"/>
              </w:rPr>
              <w:t>561.97</w:t>
            </w:r>
          </w:p>
        </w:tc>
        <w:tc>
          <w:tcPr>
            <w:tcW w:w="2244" w:type="dxa"/>
            <w:tcBorders>
              <w:top w:val="single" w:sz="4" w:space="0" w:color="000000"/>
              <w:left w:val="nil"/>
              <w:bottom w:val="single" w:sz="4" w:space="0" w:color="000000"/>
              <w:right w:val="single" w:sz="4" w:space="0" w:color="000000"/>
            </w:tcBorders>
          </w:tcPr>
          <w:p w:rsidR="00C72139" w:rsidRDefault="00750A70" w:rsidP="00162440">
            <w:pPr>
              <w:spacing w:line="440" w:lineRule="exact"/>
              <w:rPr>
                <w:rFonts w:ascii="仿宋" w:eastAsia="仿宋" w:hAnsi="仿宋"/>
              </w:rPr>
            </w:pPr>
            <w:r>
              <w:rPr>
                <w:rFonts w:ascii="仿宋" w:eastAsia="仿宋" w:hAnsi="仿宋" w:hint="eastAsia"/>
              </w:rPr>
              <w:t>561.97</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B64CC5" w:rsidP="00162440">
            <w:pPr>
              <w:spacing w:line="440" w:lineRule="exact"/>
              <w:rPr>
                <w:rFonts w:ascii="仿宋" w:eastAsia="仿宋" w:hAnsi="仿宋"/>
              </w:rPr>
            </w:pPr>
            <w:r>
              <w:rPr>
                <w:rFonts w:ascii="仿宋" w:eastAsia="仿宋" w:hAnsi="仿宋" w:hint="eastAsia"/>
              </w:rPr>
              <w:t>25</w:t>
            </w:r>
          </w:p>
        </w:tc>
        <w:tc>
          <w:tcPr>
            <w:tcW w:w="2292"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37</w:t>
            </w:r>
          </w:p>
        </w:tc>
        <w:tc>
          <w:tcPr>
            <w:tcW w:w="2244" w:type="dxa"/>
            <w:tcBorders>
              <w:top w:val="single" w:sz="4" w:space="0" w:color="000000"/>
              <w:left w:val="nil"/>
              <w:bottom w:val="single" w:sz="4" w:space="0" w:color="000000"/>
              <w:right w:val="single" w:sz="4" w:space="0" w:color="000000"/>
            </w:tcBorders>
          </w:tcPr>
          <w:p w:rsidR="00C72139" w:rsidRDefault="009C6E19" w:rsidP="00162440">
            <w:pPr>
              <w:spacing w:line="440" w:lineRule="exact"/>
              <w:rPr>
                <w:rFonts w:ascii="仿宋" w:eastAsia="仿宋" w:hAnsi="仿宋"/>
              </w:rPr>
            </w:pPr>
            <w:r>
              <w:rPr>
                <w:rFonts w:ascii="仿宋" w:eastAsia="仿宋" w:hAnsi="仿宋" w:hint="eastAsia"/>
              </w:rPr>
              <w:t>37</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B64CC5" w:rsidP="00162440">
            <w:pPr>
              <w:spacing w:line="440" w:lineRule="exact"/>
              <w:rPr>
                <w:rFonts w:ascii="仿宋" w:eastAsia="仿宋" w:hAnsi="仿宋"/>
              </w:rPr>
            </w:pPr>
            <w:r>
              <w:rPr>
                <w:rFonts w:ascii="仿宋" w:eastAsia="仿宋" w:hAnsi="仿宋" w:hint="eastAsia"/>
              </w:rPr>
              <w:t>65</w:t>
            </w:r>
          </w:p>
        </w:tc>
        <w:tc>
          <w:tcPr>
            <w:tcW w:w="2292" w:type="dxa"/>
            <w:tcBorders>
              <w:top w:val="single" w:sz="4" w:space="0" w:color="000000"/>
              <w:left w:val="nil"/>
              <w:bottom w:val="single" w:sz="4" w:space="0" w:color="000000"/>
              <w:right w:val="single" w:sz="4" w:space="0" w:color="000000"/>
            </w:tcBorders>
          </w:tcPr>
          <w:p w:rsidR="00C72139" w:rsidRDefault="007D2F54" w:rsidP="00162440">
            <w:pPr>
              <w:spacing w:line="440" w:lineRule="exact"/>
              <w:rPr>
                <w:rFonts w:ascii="仿宋" w:eastAsia="仿宋" w:hAnsi="仿宋"/>
              </w:rPr>
            </w:pPr>
            <w:r>
              <w:rPr>
                <w:rFonts w:ascii="仿宋" w:eastAsia="仿宋" w:hAnsi="仿宋" w:hint="eastAsia"/>
              </w:rPr>
              <w:t>94</w:t>
            </w:r>
          </w:p>
        </w:tc>
        <w:tc>
          <w:tcPr>
            <w:tcW w:w="2244" w:type="dxa"/>
            <w:tcBorders>
              <w:top w:val="single" w:sz="4" w:space="0" w:color="000000"/>
              <w:left w:val="nil"/>
              <w:bottom w:val="single" w:sz="4" w:space="0" w:color="000000"/>
              <w:right w:val="single" w:sz="4" w:space="0" w:color="000000"/>
            </w:tcBorders>
          </w:tcPr>
          <w:p w:rsidR="00C72139" w:rsidRDefault="009C6E19" w:rsidP="00162440">
            <w:pPr>
              <w:spacing w:line="440" w:lineRule="exact"/>
              <w:rPr>
                <w:rFonts w:ascii="仿宋" w:eastAsia="仿宋" w:hAnsi="仿宋"/>
              </w:rPr>
            </w:pPr>
            <w:r>
              <w:rPr>
                <w:rFonts w:ascii="仿宋" w:eastAsia="仿宋" w:hAnsi="仿宋" w:hint="eastAsia"/>
              </w:rPr>
              <w:t>94</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B64CC5" w:rsidP="00162440">
            <w:pPr>
              <w:spacing w:line="440" w:lineRule="exact"/>
              <w:rPr>
                <w:rFonts w:ascii="仿宋" w:eastAsia="仿宋" w:hAnsi="仿宋"/>
              </w:rPr>
            </w:pPr>
            <w:r>
              <w:rPr>
                <w:rFonts w:ascii="仿宋" w:eastAsia="仿宋" w:hAnsi="仿宋" w:hint="eastAsia"/>
              </w:rPr>
              <w:t>7.3</w:t>
            </w:r>
          </w:p>
        </w:tc>
        <w:tc>
          <w:tcPr>
            <w:tcW w:w="2292" w:type="dxa"/>
            <w:tcBorders>
              <w:top w:val="single" w:sz="4" w:space="0" w:color="000000"/>
              <w:left w:val="nil"/>
              <w:bottom w:val="single" w:sz="4" w:space="0" w:color="000000"/>
              <w:right w:val="single" w:sz="4" w:space="0" w:color="000000"/>
            </w:tcBorders>
          </w:tcPr>
          <w:p w:rsidR="00C72139" w:rsidRDefault="009C6E19" w:rsidP="00162440">
            <w:pPr>
              <w:spacing w:line="440" w:lineRule="exact"/>
              <w:rPr>
                <w:rFonts w:ascii="仿宋" w:eastAsia="仿宋" w:hAnsi="仿宋"/>
              </w:rPr>
            </w:pPr>
            <w:r>
              <w:rPr>
                <w:rFonts w:ascii="仿宋" w:eastAsia="仿宋" w:hAnsi="仿宋" w:hint="eastAsia"/>
              </w:rPr>
              <w:t>15</w:t>
            </w:r>
          </w:p>
        </w:tc>
        <w:tc>
          <w:tcPr>
            <w:tcW w:w="2244" w:type="dxa"/>
            <w:tcBorders>
              <w:top w:val="single" w:sz="4" w:space="0" w:color="000000"/>
              <w:left w:val="nil"/>
              <w:bottom w:val="single" w:sz="4" w:space="0" w:color="000000"/>
              <w:right w:val="single" w:sz="4" w:space="0" w:color="000000"/>
            </w:tcBorders>
          </w:tcPr>
          <w:p w:rsidR="00C72139" w:rsidRDefault="009C6E19" w:rsidP="00162440">
            <w:pPr>
              <w:spacing w:line="440" w:lineRule="exact"/>
              <w:rPr>
                <w:rFonts w:ascii="仿宋" w:eastAsia="仿宋" w:hAnsi="仿宋"/>
              </w:rPr>
            </w:pPr>
            <w:r>
              <w:rPr>
                <w:rFonts w:ascii="仿宋" w:eastAsia="仿宋" w:hAnsi="仿宋" w:hint="eastAsia"/>
              </w:rPr>
              <w:t>15</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162440">
            <w:pPr>
              <w:spacing w:line="440" w:lineRule="exact"/>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A3605E" w:rsidRDefault="00C72139" w:rsidP="00C72139">
      <w:pPr>
        <w:spacing w:line="600" w:lineRule="exact"/>
        <w:jc w:val="center"/>
        <w:rPr>
          <w:rFonts w:eastAsia="方正小标宋_GBK"/>
          <w:sz w:val="32"/>
          <w:szCs w:val="32"/>
        </w:rPr>
      </w:pPr>
      <w:r w:rsidRPr="00A3605E">
        <w:rPr>
          <w:rFonts w:eastAsia="方正小标宋_GBK"/>
          <w:sz w:val="36"/>
          <w:szCs w:val="36"/>
        </w:rPr>
        <w:t>部门整体支出绩效评价报告</w:t>
      </w:r>
    </w:p>
    <w:p w:rsidR="00C72139" w:rsidRPr="00A3605E" w:rsidRDefault="00C72139" w:rsidP="00C72139">
      <w:pPr>
        <w:spacing w:line="600" w:lineRule="exact"/>
        <w:jc w:val="center"/>
        <w:rPr>
          <w:rFonts w:eastAsia="方正小标宋_GBK"/>
          <w:sz w:val="32"/>
          <w:szCs w:val="32"/>
        </w:rPr>
      </w:pPr>
    </w:p>
    <w:p w:rsidR="00C72139" w:rsidRDefault="00C72139" w:rsidP="009C6E19">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部门、单位基本情况</w:t>
      </w:r>
    </w:p>
    <w:p w:rsidR="009C6E19" w:rsidRPr="009C6E19" w:rsidRDefault="009C6E19" w:rsidP="009C6E19">
      <w:pPr>
        <w:spacing w:line="560" w:lineRule="exact"/>
        <w:ind w:left="640" w:firstLineChars="200" w:firstLine="640"/>
        <w:rPr>
          <w:rFonts w:ascii="仿宋_GB2312" w:eastAsia="仿宋_GB2312"/>
          <w:sz w:val="32"/>
          <w:szCs w:val="32"/>
        </w:rPr>
      </w:pPr>
      <w:r w:rsidRPr="009C6E19">
        <w:rPr>
          <w:rFonts w:ascii="仿宋" w:eastAsia="仿宋" w:hAnsi="仿宋" w:hint="eastAsia"/>
          <w:sz w:val="32"/>
          <w:szCs w:val="32"/>
        </w:rPr>
        <w:t>怀化市旅游学校属全额拨款事业单位，从事中专教育教学工作。作为一级部门预算单位，内设11个功能室：校长室、书记室、教导处、招生处、就业处、总务处、办公室、工会、副校长室、团支部、资助中心。</w:t>
      </w:r>
    </w:p>
    <w:p w:rsidR="00C72139" w:rsidRPr="009C6E19" w:rsidRDefault="00C72139" w:rsidP="009C6E19">
      <w:pPr>
        <w:widowControl/>
        <w:spacing w:line="600" w:lineRule="exact"/>
        <w:ind w:firstLineChars="150" w:firstLine="480"/>
        <w:rPr>
          <w:rFonts w:eastAsia="黑体"/>
          <w:sz w:val="32"/>
          <w:szCs w:val="32"/>
        </w:rPr>
      </w:pPr>
      <w:r w:rsidRPr="009C6E19">
        <w:rPr>
          <w:rFonts w:eastAsia="黑体" w:hint="eastAsia"/>
          <w:sz w:val="32"/>
          <w:szCs w:val="32"/>
        </w:rPr>
        <w:t>二、</w:t>
      </w:r>
      <w:r w:rsidRPr="009C6E19">
        <w:rPr>
          <w:rFonts w:eastAsia="黑体"/>
          <w:sz w:val="32"/>
          <w:szCs w:val="32"/>
        </w:rPr>
        <w:t>一般公共预算支出情况</w:t>
      </w:r>
    </w:p>
    <w:p w:rsidR="00C72139"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sidRPr="00A3605E">
        <w:rPr>
          <w:rFonts w:ascii="Times New Roman" w:eastAsia="黑体" w:hAnsi="Times New Roman"/>
          <w:sz w:val="32"/>
          <w:szCs w:val="32"/>
        </w:rPr>
        <w:t>基本支出情况</w:t>
      </w:r>
    </w:p>
    <w:p w:rsidR="006E0423" w:rsidRPr="009556ED" w:rsidRDefault="006E0423" w:rsidP="00C72139">
      <w:pPr>
        <w:pStyle w:val="a5"/>
        <w:widowControl/>
        <w:spacing w:line="600" w:lineRule="exact"/>
        <w:ind w:left="640" w:firstLineChars="0" w:firstLine="0"/>
        <w:rPr>
          <w:rFonts w:ascii="仿宋" w:eastAsia="仿宋" w:hAnsi="仿宋"/>
          <w:sz w:val="32"/>
          <w:szCs w:val="32"/>
        </w:rPr>
      </w:pPr>
      <w:r w:rsidRPr="009556ED">
        <w:rPr>
          <w:rFonts w:ascii="仿宋" w:eastAsia="仿宋" w:hAnsi="仿宋" w:hint="eastAsia"/>
          <w:sz w:val="32"/>
          <w:szCs w:val="32"/>
        </w:rPr>
        <w:t>2019年总支出为</w:t>
      </w:r>
      <w:r w:rsidR="00750A70">
        <w:rPr>
          <w:rFonts w:ascii="仿宋" w:eastAsia="仿宋" w:hAnsi="仿宋" w:hint="eastAsia"/>
          <w:sz w:val="32"/>
          <w:szCs w:val="32"/>
        </w:rPr>
        <w:t>2230.75</w:t>
      </w:r>
      <w:r w:rsidR="00272448">
        <w:rPr>
          <w:rFonts w:ascii="仿宋" w:eastAsia="仿宋" w:hAnsi="仿宋" w:hint="eastAsia"/>
          <w:sz w:val="32"/>
          <w:szCs w:val="32"/>
        </w:rPr>
        <w:t>万</w:t>
      </w:r>
      <w:r w:rsidRPr="009556ED">
        <w:rPr>
          <w:rFonts w:ascii="仿宋" w:eastAsia="仿宋" w:hAnsi="仿宋" w:hint="eastAsia"/>
          <w:sz w:val="32"/>
          <w:szCs w:val="32"/>
        </w:rPr>
        <w:t>元：其中人员经费支出</w:t>
      </w:r>
      <w:r w:rsidR="00750A70">
        <w:rPr>
          <w:rFonts w:ascii="仿宋" w:eastAsia="仿宋" w:hAnsi="仿宋" w:hint="eastAsia"/>
          <w:sz w:val="32"/>
          <w:szCs w:val="32"/>
        </w:rPr>
        <w:t>949.38</w:t>
      </w:r>
      <w:r w:rsidRPr="009556ED">
        <w:rPr>
          <w:rFonts w:ascii="仿宋" w:eastAsia="仿宋" w:hAnsi="仿宋" w:hint="eastAsia"/>
          <w:sz w:val="32"/>
          <w:szCs w:val="32"/>
        </w:rPr>
        <w:t>万</w:t>
      </w:r>
      <w:r w:rsidR="00272448">
        <w:rPr>
          <w:rFonts w:ascii="仿宋" w:eastAsia="仿宋" w:hAnsi="仿宋" w:hint="eastAsia"/>
          <w:sz w:val="32"/>
          <w:szCs w:val="32"/>
        </w:rPr>
        <w:t>元</w:t>
      </w:r>
      <w:r w:rsidRPr="009556ED">
        <w:rPr>
          <w:rFonts w:ascii="仿宋" w:eastAsia="仿宋" w:hAnsi="仿宋" w:hint="eastAsia"/>
          <w:sz w:val="32"/>
          <w:szCs w:val="32"/>
        </w:rPr>
        <w:t>，日常公用经费支出</w:t>
      </w:r>
      <w:r w:rsidR="00750A70">
        <w:rPr>
          <w:rFonts w:ascii="仿宋" w:eastAsia="仿宋" w:hAnsi="仿宋" w:hint="eastAsia"/>
          <w:sz w:val="32"/>
          <w:szCs w:val="32"/>
        </w:rPr>
        <w:t>561.97</w:t>
      </w:r>
      <w:r w:rsidRPr="009556ED">
        <w:rPr>
          <w:rFonts w:ascii="仿宋" w:eastAsia="仿宋" w:hAnsi="仿宋" w:hint="eastAsia"/>
          <w:sz w:val="32"/>
          <w:szCs w:val="32"/>
        </w:rPr>
        <w:t>万</w:t>
      </w:r>
      <w:r w:rsidR="00272448">
        <w:rPr>
          <w:rFonts w:ascii="仿宋" w:eastAsia="仿宋" w:hAnsi="仿宋" w:hint="eastAsia"/>
          <w:sz w:val="32"/>
          <w:szCs w:val="32"/>
        </w:rPr>
        <w:t>元</w:t>
      </w:r>
      <w:r w:rsidRPr="009556ED">
        <w:rPr>
          <w:rFonts w:ascii="仿宋" w:eastAsia="仿宋" w:hAnsi="仿宋" w:hint="eastAsia"/>
          <w:sz w:val="32"/>
          <w:szCs w:val="32"/>
        </w:rPr>
        <w:t>，</w:t>
      </w:r>
      <w:r w:rsidR="00A634CD" w:rsidRPr="009556ED">
        <w:rPr>
          <w:rFonts w:ascii="仿宋" w:eastAsia="仿宋" w:hAnsi="仿宋" w:hint="eastAsia"/>
          <w:sz w:val="32"/>
          <w:szCs w:val="32"/>
        </w:rPr>
        <w:t>项目资金</w:t>
      </w:r>
      <w:r w:rsidR="009556ED" w:rsidRPr="009556ED">
        <w:rPr>
          <w:rFonts w:ascii="仿宋" w:eastAsia="仿宋" w:hAnsi="仿宋" w:hint="eastAsia"/>
          <w:sz w:val="32"/>
          <w:szCs w:val="32"/>
        </w:rPr>
        <w:t>719.4</w:t>
      </w:r>
      <w:r w:rsidR="00A634CD" w:rsidRPr="009556ED">
        <w:rPr>
          <w:rFonts w:ascii="仿宋" w:eastAsia="仿宋" w:hAnsi="仿宋" w:hint="eastAsia"/>
          <w:sz w:val="32"/>
          <w:szCs w:val="32"/>
        </w:rPr>
        <w:t>万</w:t>
      </w:r>
      <w:r w:rsidR="00272448">
        <w:rPr>
          <w:rFonts w:ascii="仿宋" w:eastAsia="仿宋" w:hAnsi="仿宋" w:hint="eastAsia"/>
          <w:sz w:val="32"/>
          <w:szCs w:val="32"/>
        </w:rPr>
        <w:t>元</w:t>
      </w:r>
      <w:r w:rsidR="00A634CD" w:rsidRPr="009556ED">
        <w:rPr>
          <w:rFonts w:ascii="仿宋" w:eastAsia="仿宋" w:hAnsi="仿宋" w:hint="eastAsia"/>
          <w:sz w:val="32"/>
          <w:szCs w:val="32"/>
        </w:rPr>
        <w:t>。</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项目支出情况</w:t>
      </w:r>
    </w:p>
    <w:p w:rsidR="00A634CD" w:rsidRPr="009556ED" w:rsidRDefault="00A634CD" w:rsidP="00A634CD">
      <w:pPr>
        <w:pStyle w:val="a5"/>
        <w:widowControl/>
        <w:spacing w:line="600" w:lineRule="exact"/>
        <w:ind w:left="640" w:firstLineChars="0" w:firstLine="0"/>
        <w:rPr>
          <w:rFonts w:ascii="仿宋" w:eastAsia="仿宋" w:hAnsi="仿宋"/>
          <w:sz w:val="32"/>
          <w:szCs w:val="32"/>
        </w:rPr>
      </w:pPr>
      <w:r w:rsidRPr="009556ED">
        <w:rPr>
          <w:rFonts w:ascii="仿宋" w:eastAsia="仿宋" w:hAnsi="仿宋" w:hint="eastAsia"/>
          <w:sz w:val="32"/>
          <w:szCs w:val="32"/>
        </w:rPr>
        <w:t>基本建设项目300万</w:t>
      </w:r>
      <w:r w:rsidR="00272448">
        <w:rPr>
          <w:rFonts w:ascii="仿宋" w:eastAsia="仿宋" w:hAnsi="仿宋" w:hint="eastAsia"/>
          <w:sz w:val="32"/>
          <w:szCs w:val="32"/>
        </w:rPr>
        <w:t>元</w:t>
      </w:r>
      <w:r w:rsidRPr="009556ED">
        <w:rPr>
          <w:rFonts w:ascii="仿宋" w:eastAsia="仿宋" w:hAnsi="仿宋" w:hint="eastAsia"/>
          <w:sz w:val="32"/>
          <w:szCs w:val="32"/>
        </w:rPr>
        <w:t>，专项业务费用类项目48.1</w:t>
      </w:r>
      <w:r w:rsidR="00272448">
        <w:rPr>
          <w:rFonts w:ascii="仿宋" w:eastAsia="仿宋" w:hAnsi="仿宋" w:hint="eastAsia"/>
          <w:sz w:val="32"/>
          <w:szCs w:val="32"/>
        </w:rPr>
        <w:t>万元</w:t>
      </w:r>
      <w:r w:rsidRPr="009556ED">
        <w:rPr>
          <w:rFonts w:ascii="仿宋" w:eastAsia="仿宋" w:hAnsi="仿宋" w:hint="eastAsia"/>
          <w:sz w:val="32"/>
          <w:szCs w:val="32"/>
        </w:rPr>
        <w:t>，专项个人家庭补助类项目371.3万</w:t>
      </w:r>
      <w:r w:rsidR="00272448">
        <w:rPr>
          <w:rFonts w:ascii="仿宋" w:eastAsia="仿宋" w:hAnsi="仿宋" w:hint="eastAsia"/>
          <w:sz w:val="32"/>
          <w:szCs w:val="32"/>
        </w:rPr>
        <w:t>元。</w:t>
      </w:r>
    </w:p>
    <w:p w:rsidR="009556ED" w:rsidRPr="009556ED" w:rsidRDefault="00C72139" w:rsidP="009556ED">
      <w:pPr>
        <w:pStyle w:val="a5"/>
        <w:widowControl/>
        <w:numPr>
          <w:ilvl w:val="0"/>
          <w:numId w:val="6"/>
        </w:numPr>
        <w:spacing w:line="600" w:lineRule="exact"/>
        <w:ind w:firstLineChars="0"/>
        <w:jc w:val="left"/>
        <w:rPr>
          <w:rFonts w:eastAsia="黑体"/>
          <w:sz w:val="32"/>
          <w:szCs w:val="32"/>
        </w:rPr>
      </w:pPr>
      <w:r w:rsidRPr="009556ED">
        <w:rPr>
          <w:rFonts w:eastAsia="黑体"/>
          <w:sz w:val="32"/>
          <w:szCs w:val="32"/>
        </w:rPr>
        <w:t>政府性基金预算支出情况</w:t>
      </w:r>
      <w:r w:rsidR="009556ED" w:rsidRPr="009556ED">
        <w:rPr>
          <w:rFonts w:eastAsia="黑体" w:hint="eastAsia"/>
          <w:sz w:val="32"/>
          <w:szCs w:val="32"/>
        </w:rPr>
        <w:t xml:space="preserve"> </w:t>
      </w:r>
      <w:r w:rsidR="009556ED" w:rsidRPr="009556ED">
        <w:rPr>
          <w:rFonts w:eastAsia="黑体" w:hint="eastAsia"/>
          <w:sz w:val="32"/>
          <w:szCs w:val="32"/>
        </w:rPr>
        <w:t>：无</w:t>
      </w:r>
    </w:p>
    <w:p w:rsidR="009556ED" w:rsidRPr="009556ED" w:rsidRDefault="00C72139" w:rsidP="009556ED">
      <w:pPr>
        <w:pStyle w:val="a5"/>
        <w:widowControl/>
        <w:numPr>
          <w:ilvl w:val="0"/>
          <w:numId w:val="6"/>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国有资本经营预算支出情况</w:t>
      </w:r>
      <w:r w:rsidR="009556ED">
        <w:rPr>
          <w:rFonts w:ascii="Times New Roman" w:eastAsia="黑体" w:hAnsi="Times New Roman" w:hint="eastAsia"/>
          <w:sz w:val="32"/>
          <w:szCs w:val="32"/>
        </w:rPr>
        <w:t>：</w:t>
      </w:r>
      <w:r w:rsidR="009556ED" w:rsidRPr="009556ED">
        <w:rPr>
          <w:rFonts w:eastAsia="黑体" w:hint="eastAsia"/>
          <w:sz w:val="32"/>
          <w:szCs w:val="32"/>
        </w:rPr>
        <w:t>无</w:t>
      </w:r>
    </w:p>
    <w:p w:rsidR="009556ED" w:rsidRPr="009556ED" w:rsidRDefault="00C72139" w:rsidP="009556ED">
      <w:pPr>
        <w:pStyle w:val="a5"/>
        <w:widowControl/>
        <w:numPr>
          <w:ilvl w:val="0"/>
          <w:numId w:val="6"/>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社会保险基金预算支出情况</w:t>
      </w:r>
      <w:r w:rsidR="009556ED">
        <w:rPr>
          <w:rFonts w:ascii="Times New Roman" w:eastAsia="黑体" w:hAnsi="Times New Roman" w:hint="eastAsia"/>
          <w:sz w:val="32"/>
          <w:szCs w:val="32"/>
        </w:rPr>
        <w:t>：</w:t>
      </w:r>
      <w:r w:rsidR="009556ED" w:rsidRPr="009556ED">
        <w:rPr>
          <w:rFonts w:eastAsia="黑体" w:hint="eastAsia"/>
          <w:sz w:val="32"/>
          <w:szCs w:val="32"/>
        </w:rPr>
        <w:t>无</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六、部门整体支出绩效情况</w:t>
      </w:r>
    </w:p>
    <w:p w:rsidR="009556ED" w:rsidRPr="0054186D" w:rsidRDefault="009556ED" w:rsidP="009556ED">
      <w:pPr>
        <w:pStyle w:val="a6"/>
        <w:spacing w:before="0" w:beforeAutospacing="0" w:after="0" w:afterAutospacing="0" w:line="480" w:lineRule="auto"/>
        <w:ind w:firstLine="480"/>
        <w:rPr>
          <w:rFonts w:asciiTheme="minorEastAsia" w:eastAsiaTheme="minorEastAsia" w:hAnsiTheme="minorEastAsia"/>
          <w:color w:val="333333"/>
          <w:sz w:val="28"/>
          <w:szCs w:val="28"/>
        </w:rPr>
      </w:pPr>
      <w:r w:rsidRPr="0054186D">
        <w:rPr>
          <w:rFonts w:asciiTheme="minorEastAsia" w:eastAsiaTheme="minorEastAsia" w:hAnsiTheme="minorEastAsia" w:hint="eastAsia"/>
          <w:color w:val="333333"/>
          <w:sz w:val="28"/>
          <w:szCs w:val="28"/>
        </w:rPr>
        <w:t>2019年我校所有财政性资金、专项资金都纳入绩效管理的范围。我校各项开支严格执行预算，控制成本，开源节流，每一分钱的使用</w:t>
      </w:r>
      <w:r w:rsidRPr="0054186D">
        <w:rPr>
          <w:rFonts w:asciiTheme="minorEastAsia" w:eastAsiaTheme="minorEastAsia" w:hAnsiTheme="minorEastAsia" w:hint="eastAsia"/>
          <w:color w:val="333333"/>
          <w:sz w:val="28"/>
          <w:szCs w:val="28"/>
        </w:rPr>
        <w:lastRenderedPageBreak/>
        <w:t>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9556ED" w:rsidRDefault="009556ED" w:rsidP="009556ED">
      <w:pPr>
        <w:widowControl/>
        <w:spacing w:line="600" w:lineRule="exact"/>
        <w:ind w:firstLineChars="200" w:firstLine="560"/>
        <w:jc w:val="left"/>
        <w:rPr>
          <w:rFonts w:asciiTheme="minorEastAsia" w:eastAsiaTheme="minorEastAsia" w:hAnsiTheme="minorEastAsia"/>
          <w:color w:val="333333"/>
          <w:sz w:val="28"/>
          <w:szCs w:val="28"/>
        </w:rPr>
      </w:pPr>
      <w:r>
        <w:rPr>
          <w:rFonts w:asciiTheme="minorEastAsia" w:eastAsiaTheme="minorEastAsia" w:hAnsiTheme="minorEastAsia" w:hint="eastAsia"/>
          <w:color w:val="333333"/>
          <w:sz w:val="28"/>
          <w:szCs w:val="28"/>
        </w:rPr>
        <w:t>因</w:t>
      </w:r>
      <w:r w:rsidRPr="0054186D">
        <w:rPr>
          <w:rFonts w:asciiTheme="minorEastAsia" w:eastAsiaTheme="minorEastAsia" w:hAnsiTheme="minorEastAsia" w:hint="eastAsia"/>
          <w:color w:val="333333"/>
          <w:sz w:val="28"/>
          <w:szCs w:val="28"/>
        </w:rPr>
        <w:t>我校本年度聘请了较多临时代课老师，进而导致日常经费开支增加。加上现代化设备的使用率提高，致使水电费的支出增长，以致经费预算不足，造成学校的经费使用不尽合理。由于专业业务水平不高，对于固定资产的管理和入账不够规范合理。</w:t>
      </w:r>
    </w:p>
    <w:p w:rsidR="00C72139" w:rsidRDefault="00C72139" w:rsidP="009556ED">
      <w:pPr>
        <w:widowControl/>
        <w:spacing w:line="600" w:lineRule="exact"/>
        <w:ind w:firstLineChars="200" w:firstLine="640"/>
        <w:jc w:val="left"/>
        <w:rPr>
          <w:rFonts w:eastAsia="黑体"/>
          <w:sz w:val="32"/>
          <w:szCs w:val="32"/>
        </w:rPr>
      </w:pPr>
      <w:r w:rsidRPr="00A3605E">
        <w:rPr>
          <w:rFonts w:eastAsia="黑体"/>
          <w:sz w:val="32"/>
          <w:szCs w:val="32"/>
        </w:rPr>
        <w:t>八、下一步改进措施</w:t>
      </w:r>
    </w:p>
    <w:p w:rsidR="009556ED" w:rsidRPr="0054186D" w:rsidRDefault="009556ED" w:rsidP="009556ED">
      <w:pPr>
        <w:pStyle w:val="a6"/>
        <w:spacing w:before="0" w:beforeAutospacing="0" w:after="0" w:afterAutospacing="0" w:line="480" w:lineRule="auto"/>
        <w:ind w:firstLine="480"/>
        <w:rPr>
          <w:rFonts w:asciiTheme="minorEastAsia" w:eastAsiaTheme="minorEastAsia" w:hAnsiTheme="minorEastAsia"/>
          <w:color w:val="333333"/>
          <w:sz w:val="28"/>
          <w:szCs w:val="28"/>
        </w:rPr>
      </w:pPr>
      <w:r w:rsidRPr="0054186D">
        <w:rPr>
          <w:rFonts w:asciiTheme="minorEastAsia" w:eastAsiaTheme="minorEastAsia" w:hAnsiTheme="minorEastAsia" w:hint="eastAsia"/>
          <w:color w:val="333333"/>
          <w:sz w:val="28"/>
          <w:szCs w:val="28"/>
        </w:rPr>
        <w:t>1、能够足额安排财政预算，确保各项日常工作的开展.</w:t>
      </w:r>
    </w:p>
    <w:p w:rsidR="009556ED" w:rsidRPr="009556ED" w:rsidRDefault="009556ED" w:rsidP="009556ED">
      <w:pPr>
        <w:pStyle w:val="a6"/>
        <w:spacing w:before="0" w:beforeAutospacing="0" w:after="0" w:afterAutospacing="0" w:line="480" w:lineRule="auto"/>
        <w:ind w:firstLine="480"/>
        <w:rPr>
          <w:rFonts w:asciiTheme="minorEastAsia" w:eastAsiaTheme="minorEastAsia" w:hAnsiTheme="minorEastAsia"/>
          <w:color w:val="333333"/>
          <w:sz w:val="28"/>
          <w:szCs w:val="28"/>
        </w:rPr>
      </w:pPr>
      <w:r w:rsidRPr="0054186D">
        <w:rPr>
          <w:rFonts w:asciiTheme="minorEastAsia" w:eastAsiaTheme="minorEastAsia" w:hAnsiTheme="minorEastAsia" w:hint="eastAsia"/>
          <w:color w:val="333333"/>
          <w:sz w:val="28"/>
          <w:szCs w:val="28"/>
        </w:rPr>
        <w:t>2、加强绩效评价管理评价的可操作性，对相关业务人员进行相关培训，以提高业务知识水平。</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九、其他需要说明的情况</w:t>
      </w:r>
    </w:p>
    <w:p w:rsidR="00C72139" w:rsidRPr="00A3605E" w:rsidRDefault="009556ED" w:rsidP="009556ED">
      <w:pPr>
        <w:widowControl/>
        <w:spacing w:line="600" w:lineRule="exact"/>
        <w:ind w:firstLineChars="400" w:firstLine="1280"/>
        <w:jc w:val="left"/>
        <w:rPr>
          <w:rFonts w:eastAsia="仿宋_GB2312"/>
          <w:sz w:val="32"/>
          <w:szCs w:val="32"/>
        </w:rPr>
      </w:pPr>
      <w:r>
        <w:rPr>
          <w:rFonts w:eastAsia="仿宋_GB2312" w:hint="eastAsia"/>
          <w:sz w:val="32"/>
          <w:szCs w:val="32"/>
        </w:rPr>
        <w:t>无</w:t>
      </w: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Default="00C3391C" w:rsidP="00750A70">
      <w:pPr>
        <w:widowControl/>
        <w:spacing w:line="600" w:lineRule="exact"/>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A3605E" w:rsidRDefault="00C3391C" w:rsidP="00272448">
      <w:pPr>
        <w:spacing w:afterLines="50" w:line="400" w:lineRule="exact"/>
        <w:jc w:val="center"/>
        <w:rPr>
          <w:rFonts w:eastAsia="方正小标宋_GBK"/>
          <w:bCs/>
          <w:sz w:val="36"/>
          <w:szCs w:val="36"/>
        </w:rPr>
      </w:pPr>
      <w:r w:rsidRPr="00A3605E">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是否与预算支出目标任务数相对应。</w:t>
            </w:r>
          </w:p>
        </w:tc>
        <w:tc>
          <w:tcPr>
            <w:tcW w:w="954" w:type="dxa"/>
            <w:vAlign w:val="center"/>
          </w:tcPr>
          <w:p w:rsidR="00162440"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lastRenderedPageBreak/>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1F42B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是否存在截留、挤占、挪用、虐列支出等情况。</w:t>
            </w:r>
          </w:p>
        </w:tc>
        <w:tc>
          <w:tcPr>
            <w:tcW w:w="954" w:type="dxa"/>
            <w:vAlign w:val="center"/>
          </w:tcPr>
          <w:p w:rsidR="003711D0"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1F42BF">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lastRenderedPageBreak/>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18</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9C6E19"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BB6107" w:rsidRPr="00A3605E" w:rsidTr="001F42BF">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A3605E" w:rsidRDefault="00BB6107" w:rsidP="00BB6107">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BB6107" w:rsidRPr="00A3605E" w:rsidTr="001F42BF">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9C6E19">
              <w:rPr>
                <w:rFonts w:hint="eastAsia"/>
                <w:color w:val="000000"/>
                <w:kern w:val="0"/>
                <w:sz w:val="22"/>
              </w:rPr>
              <w:t>2019</w:t>
            </w:r>
            <w:r w:rsidRPr="00A3605E">
              <w:rPr>
                <w:color w:val="000000"/>
                <w:kern w:val="0"/>
                <w:sz w:val="22"/>
              </w:rPr>
              <w:t>年度）</w:t>
            </w:r>
          </w:p>
        </w:tc>
      </w:tr>
      <w:tr w:rsidR="00BB6107" w:rsidRPr="00A3605E" w:rsidTr="001F42BF">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1F42B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1F42BF">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1F42BF">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272448">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3391C" w:rsidRPr="00A3605E" w:rsidRDefault="00C3391C" w:rsidP="00272448">
      <w:pPr>
        <w:spacing w:afterLines="100" w:line="600" w:lineRule="exact"/>
        <w:rPr>
          <w:rFonts w:eastAsia="黑体"/>
          <w:sz w:val="32"/>
          <w:szCs w:val="32"/>
        </w:rPr>
      </w:pPr>
      <w:r w:rsidRPr="00A3605E">
        <w:rPr>
          <w:rFonts w:eastAsia="黑体"/>
          <w:sz w:val="32"/>
          <w:szCs w:val="32"/>
        </w:rPr>
        <w:lastRenderedPageBreak/>
        <w:t>附件</w:t>
      </w:r>
      <w:r>
        <w:rPr>
          <w:rFonts w:eastAsia="黑体" w:hint="eastAsia"/>
          <w:sz w:val="32"/>
          <w:szCs w:val="32"/>
        </w:rPr>
        <w:t>5</w:t>
      </w:r>
      <w:r w:rsidRPr="00A3605E">
        <w:rPr>
          <w:rFonts w:eastAsia="黑体"/>
          <w:sz w:val="32"/>
          <w:szCs w:val="32"/>
        </w:rPr>
        <w:t>-1</w:t>
      </w:r>
    </w:p>
    <w:p w:rsidR="00C3391C" w:rsidRPr="00A3605E" w:rsidRDefault="00C3391C" w:rsidP="00C3391C">
      <w:pPr>
        <w:spacing w:line="600" w:lineRule="exact"/>
        <w:jc w:val="center"/>
        <w:rPr>
          <w:rFonts w:eastAsia="方正小标宋_GBK"/>
          <w:sz w:val="36"/>
          <w:szCs w:val="36"/>
        </w:rPr>
      </w:pPr>
      <w:r w:rsidRPr="00A3605E">
        <w:rPr>
          <w:rFonts w:eastAsia="方正小标宋_GBK"/>
          <w:sz w:val="36"/>
          <w:szCs w:val="36"/>
        </w:rPr>
        <w:t>预算支出绩效评价报告</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750A70" w:rsidRDefault="00C3391C" w:rsidP="000374A0">
      <w:pPr>
        <w:spacing w:line="600" w:lineRule="exact"/>
        <w:ind w:firstLineChars="200" w:firstLine="643"/>
        <w:rPr>
          <w:rFonts w:eastAsia="仿宋_GB2312"/>
          <w:sz w:val="32"/>
          <w:szCs w:val="32"/>
        </w:rPr>
      </w:pPr>
      <w:r w:rsidRPr="00A3605E">
        <w:rPr>
          <w:rFonts w:eastAsia="楷体_GB2312"/>
          <w:b/>
          <w:sz w:val="32"/>
          <w:szCs w:val="32"/>
        </w:rPr>
        <w:t>（一）预算支出概况。</w:t>
      </w:r>
    </w:p>
    <w:p w:rsidR="00750A70" w:rsidRPr="00750A70" w:rsidRDefault="00750A70" w:rsidP="00750A70">
      <w:pPr>
        <w:pStyle w:val="Defaul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2019年度</w:t>
      </w:r>
      <w:r>
        <w:rPr>
          <w:rFonts w:asciiTheme="minorEastAsia" w:eastAsiaTheme="minorEastAsia" w:hAnsiTheme="minorEastAsia" w:hint="eastAsia"/>
          <w:sz w:val="28"/>
          <w:szCs w:val="28"/>
        </w:rPr>
        <w:t>怀化市旅游学校</w:t>
      </w:r>
      <w:r w:rsidRPr="0054186D">
        <w:rPr>
          <w:rFonts w:asciiTheme="minorEastAsia" w:eastAsiaTheme="minorEastAsia" w:hAnsiTheme="minorEastAsia"/>
          <w:sz w:val="28"/>
          <w:szCs w:val="28"/>
        </w:rPr>
        <w:t>预算</w:t>
      </w:r>
      <w:r w:rsidRPr="0054186D">
        <w:rPr>
          <w:rFonts w:asciiTheme="minorEastAsia" w:eastAsiaTheme="minorEastAsia" w:hAnsiTheme="minorEastAsia" w:hint="eastAsia"/>
          <w:sz w:val="28"/>
          <w:szCs w:val="28"/>
        </w:rPr>
        <w:t>支出</w:t>
      </w:r>
      <w:r>
        <w:rPr>
          <w:rFonts w:asciiTheme="minorEastAsia" w:eastAsiaTheme="minorEastAsia" w:hAnsiTheme="minorEastAsia" w:hint="eastAsia"/>
          <w:sz w:val="28"/>
          <w:szCs w:val="28"/>
        </w:rPr>
        <w:t>2230.75</w:t>
      </w:r>
      <w:r w:rsidR="00272448">
        <w:rPr>
          <w:rFonts w:asciiTheme="minorEastAsia" w:eastAsiaTheme="minorEastAsia" w:hAnsiTheme="minorEastAsia" w:hint="eastAsia"/>
          <w:sz w:val="28"/>
          <w:szCs w:val="28"/>
        </w:rPr>
        <w:t>万元，其中：人员经费</w:t>
      </w:r>
      <w:r>
        <w:rPr>
          <w:rFonts w:asciiTheme="minorEastAsia" w:eastAsiaTheme="minorEastAsia" w:hAnsiTheme="minorEastAsia" w:hint="eastAsia"/>
          <w:sz w:val="28"/>
          <w:szCs w:val="28"/>
        </w:rPr>
        <w:t>949.38</w:t>
      </w:r>
      <w:r w:rsidR="00272448">
        <w:rPr>
          <w:rFonts w:asciiTheme="minorEastAsia" w:eastAsiaTheme="minorEastAsia" w:hAnsiTheme="minorEastAsia" w:hint="eastAsia"/>
          <w:sz w:val="28"/>
          <w:szCs w:val="28"/>
        </w:rPr>
        <w:t>万</w:t>
      </w:r>
      <w:r w:rsidRPr="0054186D">
        <w:rPr>
          <w:rFonts w:asciiTheme="minorEastAsia" w:eastAsiaTheme="minorEastAsia" w:hAnsiTheme="minorEastAsia" w:hint="eastAsia"/>
          <w:sz w:val="28"/>
          <w:szCs w:val="28"/>
        </w:rPr>
        <w:t>元，占</w:t>
      </w:r>
      <w:r w:rsidR="00272448">
        <w:rPr>
          <w:rFonts w:asciiTheme="minorEastAsia" w:eastAsiaTheme="minorEastAsia" w:hAnsiTheme="minorEastAsia" w:hint="eastAsia"/>
          <w:sz w:val="28"/>
          <w:szCs w:val="28"/>
        </w:rPr>
        <w:t>总</w:t>
      </w:r>
      <w:r w:rsidRPr="0054186D">
        <w:rPr>
          <w:rFonts w:asciiTheme="minorEastAsia" w:eastAsiaTheme="minorEastAsia" w:hAnsiTheme="minorEastAsia" w:hint="eastAsia"/>
          <w:sz w:val="28"/>
          <w:szCs w:val="28"/>
        </w:rPr>
        <w:t>支出的</w:t>
      </w:r>
      <w:r>
        <w:rPr>
          <w:rFonts w:asciiTheme="minorEastAsia" w:eastAsiaTheme="minorEastAsia" w:hAnsiTheme="minorEastAsia" w:hint="eastAsia"/>
          <w:sz w:val="28"/>
          <w:szCs w:val="28"/>
        </w:rPr>
        <w:t>43%</w:t>
      </w:r>
      <w:r w:rsidRPr="0054186D">
        <w:rPr>
          <w:rFonts w:asciiTheme="minorEastAsia" w:eastAsiaTheme="minorEastAsia" w:hAnsiTheme="minorEastAsia" w:hint="eastAsia"/>
          <w:sz w:val="28"/>
          <w:szCs w:val="28"/>
        </w:rPr>
        <w:t>,主要包括基本工资、津贴补贴、奖金、机关事业单位基本养老保险费、职工基本医疗保险缴费、其他社会保障缴费、住房公积金、其他工资福利支出、离休费、抚恤金、生活补助、医疗费补助、奖励金、其他对个人和家庭的补助；公用经费</w:t>
      </w:r>
      <w:r>
        <w:rPr>
          <w:rFonts w:asciiTheme="minorEastAsia" w:eastAsiaTheme="minorEastAsia" w:hAnsiTheme="minorEastAsia" w:hint="eastAsia"/>
          <w:sz w:val="28"/>
          <w:szCs w:val="28"/>
        </w:rPr>
        <w:t>561.97</w:t>
      </w:r>
      <w:r w:rsidRPr="0054186D">
        <w:rPr>
          <w:rFonts w:asciiTheme="minorEastAsia" w:eastAsiaTheme="minorEastAsia" w:hAnsiTheme="minorEastAsia" w:hint="eastAsia"/>
          <w:sz w:val="28"/>
          <w:szCs w:val="28"/>
        </w:rPr>
        <w:t>万元，占</w:t>
      </w:r>
      <w:r w:rsidR="00272448">
        <w:rPr>
          <w:rFonts w:asciiTheme="minorEastAsia" w:eastAsiaTheme="minorEastAsia" w:hAnsiTheme="minorEastAsia" w:hint="eastAsia"/>
          <w:sz w:val="28"/>
          <w:szCs w:val="28"/>
        </w:rPr>
        <w:t>总</w:t>
      </w:r>
      <w:r w:rsidRPr="0054186D">
        <w:rPr>
          <w:rFonts w:asciiTheme="minorEastAsia" w:eastAsiaTheme="minorEastAsia" w:hAnsiTheme="minorEastAsia" w:hint="eastAsia"/>
          <w:sz w:val="28"/>
          <w:szCs w:val="28"/>
        </w:rPr>
        <w:t>支出的</w:t>
      </w:r>
      <w:r>
        <w:rPr>
          <w:rFonts w:asciiTheme="minorEastAsia" w:eastAsiaTheme="minorEastAsia" w:hAnsiTheme="minorEastAsia" w:hint="eastAsia"/>
          <w:sz w:val="28"/>
          <w:szCs w:val="28"/>
        </w:rPr>
        <w:t>25</w:t>
      </w:r>
      <w:r w:rsidRPr="0054186D">
        <w:rPr>
          <w:rFonts w:asciiTheme="minorEastAsia" w:eastAsiaTheme="minorEastAsia" w:hAnsiTheme="minorEastAsia" w:hint="eastAsia"/>
          <w:sz w:val="28"/>
          <w:szCs w:val="28"/>
        </w:rPr>
        <w:t>%，主要包括办公费、印刷费、手续费、水费、电费、邮电费、差旅费、工会经费、福利费、其他商品和服务支出。</w:t>
      </w:r>
      <w:r>
        <w:rPr>
          <w:rFonts w:asciiTheme="minorEastAsia" w:eastAsiaTheme="minorEastAsia" w:hAnsiTheme="minorEastAsia" w:hint="eastAsia"/>
          <w:sz w:val="28"/>
          <w:szCs w:val="28"/>
        </w:rPr>
        <w:t>项目支出719.4万，占</w:t>
      </w:r>
      <w:r w:rsidR="00272448">
        <w:rPr>
          <w:rFonts w:asciiTheme="minorEastAsia" w:eastAsiaTheme="minorEastAsia" w:hAnsiTheme="minorEastAsia" w:hint="eastAsia"/>
          <w:sz w:val="28"/>
          <w:szCs w:val="28"/>
        </w:rPr>
        <w:t>总</w:t>
      </w:r>
      <w:r>
        <w:rPr>
          <w:rFonts w:asciiTheme="minorEastAsia" w:eastAsiaTheme="minorEastAsia" w:hAnsiTheme="minorEastAsia" w:hint="eastAsia"/>
          <w:sz w:val="28"/>
          <w:szCs w:val="28"/>
        </w:rPr>
        <w:t>支出的32%，主要包括基本建设项目支出、专项业务费用支出和专项个人家庭补助费用支出。</w:t>
      </w:r>
    </w:p>
    <w:p w:rsidR="00750A70" w:rsidRDefault="00C3391C" w:rsidP="00750A70">
      <w:pPr>
        <w:spacing w:line="600" w:lineRule="exact"/>
        <w:ind w:firstLineChars="200" w:firstLine="643"/>
        <w:rPr>
          <w:rFonts w:eastAsia="楷体_GB2312"/>
          <w:b/>
          <w:sz w:val="32"/>
          <w:szCs w:val="32"/>
        </w:rPr>
      </w:pPr>
      <w:r w:rsidRPr="00A3605E">
        <w:rPr>
          <w:rFonts w:eastAsia="楷体_GB2312"/>
          <w:b/>
          <w:sz w:val="32"/>
          <w:szCs w:val="32"/>
        </w:rPr>
        <w:t>（二）预算资金使用管理情况。</w:t>
      </w:r>
    </w:p>
    <w:p w:rsidR="00C3391C" w:rsidRPr="00750A70" w:rsidRDefault="00750A70" w:rsidP="00750A70">
      <w:pPr>
        <w:pStyle w:val="Default"/>
        <w:ind w:firstLineChars="150" w:firstLine="42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学校严格按照预算执行。在收到财政下达的各类款项后，按照资金的用途使用，支出总额控制在预算总额以内，按照预算执行进度，及时支付。</w:t>
      </w:r>
      <w:r>
        <w:rPr>
          <w:rFonts w:asciiTheme="minorEastAsia" w:eastAsiaTheme="minorEastAsia" w:hAnsiTheme="minorEastAsia" w:hint="eastAsia"/>
          <w:sz w:val="28"/>
          <w:szCs w:val="28"/>
        </w:rPr>
        <w:t>专项</w:t>
      </w:r>
      <w:r w:rsidR="00C3391C" w:rsidRPr="00AA04CD">
        <w:rPr>
          <w:rFonts w:asciiTheme="minorEastAsia" w:eastAsiaTheme="minorEastAsia" w:hAnsiTheme="minorEastAsia"/>
          <w:sz w:val="28"/>
          <w:szCs w:val="28"/>
        </w:rPr>
        <w:t>项目立项、申报、评审、监督管理、验收等阶段组织实施</w:t>
      </w:r>
      <w:r w:rsidR="00AA04CD" w:rsidRPr="00AA04CD">
        <w:rPr>
          <w:rFonts w:asciiTheme="minorEastAsia" w:eastAsiaTheme="minorEastAsia" w:hAnsiTheme="minorEastAsia" w:hint="eastAsia"/>
          <w:sz w:val="28"/>
          <w:szCs w:val="28"/>
        </w:rPr>
        <w:t>均</w:t>
      </w:r>
      <w:r w:rsidR="00C3391C" w:rsidRPr="00AA04CD">
        <w:rPr>
          <w:rFonts w:asciiTheme="minorEastAsia" w:eastAsiaTheme="minorEastAsia" w:hAnsiTheme="minorEastAsia"/>
          <w:sz w:val="28"/>
          <w:szCs w:val="28"/>
        </w:rPr>
        <w:t>合规。</w:t>
      </w:r>
    </w:p>
    <w:p w:rsidR="00AA04CD" w:rsidRPr="0054186D" w:rsidRDefault="00C3391C" w:rsidP="00AA04CD">
      <w:pPr>
        <w:spacing w:line="600" w:lineRule="exact"/>
        <w:ind w:firstLineChars="200" w:firstLine="643"/>
        <w:rPr>
          <w:rFonts w:asciiTheme="minorEastAsia" w:eastAsiaTheme="minorEastAsia" w:hAnsiTheme="minorEastAsia"/>
          <w:color w:val="000000" w:themeColor="text1"/>
          <w:sz w:val="28"/>
          <w:szCs w:val="28"/>
        </w:rPr>
      </w:pPr>
      <w:r w:rsidRPr="00A3605E">
        <w:rPr>
          <w:rFonts w:eastAsia="楷体_GB2312"/>
          <w:b/>
          <w:sz w:val="32"/>
          <w:szCs w:val="32"/>
        </w:rPr>
        <w:t>（三）预算支出绩效目标完成程度。</w:t>
      </w:r>
      <w:r w:rsidR="00AA04CD" w:rsidRPr="0054186D">
        <w:rPr>
          <w:rFonts w:asciiTheme="minorEastAsia" w:eastAsiaTheme="minorEastAsia" w:hAnsiTheme="minorEastAsia" w:hint="eastAsia"/>
          <w:color w:val="000000" w:themeColor="text1"/>
          <w:sz w:val="28"/>
          <w:szCs w:val="28"/>
        </w:rPr>
        <w:t>2019年度财政拨款支出年初预算数为</w:t>
      </w:r>
      <w:r w:rsidR="00AA04CD">
        <w:rPr>
          <w:rFonts w:asciiTheme="minorEastAsia" w:eastAsiaTheme="minorEastAsia" w:hAnsiTheme="minorEastAsia" w:hint="eastAsia"/>
          <w:color w:val="000000" w:themeColor="text1"/>
          <w:sz w:val="28"/>
          <w:szCs w:val="28"/>
        </w:rPr>
        <w:t>1230.74</w:t>
      </w:r>
      <w:r w:rsidR="00AA04CD" w:rsidRPr="0054186D">
        <w:rPr>
          <w:rFonts w:asciiTheme="minorEastAsia" w:eastAsiaTheme="minorEastAsia" w:hAnsiTheme="minorEastAsia" w:hint="eastAsia"/>
          <w:color w:val="000000" w:themeColor="text1"/>
          <w:sz w:val="28"/>
          <w:szCs w:val="28"/>
        </w:rPr>
        <w:t>万元，支出决算数为</w:t>
      </w:r>
      <w:r w:rsidR="00AA04CD">
        <w:rPr>
          <w:rFonts w:asciiTheme="minorEastAsia" w:eastAsiaTheme="minorEastAsia" w:hAnsiTheme="minorEastAsia" w:hint="eastAsia"/>
          <w:color w:val="000000" w:themeColor="text1"/>
          <w:sz w:val="28"/>
          <w:szCs w:val="28"/>
        </w:rPr>
        <w:t>1360.96</w:t>
      </w:r>
      <w:r w:rsidR="00AA04CD" w:rsidRPr="0054186D">
        <w:rPr>
          <w:rFonts w:asciiTheme="minorEastAsia" w:eastAsiaTheme="minorEastAsia" w:hAnsiTheme="minorEastAsia" w:hint="eastAsia"/>
          <w:color w:val="000000" w:themeColor="text1"/>
          <w:sz w:val="28"/>
          <w:szCs w:val="28"/>
        </w:rPr>
        <w:t>万元</w:t>
      </w:r>
      <w:r w:rsidR="00AA04CD" w:rsidRPr="0054186D">
        <w:rPr>
          <w:rFonts w:asciiTheme="minorEastAsia" w:eastAsiaTheme="minorEastAsia" w:hAnsiTheme="minorEastAsia"/>
          <w:color w:val="000000" w:themeColor="text1"/>
          <w:sz w:val="28"/>
          <w:szCs w:val="28"/>
        </w:rPr>
        <w:t>.</w:t>
      </w:r>
      <w:r w:rsidR="00AA04CD" w:rsidRPr="0054186D">
        <w:rPr>
          <w:rFonts w:asciiTheme="minorEastAsia" w:eastAsiaTheme="minorEastAsia" w:hAnsiTheme="minorEastAsia" w:hint="eastAsia"/>
          <w:color w:val="000000" w:themeColor="text1"/>
          <w:sz w:val="28"/>
          <w:szCs w:val="28"/>
        </w:rPr>
        <w:t xml:space="preserve"> 完成年初预算的1</w:t>
      </w:r>
      <w:r w:rsidR="00AA04CD">
        <w:rPr>
          <w:rFonts w:asciiTheme="minorEastAsia" w:eastAsiaTheme="minorEastAsia" w:hAnsiTheme="minorEastAsia" w:hint="eastAsia"/>
          <w:color w:val="000000" w:themeColor="text1"/>
          <w:sz w:val="28"/>
          <w:szCs w:val="28"/>
        </w:rPr>
        <w:t>1</w:t>
      </w:r>
      <w:r w:rsidR="00AA04CD" w:rsidRPr="0054186D">
        <w:rPr>
          <w:rFonts w:asciiTheme="minorEastAsia" w:eastAsiaTheme="minorEastAsia" w:hAnsiTheme="minorEastAsia" w:hint="eastAsia"/>
          <w:color w:val="000000" w:themeColor="text1"/>
          <w:sz w:val="28"/>
          <w:szCs w:val="28"/>
        </w:rPr>
        <w:t>0%</w:t>
      </w:r>
    </w:p>
    <w:p w:rsidR="00C3391C" w:rsidRPr="00A3605E" w:rsidRDefault="00C3391C" w:rsidP="00AA04CD">
      <w:pPr>
        <w:spacing w:line="600" w:lineRule="exact"/>
        <w:ind w:firstLineChars="200" w:firstLine="640"/>
        <w:rPr>
          <w:rFonts w:eastAsia="仿宋_GB2312"/>
          <w:sz w:val="32"/>
          <w:szCs w:val="32"/>
        </w:rPr>
      </w:pPr>
    </w:p>
    <w:p w:rsidR="00C3391C" w:rsidRPr="00AA04CD" w:rsidRDefault="00C3391C" w:rsidP="00AA04CD">
      <w:pPr>
        <w:pStyle w:val="a5"/>
        <w:numPr>
          <w:ilvl w:val="0"/>
          <w:numId w:val="5"/>
        </w:numPr>
        <w:spacing w:line="600" w:lineRule="exact"/>
        <w:ind w:firstLineChars="0"/>
        <w:rPr>
          <w:rFonts w:eastAsia="黑体"/>
          <w:sz w:val="32"/>
          <w:szCs w:val="32"/>
        </w:rPr>
      </w:pPr>
      <w:r w:rsidRPr="00AA04CD">
        <w:rPr>
          <w:rFonts w:eastAsia="黑体"/>
          <w:sz w:val="32"/>
          <w:szCs w:val="32"/>
        </w:rPr>
        <w:t>绩效评价工作情况</w:t>
      </w:r>
    </w:p>
    <w:p w:rsidR="00AA04CD" w:rsidRPr="00AA04CD" w:rsidRDefault="00AA04CD" w:rsidP="00AA04CD">
      <w:pPr>
        <w:spacing w:line="600" w:lineRule="exact"/>
        <w:ind w:left="640" w:firstLineChars="200" w:firstLine="560"/>
        <w:rPr>
          <w:rFonts w:eastAsia="黑体"/>
          <w:sz w:val="32"/>
          <w:szCs w:val="32"/>
        </w:rPr>
      </w:pPr>
      <w:r w:rsidRPr="00AA04CD">
        <w:rPr>
          <w:rFonts w:asciiTheme="minorEastAsia" w:eastAsiaTheme="minorEastAsia" w:hAnsiTheme="minorEastAsia" w:hint="eastAsia"/>
          <w:sz w:val="28"/>
          <w:szCs w:val="28"/>
        </w:rPr>
        <w:t>学校在预算执行和支出绩效方面，都按照规定严格执行，合理安排支出，无追加预算现象发生，使财政资金发挥最大效益。</w:t>
      </w:r>
    </w:p>
    <w:p w:rsidR="00C3391C" w:rsidRPr="00AA04CD" w:rsidRDefault="00C3391C" w:rsidP="00AA04CD">
      <w:pPr>
        <w:pStyle w:val="a5"/>
        <w:numPr>
          <w:ilvl w:val="0"/>
          <w:numId w:val="5"/>
        </w:numPr>
        <w:spacing w:line="600" w:lineRule="exact"/>
        <w:ind w:firstLineChars="0"/>
        <w:rPr>
          <w:rFonts w:eastAsia="黑体"/>
          <w:sz w:val="32"/>
          <w:szCs w:val="32"/>
        </w:rPr>
      </w:pPr>
      <w:r w:rsidRPr="00AA04CD">
        <w:rPr>
          <w:rFonts w:eastAsia="黑体"/>
          <w:sz w:val="32"/>
          <w:szCs w:val="32"/>
        </w:rPr>
        <w:t>预算支出主要绩效及评价结论</w:t>
      </w:r>
    </w:p>
    <w:p w:rsidR="00AA04CD" w:rsidRPr="0002046F" w:rsidRDefault="00AA04CD" w:rsidP="0002046F">
      <w:pPr>
        <w:spacing w:line="600" w:lineRule="exact"/>
        <w:ind w:left="640" w:firstLineChars="200" w:firstLine="560"/>
        <w:rPr>
          <w:rFonts w:asciiTheme="minorEastAsia" w:eastAsiaTheme="minorEastAsia" w:hAnsiTheme="minorEastAsia"/>
          <w:sz w:val="28"/>
          <w:szCs w:val="28"/>
        </w:rPr>
      </w:pPr>
      <w:r w:rsidRPr="00AA04CD">
        <w:rPr>
          <w:rFonts w:asciiTheme="minorEastAsia" w:eastAsiaTheme="minorEastAsia" w:hAnsiTheme="minorEastAsia" w:hint="eastAsia"/>
          <w:sz w:val="28"/>
          <w:szCs w:val="28"/>
        </w:rPr>
        <w:t>怀化市</w:t>
      </w:r>
      <w:r>
        <w:rPr>
          <w:rFonts w:asciiTheme="minorEastAsia" w:eastAsiaTheme="minorEastAsia" w:hAnsiTheme="minorEastAsia" w:hint="eastAsia"/>
          <w:sz w:val="28"/>
          <w:szCs w:val="28"/>
        </w:rPr>
        <w:t>旅游学校</w:t>
      </w:r>
      <w:r w:rsidRPr="00AA04CD">
        <w:rPr>
          <w:rFonts w:asciiTheme="minorEastAsia" w:eastAsiaTheme="minorEastAsia" w:hAnsiTheme="minorEastAsia" w:hint="eastAsia"/>
          <w:sz w:val="28"/>
          <w:szCs w:val="28"/>
        </w:rPr>
        <w:t>2019年整体支出基本符合财务管理制度和会计核算要求，财政资金的投入，对学校完成</w:t>
      </w:r>
      <w:r w:rsidR="0002046F">
        <w:rPr>
          <w:rFonts w:asciiTheme="minorEastAsia" w:eastAsiaTheme="minorEastAsia" w:hAnsiTheme="minorEastAsia" w:hint="eastAsia"/>
          <w:sz w:val="28"/>
          <w:szCs w:val="28"/>
        </w:rPr>
        <w:t>中专</w:t>
      </w:r>
      <w:r w:rsidRPr="00AA04CD">
        <w:rPr>
          <w:rFonts w:asciiTheme="minorEastAsia" w:eastAsiaTheme="minorEastAsia" w:hAnsiTheme="minorEastAsia" w:hint="eastAsia"/>
          <w:sz w:val="28"/>
          <w:szCs w:val="28"/>
        </w:rPr>
        <w:t>教育，促进</w:t>
      </w:r>
      <w:r w:rsidR="0002046F">
        <w:rPr>
          <w:rFonts w:asciiTheme="minorEastAsia" w:eastAsiaTheme="minorEastAsia" w:hAnsiTheme="minorEastAsia" w:hint="eastAsia"/>
          <w:sz w:val="28"/>
          <w:szCs w:val="28"/>
        </w:rPr>
        <w:t>中专</w:t>
      </w:r>
      <w:r>
        <w:rPr>
          <w:rFonts w:asciiTheme="minorEastAsia" w:eastAsiaTheme="minorEastAsia" w:hAnsiTheme="minorEastAsia" w:hint="eastAsia"/>
          <w:sz w:val="28"/>
          <w:szCs w:val="28"/>
        </w:rPr>
        <w:t>教育</w:t>
      </w:r>
      <w:r w:rsidRPr="00AA04CD">
        <w:rPr>
          <w:rFonts w:asciiTheme="minorEastAsia" w:eastAsiaTheme="minorEastAsia" w:hAnsiTheme="minorEastAsia" w:hint="eastAsia"/>
          <w:sz w:val="28"/>
          <w:szCs w:val="28"/>
        </w:rPr>
        <w:t>发展，起到了保障作用。</w:t>
      </w:r>
    </w:p>
    <w:p w:rsidR="0002046F" w:rsidRPr="0054186D" w:rsidRDefault="0002046F" w:rsidP="0002046F">
      <w:pPr>
        <w:spacing w:line="700" w:lineRule="exact"/>
        <w:ind w:leftChars="200" w:left="420" w:firstLineChars="200" w:firstLine="560"/>
        <w:rPr>
          <w:rFonts w:asciiTheme="minorEastAsia" w:eastAsiaTheme="minorEastAsia" w:hAnsiTheme="minorEastAsia" w:cs="仿宋_GB2312"/>
          <w:sz w:val="28"/>
          <w:szCs w:val="28"/>
        </w:rPr>
      </w:pPr>
      <w:r w:rsidRPr="0054186D">
        <w:rPr>
          <w:rFonts w:asciiTheme="minorEastAsia" w:eastAsiaTheme="minorEastAsia" w:hAnsiTheme="minorEastAsia"/>
          <w:sz w:val="28"/>
          <w:szCs w:val="28"/>
        </w:rPr>
        <w:t>主要经验及做法</w:t>
      </w:r>
      <w:r w:rsidRPr="0054186D">
        <w:rPr>
          <w:rFonts w:asciiTheme="minorEastAsia" w:eastAsiaTheme="minorEastAsia" w:hAnsiTheme="minorEastAsia" w:cs="仿宋_GB2312" w:hint="eastAsia"/>
          <w:sz w:val="28"/>
          <w:szCs w:val="28"/>
        </w:rPr>
        <w:t>：严格遵循把财政资金使用好、管理好的宗旨，基本做到了专款专用，严格资金审批程序，确保了项目质量，财政资金的安全。</w:t>
      </w:r>
    </w:p>
    <w:p w:rsidR="0002046F" w:rsidRPr="0054186D" w:rsidRDefault="0002046F" w:rsidP="0002046F">
      <w:pPr>
        <w:spacing w:line="700" w:lineRule="exact"/>
        <w:ind w:leftChars="200" w:left="420"/>
        <w:rPr>
          <w:rFonts w:asciiTheme="minorEastAsia" w:eastAsiaTheme="minorEastAsia" w:hAnsiTheme="minorEastAsia" w:cs="仿宋_GB2312"/>
          <w:sz w:val="28"/>
          <w:szCs w:val="28"/>
        </w:rPr>
      </w:pPr>
      <w:r w:rsidRPr="0054186D">
        <w:rPr>
          <w:rFonts w:asciiTheme="minorEastAsia" w:eastAsiaTheme="minorEastAsia" w:hAnsiTheme="minorEastAsia" w:cs="仿宋_GB2312" w:hint="eastAsia"/>
          <w:sz w:val="28"/>
          <w:szCs w:val="28"/>
        </w:rPr>
        <w:t>存在的问题：对绩效评价工作的认识和重视程度还有待加强。</w:t>
      </w:r>
    </w:p>
    <w:p w:rsidR="00C3391C" w:rsidRPr="00A3605E" w:rsidRDefault="0002046F" w:rsidP="00C3391C">
      <w:pPr>
        <w:spacing w:line="600" w:lineRule="exact"/>
        <w:ind w:firstLineChars="200" w:firstLine="640"/>
        <w:rPr>
          <w:rFonts w:eastAsia="黑体"/>
          <w:sz w:val="32"/>
          <w:szCs w:val="32"/>
        </w:rPr>
      </w:pPr>
      <w:r>
        <w:rPr>
          <w:rFonts w:eastAsia="黑体" w:hint="eastAsia"/>
          <w:sz w:val="32"/>
          <w:szCs w:val="32"/>
        </w:rPr>
        <w:t>四、</w:t>
      </w:r>
      <w:r w:rsidR="00C3391C" w:rsidRPr="00A3605E">
        <w:rPr>
          <w:rFonts w:eastAsia="黑体"/>
          <w:sz w:val="32"/>
          <w:szCs w:val="32"/>
        </w:rPr>
        <w:t>绩效评价指标分析</w:t>
      </w:r>
    </w:p>
    <w:p w:rsidR="00C3391C" w:rsidRDefault="00C3391C" w:rsidP="000374A0">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AA04CD" w:rsidRPr="00AA04CD" w:rsidRDefault="00AA04CD" w:rsidP="00AA04CD">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严格执行相关法律法规及项目管理制度，项目公示制。</w:t>
      </w:r>
    </w:p>
    <w:p w:rsidR="00C3391C" w:rsidRDefault="00C3391C" w:rsidP="000374A0">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AA04CD" w:rsidRPr="00AA04CD" w:rsidRDefault="00AA04CD" w:rsidP="00AA04CD">
      <w:pPr>
        <w:spacing w:line="600" w:lineRule="exact"/>
        <w:ind w:firstLineChars="200" w:firstLine="560"/>
        <w:rPr>
          <w:rFonts w:asciiTheme="minorEastAsia" w:eastAsiaTheme="minorEastAsia" w:hAnsiTheme="minorEastAsia"/>
          <w:sz w:val="28"/>
          <w:szCs w:val="28"/>
        </w:rPr>
      </w:pPr>
      <w:r w:rsidRPr="0054186D">
        <w:rPr>
          <w:rFonts w:asciiTheme="minorEastAsia" w:eastAsiaTheme="minorEastAsia" w:hAnsiTheme="minorEastAsia" w:hint="eastAsia"/>
          <w:sz w:val="28"/>
          <w:szCs w:val="28"/>
        </w:rPr>
        <w:t>强化绩效理念，提高财政资金使用效益，在预算执行中严格接受财政部门的监管。</w:t>
      </w:r>
    </w:p>
    <w:p w:rsidR="00C3391C" w:rsidRDefault="00C3391C" w:rsidP="000374A0">
      <w:pPr>
        <w:spacing w:line="600" w:lineRule="exact"/>
        <w:ind w:firstLineChars="200" w:firstLine="643"/>
        <w:rPr>
          <w:rFonts w:eastAsia="楷体_GB2312"/>
          <w:b/>
          <w:sz w:val="32"/>
          <w:szCs w:val="32"/>
        </w:rPr>
      </w:pPr>
      <w:r w:rsidRPr="00A3605E">
        <w:rPr>
          <w:rFonts w:eastAsia="楷体_GB2312"/>
          <w:b/>
          <w:sz w:val="32"/>
          <w:szCs w:val="32"/>
        </w:rPr>
        <w:t>（三）预算支出产出情况</w:t>
      </w:r>
    </w:p>
    <w:p w:rsidR="0002046F" w:rsidRDefault="00AA04CD" w:rsidP="0002046F">
      <w:pPr>
        <w:spacing w:line="600" w:lineRule="exact"/>
        <w:ind w:firstLineChars="200" w:firstLine="560"/>
        <w:rPr>
          <w:rFonts w:asciiTheme="minorEastAsia" w:eastAsiaTheme="minorEastAsia" w:hAnsiTheme="minorEastAsia" w:cs="仿宋"/>
          <w:sz w:val="28"/>
          <w:szCs w:val="28"/>
        </w:rPr>
      </w:pPr>
      <w:r w:rsidRPr="0054186D">
        <w:rPr>
          <w:rFonts w:asciiTheme="minorEastAsia" w:eastAsiaTheme="minorEastAsia" w:hAnsiTheme="minorEastAsia" w:cs="仿宋" w:hint="eastAsia"/>
          <w:sz w:val="28"/>
          <w:szCs w:val="28"/>
        </w:rPr>
        <w:t>全面贯彻党的教育方针，落实</w:t>
      </w:r>
      <w:r>
        <w:rPr>
          <w:rFonts w:asciiTheme="minorEastAsia" w:eastAsiaTheme="minorEastAsia" w:hAnsiTheme="minorEastAsia" w:cs="仿宋" w:hint="eastAsia"/>
          <w:sz w:val="28"/>
          <w:szCs w:val="28"/>
        </w:rPr>
        <w:t>中职</w:t>
      </w:r>
      <w:r w:rsidRPr="0054186D">
        <w:rPr>
          <w:rFonts w:asciiTheme="minorEastAsia" w:eastAsiaTheme="minorEastAsia" w:hAnsiTheme="minorEastAsia" w:cs="仿宋" w:hint="eastAsia"/>
          <w:sz w:val="28"/>
          <w:szCs w:val="28"/>
        </w:rPr>
        <w:t>教育各项政策，保障学生受教育的各项权利，维护教师职工各项权益。</w:t>
      </w:r>
    </w:p>
    <w:p w:rsidR="00C3391C" w:rsidRDefault="00C3391C" w:rsidP="0002046F">
      <w:pPr>
        <w:spacing w:line="600" w:lineRule="exact"/>
        <w:ind w:firstLineChars="200" w:firstLine="643"/>
        <w:rPr>
          <w:rFonts w:eastAsia="楷体_GB2312"/>
          <w:b/>
          <w:sz w:val="32"/>
          <w:szCs w:val="32"/>
        </w:rPr>
      </w:pPr>
      <w:r w:rsidRPr="00A3605E">
        <w:rPr>
          <w:rFonts w:eastAsia="楷体_GB2312"/>
          <w:b/>
          <w:sz w:val="32"/>
          <w:szCs w:val="32"/>
        </w:rPr>
        <w:lastRenderedPageBreak/>
        <w:t>（四）预算支出效益情况</w:t>
      </w:r>
    </w:p>
    <w:p w:rsidR="0002046F" w:rsidRDefault="00AA04CD" w:rsidP="0002046F">
      <w:pPr>
        <w:spacing w:line="600" w:lineRule="exact"/>
        <w:ind w:firstLineChars="200" w:firstLine="560"/>
        <w:rPr>
          <w:rFonts w:eastAsia="楷体_GB2312"/>
          <w:b/>
          <w:sz w:val="32"/>
          <w:szCs w:val="32"/>
        </w:rPr>
      </w:pPr>
      <w:r w:rsidRPr="0054186D">
        <w:rPr>
          <w:rFonts w:asciiTheme="minorEastAsia" w:eastAsiaTheme="minorEastAsia" w:hAnsiTheme="minorEastAsia"/>
          <w:color w:val="333333"/>
          <w:sz w:val="28"/>
          <w:szCs w:val="28"/>
        </w:rPr>
        <w:t>改善</w:t>
      </w:r>
      <w:r w:rsidRPr="0054186D">
        <w:rPr>
          <w:rFonts w:asciiTheme="minorEastAsia" w:eastAsiaTheme="minorEastAsia" w:hAnsiTheme="minorEastAsia" w:hint="eastAsia"/>
          <w:color w:val="333333"/>
          <w:sz w:val="28"/>
          <w:szCs w:val="28"/>
        </w:rPr>
        <w:t>了</w:t>
      </w:r>
      <w:r w:rsidRPr="0054186D">
        <w:rPr>
          <w:rFonts w:asciiTheme="minorEastAsia" w:eastAsiaTheme="minorEastAsia" w:hAnsiTheme="minorEastAsia"/>
          <w:color w:val="333333"/>
          <w:sz w:val="28"/>
          <w:szCs w:val="28"/>
        </w:rPr>
        <w:t>我校的办学条件，为更多的学生创造良好的学习环境，也将进一步提高我校教学质量，促进教育事业的发展，产生更好的社会效应，做到学生满意，人民群众满意。</w:t>
      </w:r>
    </w:p>
    <w:p w:rsidR="00C3391C" w:rsidRPr="0002046F" w:rsidRDefault="0002046F" w:rsidP="0002046F">
      <w:pPr>
        <w:spacing w:line="600" w:lineRule="exact"/>
        <w:rPr>
          <w:rFonts w:eastAsia="楷体_GB2312"/>
          <w:b/>
          <w:sz w:val="32"/>
          <w:szCs w:val="32"/>
        </w:rPr>
      </w:pPr>
      <w:r>
        <w:rPr>
          <w:rFonts w:eastAsia="楷体_GB2312" w:hint="eastAsia"/>
          <w:b/>
          <w:sz w:val="32"/>
          <w:szCs w:val="32"/>
        </w:rPr>
        <w:t>五、</w:t>
      </w:r>
      <w:r w:rsidR="00C3391C" w:rsidRPr="0002046F">
        <w:rPr>
          <w:rFonts w:eastAsia="黑体"/>
          <w:sz w:val="32"/>
          <w:szCs w:val="32"/>
        </w:rPr>
        <w:t>主要经验及做法、存在的问题及原因分析</w:t>
      </w:r>
    </w:p>
    <w:p w:rsidR="00AA04CD" w:rsidRPr="00AA04CD" w:rsidRDefault="00AA04CD" w:rsidP="0002046F">
      <w:pPr>
        <w:spacing w:line="700" w:lineRule="exact"/>
        <w:ind w:firstLineChars="200" w:firstLine="560"/>
        <w:rPr>
          <w:rFonts w:asciiTheme="minorEastAsia" w:eastAsiaTheme="minorEastAsia" w:hAnsiTheme="minorEastAsia" w:cs="仿宋_GB2312"/>
          <w:sz w:val="28"/>
          <w:szCs w:val="28"/>
        </w:rPr>
      </w:pPr>
      <w:r w:rsidRPr="00AA04CD">
        <w:rPr>
          <w:rFonts w:asciiTheme="minorEastAsia" w:eastAsiaTheme="minorEastAsia" w:hAnsiTheme="minorEastAsia"/>
          <w:sz w:val="28"/>
          <w:szCs w:val="28"/>
        </w:rPr>
        <w:t>主要经验及做法</w:t>
      </w:r>
      <w:r w:rsidRPr="00AA04CD">
        <w:rPr>
          <w:rFonts w:asciiTheme="minorEastAsia" w:eastAsiaTheme="minorEastAsia" w:hAnsiTheme="minorEastAsia" w:cs="仿宋_GB2312" w:hint="eastAsia"/>
          <w:sz w:val="28"/>
          <w:szCs w:val="28"/>
        </w:rPr>
        <w:t>：严格遵循把财政资金使用好、管理好的宗旨，基本做到了专款专用，严格资金审批程序，确保了项目质量，财政资金的安全。</w:t>
      </w:r>
    </w:p>
    <w:p w:rsidR="00AA04CD" w:rsidRPr="0002046F" w:rsidRDefault="00AA04CD" w:rsidP="0002046F">
      <w:pPr>
        <w:spacing w:line="700" w:lineRule="exact"/>
        <w:rPr>
          <w:rFonts w:asciiTheme="minorEastAsia" w:eastAsiaTheme="minorEastAsia" w:hAnsiTheme="minorEastAsia" w:cs="仿宋_GB2312"/>
          <w:sz w:val="28"/>
          <w:szCs w:val="28"/>
        </w:rPr>
      </w:pPr>
      <w:r w:rsidRPr="0002046F">
        <w:rPr>
          <w:rFonts w:asciiTheme="minorEastAsia" w:eastAsiaTheme="minorEastAsia" w:hAnsiTheme="minorEastAsia" w:cs="仿宋_GB2312" w:hint="eastAsia"/>
          <w:sz w:val="28"/>
          <w:szCs w:val="28"/>
        </w:rPr>
        <w:t>存在的问题：对绩效评价工作的认识和重视程度还有待加强。</w:t>
      </w:r>
    </w:p>
    <w:p w:rsidR="00AA04CD" w:rsidRDefault="0002046F" w:rsidP="0002046F">
      <w:pPr>
        <w:pStyle w:val="a5"/>
        <w:numPr>
          <w:ilvl w:val="0"/>
          <w:numId w:val="6"/>
        </w:numPr>
        <w:spacing w:line="600" w:lineRule="exact"/>
        <w:ind w:firstLineChars="0"/>
        <w:rPr>
          <w:rFonts w:eastAsia="黑体"/>
          <w:sz w:val="32"/>
          <w:szCs w:val="32"/>
        </w:rPr>
      </w:pPr>
      <w:r>
        <w:rPr>
          <w:rFonts w:eastAsia="黑体" w:hint="eastAsia"/>
          <w:sz w:val="32"/>
          <w:szCs w:val="32"/>
        </w:rPr>
        <w:t>有关建议</w:t>
      </w:r>
    </w:p>
    <w:p w:rsidR="0002046F" w:rsidRDefault="0002046F" w:rsidP="0002046F">
      <w:pPr>
        <w:spacing w:line="600" w:lineRule="exact"/>
        <w:ind w:firstLineChars="200" w:firstLine="560"/>
        <w:rPr>
          <w:rFonts w:asciiTheme="minorEastAsia" w:eastAsiaTheme="minorEastAsia" w:hAnsiTheme="minorEastAsia"/>
          <w:sz w:val="28"/>
          <w:szCs w:val="28"/>
        </w:rPr>
      </w:pPr>
      <w:r w:rsidRPr="0002046F">
        <w:rPr>
          <w:rFonts w:asciiTheme="minorEastAsia" w:eastAsiaTheme="minorEastAsia" w:hAnsiTheme="minorEastAsia" w:cs="仿宋_GB2312" w:hint="eastAsia"/>
          <w:sz w:val="28"/>
          <w:szCs w:val="28"/>
        </w:rPr>
        <w:t>建议组织财务人员和部门工作人员预算、绩效工作培训，加强预算、绩效管理意识</w:t>
      </w:r>
      <w:r w:rsidRPr="0002046F">
        <w:rPr>
          <w:rFonts w:asciiTheme="minorEastAsia" w:eastAsiaTheme="minorEastAsia" w:hAnsiTheme="minorEastAsia" w:hint="eastAsia"/>
          <w:sz w:val="28"/>
          <w:szCs w:val="28"/>
        </w:rPr>
        <w:t>。</w:t>
      </w:r>
    </w:p>
    <w:p w:rsidR="00C3391C" w:rsidRPr="0002046F" w:rsidRDefault="00C3391C" w:rsidP="0002046F">
      <w:pPr>
        <w:spacing w:line="600" w:lineRule="exact"/>
        <w:ind w:firstLineChars="200" w:firstLine="640"/>
        <w:rPr>
          <w:rFonts w:asciiTheme="minorEastAsia" w:eastAsiaTheme="minorEastAsia" w:hAnsiTheme="minorEastAsia"/>
          <w:sz w:val="28"/>
          <w:szCs w:val="28"/>
        </w:rPr>
      </w:pPr>
      <w:r w:rsidRPr="00A3605E">
        <w:rPr>
          <w:rFonts w:eastAsia="黑体"/>
          <w:sz w:val="32"/>
          <w:szCs w:val="32"/>
        </w:rPr>
        <w:t xml:space="preserve">    </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3391C" w:rsidRPr="00A3605E" w:rsidRDefault="00C3391C" w:rsidP="0002046F">
      <w:pPr>
        <w:widowControl/>
        <w:spacing w:line="600" w:lineRule="exact"/>
        <w:jc w:val="left"/>
        <w:rPr>
          <w:rFonts w:eastAsia="仿宋_GB2312"/>
          <w:sz w:val="32"/>
          <w:szCs w:val="32"/>
        </w:rPr>
      </w:pPr>
    </w:p>
    <w:p w:rsidR="00C72139" w:rsidRPr="00C72139" w:rsidRDefault="00C72139" w:rsidP="0002046F">
      <w:pPr>
        <w:adjustRightInd w:val="0"/>
        <w:snapToGrid w:val="0"/>
        <w:spacing w:line="600" w:lineRule="exact"/>
        <w:ind w:firstLineChars="200" w:firstLine="420"/>
      </w:pP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B15" w:rsidRDefault="00801B15" w:rsidP="00A045A1">
      <w:r>
        <w:separator/>
      </w:r>
    </w:p>
  </w:endnote>
  <w:endnote w:type="continuationSeparator" w:id="0">
    <w:p w:rsidR="00801B15" w:rsidRDefault="00801B15" w:rsidP="00A045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0" w:usb1="080E0000" w:usb2="00000010" w:usb3="00000000" w:csb0="00040000" w:csb1="00000000"/>
  </w:font>
  <w:font w:name="方正小标宋_GBK">
    <w:altName w:val="SimSun-ExtB"/>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B15" w:rsidRDefault="00801B15" w:rsidP="00A045A1">
      <w:r>
        <w:separator/>
      </w:r>
    </w:p>
  </w:footnote>
  <w:footnote w:type="continuationSeparator" w:id="0">
    <w:p w:rsidR="00801B15" w:rsidRDefault="00801B15" w:rsidP="00A045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3251F"/>
    <w:multiLevelType w:val="hybridMultilevel"/>
    <w:tmpl w:val="6720A9B6"/>
    <w:lvl w:ilvl="0" w:tplc="1758E950">
      <w:start w:val="1"/>
      <w:numFmt w:val="japaneseCounting"/>
      <w:lvlText w:val="%1、"/>
      <w:lvlJc w:val="left"/>
      <w:pPr>
        <w:ind w:left="1429"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2B075C6"/>
    <w:multiLevelType w:val="hybridMultilevel"/>
    <w:tmpl w:val="9F0641BE"/>
    <w:lvl w:ilvl="0" w:tplc="373A2780">
      <w:start w:val="3"/>
      <w:numFmt w:val="japaneseCounting"/>
      <w:lvlText w:val="%1、"/>
      <w:lvlJc w:val="left"/>
      <w:pPr>
        <w:ind w:left="72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5">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proofState w:spelling="clean"/>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05DAD"/>
    <w:rsid w:val="0002046F"/>
    <w:rsid w:val="00022046"/>
    <w:rsid w:val="00027341"/>
    <w:rsid w:val="000374A0"/>
    <w:rsid w:val="000B0765"/>
    <w:rsid w:val="000B57BC"/>
    <w:rsid w:val="00162440"/>
    <w:rsid w:val="00174EEF"/>
    <w:rsid w:val="001A127E"/>
    <w:rsid w:val="001F42BF"/>
    <w:rsid w:val="002558F7"/>
    <w:rsid w:val="00272448"/>
    <w:rsid w:val="0031755D"/>
    <w:rsid w:val="003711D0"/>
    <w:rsid w:val="00377767"/>
    <w:rsid w:val="00377A33"/>
    <w:rsid w:val="003E5114"/>
    <w:rsid w:val="004065FA"/>
    <w:rsid w:val="00426627"/>
    <w:rsid w:val="005833DD"/>
    <w:rsid w:val="00595424"/>
    <w:rsid w:val="005E2024"/>
    <w:rsid w:val="00614437"/>
    <w:rsid w:val="00624B4A"/>
    <w:rsid w:val="006370F0"/>
    <w:rsid w:val="006811E5"/>
    <w:rsid w:val="006E0423"/>
    <w:rsid w:val="00750A70"/>
    <w:rsid w:val="00792731"/>
    <w:rsid w:val="007B54D9"/>
    <w:rsid w:val="007D2F54"/>
    <w:rsid w:val="00801B15"/>
    <w:rsid w:val="008031CC"/>
    <w:rsid w:val="008251C5"/>
    <w:rsid w:val="00887C00"/>
    <w:rsid w:val="008A4834"/>
    <w:rsid w:val="008D7141"/>
    <w:rsid w:val="009556ED"/>
    <w:rsid w:val="00980DBB"/>
    <w:rsid w:val="009C6E19"/>
    <w:rsid w:val="009D4AE4"/>
    <w:rsid w:val="00A045A1"/>
    <w:rsid w:val="00A070E1"/>
    <w:rsid w:val="00A317C9"/>
    <w:rsid w:val="00A34413"/>
    <w:rsid w:val="00A43576"/>
    <w:rsid w:val="00A565B2"/>
    <w:rsid w:val="00A634CD"/>
    <w:rsid w:val="00A75C37"/>
    <w:rsid w:val="00AA04CD"/>
    <w:rsid w:val="00AA700A"/>
    <w:rsid w:val="00B364CE"/>
    <w:rsid w:val="00B64CC5"/>
    <w:rsid w:val="00BB6107"/>
    <w:rsid w:val="00BD1C3A"/>
    <w:rsid w:val="00C25716"/>
    <w:rsid w:val="00C3391C"/>
    <w:rsid w:val="00C344EC"/>
    <w:rsid w:val="00C72139"/>
    <w:rsid w:val="00CC4C2C"/>
    <w:rsid w:val="00CD20A2"/>
    <w:rsid w:val="00D10324"/>
    <w:rsid w:val="00E127F9"/>
    <w:rsid w:val="00E50869"/>
    <w:rsid w:val="00FC6FB5"/>
    <w:rsid w:val="00FC7F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styleId="a6">
    <w:name w:val="Normal (Web)"/>
    <w:basedOn w:val="a"/>
    <w:uiPriority w:val="99"/>
    <w:unhideWhenUsed/>
    <w:rsid w:val="009556ED"/>
    <w:pPr>
      <w:widowControl/>
      <w:spacing w:before="100" w:beforeAutospacing="1" w:after="100" w:afterAutospacing="1"/>
      <w:jc w:val="left"/>
    </w:pPr>
    <w:rPr>
      <w:rFonts w:ascii="宋体" w:hAnsi="宋体" w:cs="宋体"/>
      <w:kern w:val="0"/>
      <w:sz w:val="24"/>
    </w:rPr>
  </w:style>
  <w:style w:type="paragraph" w:customStyle="1" w:styleId="Default">
    <w:name w:val="Default"/>
    <w:rsid w:val="00750A70"/>
    <w:pPr>
      <w:widowControl w:val="0"/>
      <w:autoSpaceDE w:val="0"/>
      <w:autoSpaceDN w:val="0"/>
      <w:adjustRightInd w:val="0"/>
    </w:pPr>
    <w:rPr>
      <w:rFonts w:ascii="黑体" w:eastAsia="黑体" w:cs="黑体"/>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F6E0D-99A4-40B8-9BA1-0A819BAFB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1417</Words>
  <Characters>8079</Characters>
  <Application>Microsoft Office Word</Application>
  <DocSecurity>0</DocSecurity>
  <Lines>67</Lines>
  <Paragraphs>18</Paragraphs>
  <ScaleCrop>false</ScaleCrop>
  <Company>china</Company>
  <LinksUpToDate>false</LinksUpToDate>
  <CharactersWithSpaces>9478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3</cp:revision>
  <cp:lastPrinted>2020-09-21T01:25:00Z</cp:lastPrinted>
  <dcterms:created xsi:type="dcterms:W3CDTF">2020-09-21T01:26:00Z</dcterms:created>
  <dcterms:modified xsi:type="dcterms:W3CDTF">2020-09-21T02:19:00Z</dcterms:modified>
</cp:coreProperties>
</file>