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44"/>
          <w:szCs w:val="44"/>
        </w:rPr>
      </w:pPr>
    </w:p>
    <w:p>
      <w:pPr>
        <w:jc w:val="center"/>
        <w:rPr>
          <w:rFonts w:cs="黑体" w:asciiTheme="majorEastAsia" w:hAnsiTheme="majorEastAsia" w:eastAsiaTheme="majorEastAsia"/>
          <w:b/>
          <w:sz w:val="44"/>
          <w:szCs w:val="44"/>
        </w:rPr>
      </w:pPr>
      <w:r>
        <w:rPr>
          <w:rFonts w:hint="eastAsia" w:cs="黑体" w:asciiTheme="majorEastAsia" w:hAnsiTheme="majorEastAsia" w:eastAsiaTheme="majorEastAsia"/>
          <w:b/>
          <w:sz w:val="44"/>
          <w:szCs w:val="44"/>
        </w:rPr>
        <w:t>区委宣传部201</w:t>
      </w:r>
      <w:r>
        <w:rPr>
          <w:rFonts w:hint="eastAsia" w:cs="黑体" w:asciiTheme="majorEastAsia" w:hAnsiTheme="majorEastAsia" w:eastAsiaTheme="majorEastAsia"/>
          <w:b/>
          <w:sz w:val="44"/>
          <w:szCs w:val="44"/>
          <w:lang w:val="en-US" w:eastAsia="zh-CN"/>
        </w:rPr>
        <w:t>8</w:t>
      </w:r>
      <w:r>
        <w:rPr>
          <w:rFonts w:hint="eastAsia" w:cs="黑体" w:asciiTheme="majorEastAsia" w:hAnsiTheme="majorEastAsia" w:eastAsiaTheme="majorEastAsia"/>
          <w:b/>
          <w:sz w:val="44"/>
          <w:szCs w:val="44"/>
        </w:rPr>
        <w:t>年部门整体支出绩效</w:t>
      </w:r>
    </w:p>
    <w:p>
      <w:pPr>
        <w:jc w:val="center"/>
        <w:rPr>
          <w:rFonts w:cs="黑体" w:asciiTheme="majorEastAsia" w:hAnsiTheme="majorEastAsia" w:eastAsiaTheme="majorEastAsia"/>
          <w:b/>
          <w:sz w:val="44"/>
          <w:szCs w:val="44"/>
        </w:rPr>
      </w:pPr>
      <w:r>
        <w:rPr>
          <w:rFonts w:hint="eastAsia" w:cs="黑体" w:asciiTheme="majorEastAsia" w:hAnsiTheme="majorEastAsia" w:eastAsiaTheme="majorEastAsia"/>
          <w:b/>
          <w:sz w:val="44"/>
          <w:szCs w:val="44"/>
        </w:rPr>
        <w:t>评价报告</w:t>
      </w:r>
    </w:p>
    <w:p>
      <w:pPr>
        <w:ind w:firstLine="560"/>
        <w:jc w:val="left"/>
        <w:rPr>
          <w:rFonts w:ascii="宋体" w:hAnsi="宋体" w:eastAsia="宋体" w:cs="宋体"/>
          <w:sz w:val="28"/>
          <w:szCs w:val="28"/>
        </w:rPr>
      </w:pPr>
    </w:p>
    <w:p>
      <w:pPr>
        <w:ind w:firstLine="560"/>
        <w:jc w:val="left"/>
        <w:rPr>
          <w:rFonts w:ascii="宋体" w:hAnsi="宋体" w:eastAsia="宋体" w:cs="宋体"/>
          <w:sz w:val="28"/>
          <w:szCs w:val="28"/>
        </w:rPr>
      </w:pPr>
      <w:r>
        <w:rPr>
          <w:rFonts w:hint="eastAsia" w:ascii="宋体" w:hAnsi="宋体" w:eastAsia="宋体" w:cs="宋体"/>
          <w:sz w:val="28"/>
          <w:szCs w:val="28"/>
        </w:rPr>
        <w:t>为深入贯彻落实新《预算法》中关于“各级政府、各部门、各单位应当对预算支出情况开展绩效评价”的规定及《湖南省人民政府关于全面</w:t>
      </w:r>
      <w:r>
        <w:rPr>
          <w:rFonts w:hint="eastAsia" w:ascii="宋体" w:hAnsi="宋体" w:eastAsia="宋体" w:cs="宋体"/>
          <w:sz w:val="28"/>
          <w:szCs w:val="28"/>
          <w:lang w:eastAsia="zh-CN"/>
        </w:rPr>
        <w:t>实施预算绩效管理的意见</w:t>
      </w:r>
      <w:r>
        <w:rPr>
          <w:rFonts w:hint="eastAsia" w:ascii="宋体" w:hAnsi="宋体" w:eastAsia="宋体" w:cs="宋体"/>
          <w:sz w:val="28"/>
          <w:szCs w:val="28"/>
        </w:rPr>
        <w:t>》（湘</w:t>
      </w:r>
      <w:r>
        <w:rPr>
          <w:rFonts w:hint="eastAsia" w:ascii="宋体" w:hAnsi="宋体" w:eastAsia="宋体" w:cs="宋体"/>
          <w:sz w:val="28"/>
          <w:szCs w:val="28"/>
          <w:lang w:eastAsia="zh-CN"/>
        </w:rPr>
        <w:t>办</w:t>
      </w:r>
      <w:r>
        <w:rPr>
          <w:rFonts w:hint="eastAsia" w:ascii="宋体" w:hAnsi="宋体" w:eastAsia="宋体" w:cs="宋体"/>
          <w:sz w:val="28"/>
          <w:szCs w:val="28"/>
        </w:rPr>
        <w:t>发[201</w:t>
      </w:r>
      <w:r>
        <w:rPr>
          <w:rFonts w:hint="eastAsia" w:ascii="宋体" w:hAnsi="宋体" w:eastAsia="宋体" w:cs="宋体"/>
          <w:sz w:val="28"/>
          <w:szCs w:val="28"/>
          <w:lang w:val="en-US" w:eastAsia="zh-CN"/>
        </w:rPr>
        <w:t>9</w:t>
      </w:r>
      <w:r>
        <w:rPr>
          <w:rFonts w:hint="eastAsia" w:ascii="宋体" w:hAnsi="宋体" w:eastAsia="宋体" w:cs="宋体"/>
          <w:sz w:val="28"/>
          <w:szCs w:val="28"/>
        </w:rPr>
        <w:t>]</w:t>
      </w:r>
      <w:r>
        <w:rPr>
          <w:rFonts w:hint="eastAsia" w:ascii="宋体" w:hAnsi="宋体" w:eastAsia="宋体" w:cs="宋体"/>
          <w:sz w:val="28"/>
          <w:szCs w:val="28"/>
          <w:lang w:val="en-US" w:eastAsia="zh-CN"/>
        </w:rPr>
        <w:t>10</w:t>
      </w:r>
      <w:r>
        <w:rPr>
          <w:rFonts w:hint="eastAsia" w:ascii="宋体" w:hAnsi="宋体" w:eastAsia="宋体" w:cs="宋体"/>
          <w:sz w:val="28"/>
          <w:szCs w:val="28"/>
        </w:rPr>
        <w:t>号）和鹤财绩[201</w:t>
      </w:r>
      <w:r>
        <w:rPr>
          <w:rFonts w:hint="eastAsia" w:ascii="宋体" w:hAnsi="宋体" w:eastAsia="宋体" w:cs="宋体"/>
          <w:sz w:val="28"/>
          <w:szCs w:val="28"/>
          <w:lang w:val="en-US" w:eastAsia="zh-CN"/>
        </w:rPr>
        <w:t>9</w:t>
      </w:r>
      <w:r>
        <w:rPr>
          <w:rFonts w:hint="eastAsia" w:ascii="宋体" w:hAnsi="宋体" w:eastAsia="宋体" w:cs="宋体"/>
          <w:sz w:val="28"/>
          <w:szCs w:val="28"/>
        </w:rPr>
        <w:t>]</w:t>
      </w:r>
      <w:r>
        <w:rPr>
          <w:rFonts w:hint="eastAsia" w:ascii="宋体" w:hAnsi="宋体" w:eastAsia="宋体" w:cs="宋体"/>
          <w:sz w:val="28"/>
          <w:szCs w:val="28"/>
          <w:lang w:val="en-US" w:eastAsia="zh-CN"/>
        </w:rPr>
        <w:t>42</w:t>
      </w:r>
      <w:r>
        <w:rPr>
          <w:rFonts w:hint="eastAsia" w:ascii="宋体" w:hAnsi="宋体" w:eastAsia="宋体" w:cs="宋体"/>
          <w:sz w:val="28"/>
          <w:szCs w:val="28"/>
        </w:rPr>
        <w:t>号等文件精神，现将我单位201</w:t>
      </w:r>
      <w:r>
        <w:rPr>
          <w:rFonts w:hint="eastAsia" w:ascii="宋体" w:hAnsi="宋体" w:eastAsia="宋体" w:cs="宋体"/>
          <w:sz w:val="28"/>
          <w:szCs w:val="28"/>
          <w:lang w:val="en-US" w:eastAsia="zh-CN"/>
        </w:rPr>
        <w:t>8</w:t>
      </w:r>
      <w:r>
        <w:rPr>
          <w:rFonts w:hint="eastAsia" w:ascii="宋体" w:hAnsi="宋体" w:eastAsia="宋体" w:cs="宋体"/>
          <w:sz w:val="28"/>
          <w:szCs w:val="28"/>
        </w:rPr>
        <w:t>年度整体支出绩效情况汇报如下：</w:t>
      </w:r>
    </w:p>
    <w:p>
      <w:pPr>
        <w:numPr>
          <w:ilvl w:val="0"/>
          <w:numId w:val="1"/>
        </w:numPr>
        <w:ind w:firstLine="560"/>
        <w:jc w:val="left"/>
        <w:rPr>
          <w:rFonts w:ascii="宋体" w:hAnsi="宋体" w:eastAsia="宋体" w:cs="宋体"/>
          <w:b/>
          <w:bCs/>
          <w:sz w:val="28"/>
          <w:szCs w:val="28"/>
        </w:rPr>
      </w:pPr>
      <w:r>
        <w:rPr>
          <w:rFonts w:hint="eastAsia" w:ascii="宋体" w:hAnsi="宋体" w:eastAsia="宋体" w:cs="宋体"/>
          <w:b/>
          <w:bCs/>
          <w:sz w:val="28"/>
          <w:szCs w:val="28"/>
        </w:rPr>
        <w:t>单位基本情况：</w:t>
      </w:r>
    </w:p>
    <w:p>
      <w:pPr>
        <w:ind w:firstLine="560"/>
        <w:jc w:val="left"/>
        <w:rPr>
          <w:rFonts w:ascii="宋体" w:hAnsi="宋体" w:eastAsia="宋体" w:cs="宋体"/>
          <w:sz w:val="28"/>
          <w:szCs w:val="28"/>
        </w:rPr>
      </w:pPr>
      <w:r>
        <w:rPr>
          <w:rFonts w:hint="eastAsia" w:ascii="宋体" w:hAnsi="宋体" w:eastAsia="宋体" w:cs="宋体"/>
          <w:sz w:val="28"/>
          <w:szCs w:val="28"/>
        </w:rPr>
        <w:t>1、 单位机构主要工作职责：</w:t>
      </w:r>
      <w:r>
        <w:rPr>
          <w:rFonts w:hint="eastAsia" w:ascii="宋体" w:hAnsi="宋体" w:eastAsia="宋体" w:cs="Times New Roman"/>
          <w:bCs/>
          <w:sz w:val="30"/>
          <w:szCs w:val="30"/>
        </w:rPr>
        <w:t>鹤城区委宣传部是直属鹤城区委领导，主要工作职能有：制订全区宣传思想工作规划和措施；指导全区理论研究、理论学习和理论宣传工作；引导社会舆论；指导、</w:t>
      </w:r>
      <w:r>
        <w:rPr>
          <w:rFonts w:hint="eastAsia" w:ascii="宋体" w:hAnsi="宋体" w:eastAsia="宋体" w:cs="Times New Roman"/>
          <w:bCs/>
          <w:sz w:val="30"/>
          <w:szCs w:val="30"/>
          <w:lang w:eastAsia="zh-CN"/>
        </w:rPr>
        <w:t>协调</w:t>
      </w:r>
      <w:r>
        <w:rPr>
          <w:rFonts w:hint="eastAsia" w:ascii="宋体" w:hAnsi="宋体" w:eastAsia="宋体" w:cs="Times New Roman"/>
          <w:bCs/>
          <w:sz w:val="30"/>
          <w:szCs w:val="30"/>
        </w:rPr>
        <w:t>全区各新闻单位的工作；部署全局性的思想政治工作；规划全区群众性的社会主义精神文明建设；指导和协调全区对外文化交流工作；归口管理、统筹协调全区互联网上的新闻宣传工作等。</w:t>
      </w:r>
    </w:p>
    <w:p>
      <w:pPr>
        <w:ind w:firstLine="560"/>
        <w:jc w:val="left"/>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2、编制人员情况：现有编制数21（其中：行政编制7人、事业编制14人），实有人员18人，离退休人员5人。</w:t>
      </w:r>
    </w:p>
    <w:p>
      <w:pPr>
        <w:ind w:firstLine="560"/>
        <w:jc w:val="left"/>
        <w:rPr>
          <w:rFonts w:ascii="宋体" w:hAnsi="宋体" w:eastAsia="宋体" w:cs="宋体"/>
          <w:b/>
          <w:bCs/>
          <w:sz w:val="28"/>
          <w:szCs w:val="28"/>
        </w:rPr>
      </w:pPr>
      <w:r>
        <w:rPr>
          <w:rFonts w:hint="eastAsia" w:ascii="宋体" w:hAnsi="宋体" w:eastAsia="宋体" w:cs="宋体"/>
          <w:sz w:val="28"/>
          <w:szCs w:val="28"/>
        </w:rPr>
        <w:t>二、</w:t>
      </w:r>
      <w:r>
        <w:rPr>
          <w:rFonts w:hint="eastAsia" w:ascii="宋体" w:hAnsi="宋体" w:eastAsia="宋体" w:cs="宋体"/>
          <w:b/>
          <w:bCs/>
          <w:sz w:val="28"/>
          <w:szCs w:val="28"/>
        </w:rPr>
        <w:t>预算执行情况</w:t>
      </w:r>
    </w:p>
    <w:p>
      <w:pPr>
        <w:ind w:firstLine="560"/>
        <w:jc w:val="left"/>
        <w:rPr>
          <w:rFonts w:ascii="宋体" w:hAnsi="宋体" w:eastAsia="宋体" w:cs="宋体"/>
          <w:sz w:val="28"/>
          <w:szCs w:val="28"/>
        </w:rPr>
      </w:pPr>
      <w:r>
        <w:rPr>
          <w:rFonts w:hint="eastAsia" w:ascii="宋体" w:hAnsi="宋体" w:eastAsia="宋体" w:cs="宋体"/>
          <w:sz w:val="28"/>
          <w:szCs w:val="28"/>
        </w:rPr>
        <w:t>1、年度收入决算情况：201</w:t>
      </w:r>
      <w:r>
        <w:rPr>
          <w:rFonts w:hint="eastAsia" w:ascii="宋体" w:hAnsi="宋体" w:eastAsia="宋体" w:cs="宋体"/>
          <w:sz w:val="28"/>
          <w:szCs w:val="28"/>
          <w:lang w:val="en-US" w:eastAsia="zh-CN"/>
        </w:rPr>
        <w:t>8</w:t>
      </w:r>
      <w:r>
        <w:rPr>
          <w:rFonts w:hint="eastAsia" w:ascii="宋体" w:hAnsi="宋体" w:eastAsia="宋体" w:cs="宋体"/>
          <w:sz w:val="28"/>
          <w:szCs w:val="28"/>
        </w:rPr>
        <w:t>年年初预算数486</w:t>
      </w:r>
      <w:r>
        <w:rPr>
          <w:rFonts w:hint="eastAsia" w:ascii="宋体" w:hAnsi="宋体" w:eastAsia="宋体" w:cs="宋体"/>
          <w:sz w:val="28"/>
          <w:szCs w:val="28"/>
          <w:lang w:val="en-US" w:eastAsia="zh-CN"/>
        </w:rPr>
        <w:t>.</w:t>
      </w:r>
      <w:r>
        <w:rPr>
          <w:rFonts w:hint="eastAsia" w:ascii="宋体" w:hAnsi="宋体" w:eastAsia="宋体" w:cs="宋体"/>
          <w:sz w:val="28"/>
          <w:szCs w:val="28"/>
        </w:rPr>
        <w:t>38万元，其中公共预算经费拨款416</w:t>
      </w:r>
      <w:r>
        <w:rPr>
          <w:rFonts w:hint="eastAsia" w:ascii="宋体" w:hAnsi="宋体" w:eastAsia="宋体" w:cs="宋体"/>
          <w:sz w:val="28"/>
          <w:szCs w:val="28"/>
          <w:lang w:val="en-US" w:eastAsia="zh-CN"/>
        </w:rPr>
        <w:t>.</w:t>
      </w:r>
      <w:r>
        <w:rPr>
          <w:rFonts w:hint="eastAsia" w:ascii="宋体" w:hAnsi="宋体" w:eastAsia="宋体" w:cs="宋体"/>
          <w:sz w:val="28"/>
          <w:szCs w:val="28"/>
        </w:rPr>
        <w:t>24</w:t>
      </w:r>
      <w:r>
        <w:rPr>
          <w:rFonts w:hint="eastAsia" w:ascii="宋体" w:hAnsi="宋体" w:eastAsia="宋体" w:cs="宋体"/>
          <w:sz w:val="28"/>
          <w:szCs w:val="28"/>
          <w:lang w:eastAsia="zh-CN"/>
        </w:rPr>
        <w:t>万</w:t>
      </w:r>
      <w:r>
        <w:rPr>
          <w:rFonts w:hint="eastAsia" w:ascii="宋体" w:hAnsi="宋体" w:eastAsia="宋体" w:cs="宋体"/>
          <w:sz w:val="28"/>
          <w:szCs w:val="28"/>
        </w:rPr>
        <w:t>，其他拨款</w:t>
      </w:r>
      <w:r>
        <w:rPr>
          <w:rFonts w:hint="eastAsia" w:ascii="宋体" w:hAnsi="宋体" w:eastAsia="宋体" w:cs="宋体"/>
          <w:sz w:val="28"/>
          <w:szCs w:val="28"/>
          <w:lang w:val="en-US" w:eastAsia="zh-CN"/>
        </w:rPr>
        <w:t>70</w:t>
      </w:r>
      <w:r>
        <w:rPr>
          <w:rFonts w:hint="eastAsia" w:ascii="宋体" w:hAnsi="宋体" w:eastAsia="宋体" w:cs="宋体"/>
          <w:sz w:val="28"/>
          <w:szCs w:val="28"/>
        </w:rPr>
        <w:t>.</w:t>
      </w:r>
      <w:r>
        <w:rPr>
          <w:rFonts w:hint="eastAsia" w:ascii="宋体" w:hAnsi="宋体" w:eastAsia="宋体" w:cs="宋体"/>
          <w:sz w:val="28"/>
          <w:szCs w:val="28"/>
          <w:lang w:val="en-US" w:eastAsia="zh-CN"/>
        </w:rPr>
        <w:t>14</w:t>
      </w:r>
      <w:r>
        <w:rPr>
          <w:rFonts w:hint="eastAsia" w:ascii="宋体" w:hAnsi="宋体" w:eastAsia="宋体" w:cs="宋体"/>
          <w:sz w:val="28"/>
          <w:szCs w:val="28"/>
        </w:rPr>
        <w:t>万元。</w:t>
      </w:r>
    </w:p>
    <w:p>
      <w:pPr>
        <w:ind w:firstLine="560"/>
        <w:jc w:val="left"/>
        <w:rPr>
          <w:rFonts w:ascii="宋体" w:hAnsi="宋体" w:eastAsia="宋体" w:cs="宋体"/>
          <w:sz w:val="28"/>
          <w:szCs w:val="28"/>
        </w:rPr>
      </w:pPr>
      <w:r>
        <w:rPr>
          <w:rFonts w:hint="eastAsia" w:ascii="宋体" w:hAnsi="宋体" w:eastAsia="宋体" w:cs="宋体"/>
          <w:sz w:val="28"/>
          <w:szCs w:val="28"/>
        </w:rPr>
        <w:t>2、年度支出决算情况。201</w:t>
      </w:r>
      <w:r>
        <w:rPr>
          <w:rFonts w:hint="eastAsia" w:ascii="宋体" w:hAnsi="宋体" w:eastAsia="宋体" w:cs="宋体"/>
          <w:sz w:val="28"/>
          <w:szCs w:val="28"/>
          <w:lang w:val="en-US" w:eastAsia="zh-CN"/>
        </w:rPr>
        <w:t>8</w:t>
      </w:r>
      <w:r>
        <w:rPr>
          <w:rFonts w:hint="eastAsia" w:ascii="宋体" w:hAnsi="宋体" w:eastAsia="宋体" w:cs="宋体"/>
          <w:sz w:val="28"/>
          <w:szCs w:val="28"/>
        </w:rPr>
        <w:t>年度总支出为591</w:t>
      </w:r>
      <w:r>
        <w:rPr>
          <w:rFonts w:hint="eastAsia" w:ascii="宋体" w:hAnsi="宋体" w:eastAsia="宋体" w:cs="宋体"/>
          <w:sz w:val="28"/>
          <w:szCs w:val="28"/>
          <w:lang w:val="en-US" w:eastAsia="zh-CN"/>
        </w:rPr>
        <w:t>.</w:t>
      </w:r>
      <w:r>
        <w:rPr>
          <w:rFonts w:hint="eastAsia" w:ascii="宋体" w:hAnsi="宋体" w:eastAsia="宋体" w:cs="宋体"/>
          <w:sz w:val="28"/>
          <w:szCs w:val="28"/>
        </w:rPr>
        <w:t>85万元，其中</w:t>
      </w:r>
      <w:r>
        <w:rPr>
          <w:rFonts w:hint="eastAsia" w:ascii="宋体" w:hAnsi="宋体" w:eastAsia="宋体" w:cs="宋体"/>
          <w:sz w:val="28"/>
          <w:szCs w:val="28"/>
          <w:lang w:eastAsia="zh-CN"/>
        </w:rPr>
        <w:t>人员经费239</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23</w:t>
      </w:r>
      <w:r>
        <w:rPr>
          <w:rFonts w:hint="eastAsia" w:ascii="宋体" w:hAnsi="宋体" w:eastAsia="宋体" w:cs="宋体"/>
          <w:sz w:val="28"/>
          <w:szCs w:val="28"/>
        </w:rPr>
        <w:t>万元，日常公用经费352</w:t>
      </w:r>
      <w:r>
        <w:rPr>
          <w:rFonts w:hint="eastAsia" w:ascii="宋体" w:hAnsi="宋体" w:eastAsia="宋体" w:cs="宋体"/>
          <w:sz w:val="28"/>
          <w:szCs w:val="28"/>
          <w:lang w:val="en-US" w:eastAsia="zh-CN"/>
        </w:rPr>
        <w:t>.</w:t>
      </w:r>
      <w:r>
        <w:rPr>
          <w:rFonts w:hint="eastAsia" w:ascii="宋体" w:hAnsi="宋体" w:eastAsia="宋体" w:cs="宋体"/>
          <w:sz w:val="28"/>
          <w:szCs w:val="28"/>
        </w:rPr>
        <w:t>6</w:t>
      </w:r>
      <w:r>
        <w:rPr>
          <w:rFonts w:hint="eastAsia" w:ascii="宋体" w:hAnsi="宋体" w:eastAsia="宋体" w:cs="宋体"/>
          <w:sz w:val="28"/>
          <w:szCs w:val="28"/>
          <w:lang w:val="en-US" w:eastAsia="zh-CN"/>
        </w:rPr>
        <w:t>2</w:t>
      </w:r>
      <w:r>
        <w:rPr>
          <w:rFonts w:hint="eastAsia" w:ascii="宋体" w:hAnsi="宋体" w:eastAsia="宋体" w:cs="宋体"/>
          <w:sz w:val="28"/>
          <w:szCs w:val="28"/>
        </w:rPr>
        <w:t>万元。</w:t>
      </w:r>
    </w:p>
    <w:p>
      <w:pPr>
        <w:ind w:firstLine="560"/>
        <w:jc w:val="left"/>
        <w:rPr>
          <w:rFonts w:ascii="宋体" w:hAnsi="宋体" w:eastAsia="宋体" w:cs="宋体"/>
          <w:b/>
          <w:bCs/>
          <w:sz w:val="28"/>
          <w:szCs w:val="28"/>
        </w:rPr>
      </w:pPr>
      <w:r>
        <w:rPr>
          <w:rFonts w:hint="eastAsia" w:ascii="宋体" w:hAnsi="宋体" w:eastAsia="宋体" w:cs="宋体"/>
          <w:sz w:val="28"/>
          <w:szCs w:val="28"/>
        </w:rPr>
        <w:t>三、</w:t>
      </w:r>
      <w:r>
        <w:rPr>
          <w:rFonts w:hint="eastAsia" w:ascii="宋体" w:hAnsi="宋体" w:eastAsia="宋体" w:cs="宋体"/>
          <w:b/>
          <w:bCs/>
          <w:sz w:val="28"/>
          <w:szCs w:val="28"/>
        </w:rPr>
        <w:t>项目资金管理情况。</w:t>
      </w:r>
    </w:p>
    <w:p>
      <w:pPr>
        <w:ind w:firstLine="560"/>
        <w:jc w:val="left"/>
        <w:rPr>
          <w:rFonts w:ascii="宋体" w:hAnsi="宋体" w:eastAsia="宋体" w:cs="宋体"/>
          <w:sz w:val="28"/>
          <w:szCs w:val="28"/>
        </w:rPr>
      </w:pPr>
      <w:r>
        <w:rPr>
          <w:rFonts w:hint="eastAsia" w:ascii="宋体" w:hAnsi="宋体" w:eastAsia="宋体" w:cs="宋体"/>
          <w:sz w:val="28"/>
          <w:szCs w:val="28"/>
        </w:rPr>
        <w:t>在项目的组织实施上，加强组织领导。每个项目</w:t>
      </w:r>
      <w:r>
        <w:rPr>
          <w:rFonts w:hint="eastAsia" w:ascii="宋体" w:hAnsi="宋体" w:eastAsia="宋体" w:cs="宋体"/>
          <w:sz w:val="28"/>
          <w:szCs w:val="28"/>
          <w:lang w:eastAsia="zh-CN"/>
        </w:rPr>
        <w:t>实施</w:t>
      </w:r>
      <w:r>
        <w:rPr>
          <w:rFonts w:hint="eastAsia" w:ascii="宋体" w:hAnsi="宋体" w:eastAsia="宋体" w:cs="宋体"/>
          <w:sz w:val="28"/>
          <w:szCs w:val="28"/>
        </w:rPr>
        <w:t>我单位均高度重视，成立相关领导小组，形成分管副部长牵头、其他班子成员协调、实施单位落实的管理流程，全面统筹指挥。项目实施过程中，加强资金管理制度建设。完善专项资金管理制度，把关源头，落实责任，合理使用，加强监管，严格按照先前的目标方案逐步落实，结合项目实际，将相应目标任务划分到具体工作岗位，按照岗位确定任务、职责和权限，贯彻执行所制订的相关财务制度，加强制度执行的监督，使专项资金的财务管理有章可循，确保高标准高质量完成目标任务，</w:t>
      </w:r>
      <w:r>
        <w:rPr>
          <w:rFonts w:hint="eastAsia" w:ascii="宋体" w:hAnsi="宋体" w:eastAsia="宋体" w:cs="宋体"/>
          <w:sz w:val="28"/>
          <w:szCs w:val="28"/>
          <w:lang w:eastAsia="zh-CN"/>
        </w:rPr>
        <w:t>提高</w:t>
      </w:r>
      <w:r>
        <w:rPr>
          <w:rFonts w:hint="eastAsia" w:ascii="宋体" w:hAnsi="宋体" w:eastAsia="宋体" w:cs="宋体"/>
          <w:sz w:val="28"/>
          <w:szCs w:val="28"/>
        </w:rPr>
        <w:t>项目资金的管理使用高效率。</w:t>
      </w:r>
    </w:p>
    <w:p>
      <w:pPr>
        <w:widowControl/>
        <w:spacing w:before="42" w:after="42" w:line="360" w:lineRule="auto"/>
        <w:ind w:firstLine="570"/>
        <w:jc w:val="left"/>
        <w:rPr>
          <w:rFonts w:ascii="宋体" w:hAnsi="宋体" w:eastAsia="宋体" w:cs="宋体"/>
          <w:kern w:val="0"/>
          <w:sz w:val="28"/>
          <w:szCs w:val="28"/>
        </w:rPr>
      </w:pPr>
    </w:p>
    <w:p>
      <w:pPr>
        <w:widowControl/>
        <w:spacing w:before="42" w:after="42" w:line="360" w:lineRule="auto"/>
        <w:ind w:firstLine="570"/>
        <w:jc w:val="left"/>
        <w:rPr>
          <w:rFonts w:ascii="宋体" w:hAnsi="宋体" w:eastAsia="宋体" w:cs="宋体"/>
          <w:kern w:val="0"/>
          <w:sz w:val="28"/>
          <w:szCs w:val="28"/>
        </w:rPr>
      </w:pPr>
    </w:p>
    <w:p>
      <w:pPr>
        <w:widowControl/>
        <w:spacing w:before="42" w:after="42" w:line="360" w:lineRule="auto"/>
        <w:ind w:firstLine="570"/>
        <w:jc w:val="left"/>
        <w:rPr>
          <w:rFonts w:ascii="宋体" w:hAnsi="宋体" w:eastAsia="宋体" w:cs="宋体"/>
          <w:kern w:val="0"/>
          <w:sz w:val="28"/>
          <w:szCs w:val="28"/>
        </w:rPr>
      </w:pPr>
    </w:p>
    <w:p>
      <w:pPr>
        <w:widowControl/>
        <w:spacing w:before="42" w:after="42" w:line="360" w:lineRule="auto"/>
        <w:ind w:firstLine="570"/>
        <w:jc w:val="left"/>
        <w:rPr>
          <w:rFonts w:ascii="宋体" w:hAnsi="宋体" w:eastAsia="宋体" w:cs="宋体"/>
          <w:kern w:val="0"/>
          <w:sz w:val="28"/>
          <w:szCs w:val="28"/>
        </w:rPr>
      </w:pPr>
      <w:r>
        <w:rPr>
          <w:rFonts w:hint="eastAsia" w:ascii="宋体" w:hAnsi="宋体" w:eastAsia="宋体" w:cs="宋体"/>
          <w:kern w:val="0"/>
          <w:sz w:val="28"/>
          <w:szCs w:val="28"/>
        </w:rPr>
        <w:t xml:space="preserve">                            中共怀化市鹤城区区委宣传部</w:t>
      </w:r>
    </w:p>
    <w:p>
      <w:pPr>
        <w:widowControl/>
        <w:spacing w:before="42" w:after="42" w:line="360" w:lineRule="auto"/>
        <w:ind w:firstLine="570"/>
        <w:jc w:val="left"/>
        <w:rPr>
          <w:rFonts w:ascii="宋体" w:hAnsi="宋体" w:eastAsia="宋体" w:cs="宋体"/>
          <w:kern w:val="0"/>
          <w:sz w:val="28"/>
          <w:szCs w:val="28"/>
        </w:rPr>
      </w:pPr>
      <w:r>
        <w:rPr>
          <w:rFonts w:hint="eastAsia" w:ascii="宋体" w:hAnsi="宋体" w:eastAsia="宋体" w:cs="宋体"/>
          <w:kern w:val="0"/>
          <w:sz w:val="28"/>
          <w:szCs w:val="28"/>
        </w:rPr>
        <w:t xml:space="preserve">                                201</w:t>
      </w:r>
      <w:r>
        <w:rPr>
          <w:rFonts w:hint="eastAsia" w:ascii="宋体" w:hAnsi="宋体" w:eastAsia="宋体" w:cs="宋体"/>
          <w:kern w:val="0"/>
          <w:sz w:val="28"/>
          <w:szCs w:val="28"/>
          <w:lang w:val="en-US" w:eastAsia="zh-CN"/>
        </w:rPr>
        <w:t>9</w:t>
      </w:r>
      <w:r>
        <w:rPr>
          <w:rFonts w:hint="eastAsia" w:ascii="宋体" w:hAnsi="宋体" w:eastAsia="宋体" w:cs="宋体"/>
          <w:kern w:val="0"/>
          <w:sz w:val="28"/>
          <w:szCs w:val="28"/>
        </w:rPr>
        <w:t>年1</w:t>
      </w:r>
      <w:r>
        <w:rPr>
          <w:rFonts w:hint="eastAsia" w:ascii="宋体" w:hAnsi="宋体" w:eastAsia="宋体" w:cs="宋体"/>
          <w:kern w:val="0"/>
          <w:sz w:val="28"/>
          <w:szCs w:val="28"/>
          <w:lang w:val="en-US" w:eastAsia="zh-CN"/>
        </w:rPr>
        <w:t>1</w:t>
      </w:r>
      <w:r>
        <w:rPr>
          <w:rFonts w:hint="eastAsia" w:ascii="宋体" w:hAnsi="宋体" w:eastAsia="宋体" w:cs="宋体"/>
          <w:kern w:val="0"/>
          <w:sz w:val="28"/>
          <w:szCs w:val="28"/>
        </w:rPr>
        <w:t>月</w:t>
      </w:r>
      <w:r>
        <w:rPr>
          <w:rFonts w:hint="eastAsia" w:ascii="宋体" w:hAnsi="宋体" w:eastAsia="宋体" w:cs="宋体"/>
          <w:kern w:val="0"/>
          <w:sz w:val="28"/>
          <w:szCs w:val="28"/>
          <w:lang w:val="en-US" w:eastAsia="zh-CN"/>
        </w:rPr>
        <w:t>5</w:t>
      </w:r>
      <w:r>
        <w:rPr>
          <w:rFonts w:hint="eastAsia" w:ascii="宋体" w:hAnsi="宋体" w:eastAsia="宋体" w:cs="宋体"/>
          <w:kern w:val="0"/>
          <w:sz w:val="28"/>
          <w:szCs w:val="28"/>
        </w:rPr>
        <w:t>日</w:t>
      </w:r>
    </w:p>
    <w:p>
      <w:pPr>
        <w:jc w:val="left"/>
        <w:rPr>
          <w:rFonts w:asciiTheme="minorEastAsia" w:hAnsiTheme="minorEastAsia" w:cstheme="minorEastAsia"/>
          <w:sz w:val="28"/>
          <w:szCs w:val="28"/>
        </w:rPr>
      </w:pPr>
    </w:p>
    <w:p>
      <w:pPr>
        <w:jc w:val="left"/>
        <w:rPr>
          <w:rFonts w:asciiTheme="minorEastAsia" w:hAnsiTheme="minorEastAsia" w:cstheme="minorEastAsia"/>
          <w:sz w:val="28"/>
          <w:szCs w:val="28"/>
        </w:rPr>
      </w:pPr>
    </w:p>
    <w:p>
      <w:pPr>
        <w:jc w:val="left"/>
        <w:rPr>
          <w:rFonts w:asciiTheme="minorEastAsia" w:hAnsiTheme="minorEastAsia" w:cstheme="minorEastAsia"/>
          <w:sz w:val="28"/>
          <w:szCs w:val="28"/>
        </w:rPr>
      </w:pPr>
    </w:p>
    <w:p>
      <w:pPr>
        <w:jc w:val="left"/>
        <w:rPr>
          <w:rFonts w:asciiTheme="minorEastAsia" w:hAnsiTheme="minorEastAsia" w:cstheme="minorEastAsia"/>
          <w:sz w:val="28"/>
          <w:szCs w:val="28"/>
        </w:rPr>
      </w:pPr>
    </w:p>
    <w:p>
      <w:pPr>
        <w:rPr>
          <w:rFonts w:hint="eastAsia"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附件1</w:t>
      </w:r>
    </w:p>
    <w:p>
      <w:pPr>
        <w:jc w:val="center"/>
        <w:rPr>
          <w:rFonts w:hint="eastAsia" w:ascii="仿宋" w:hAnsi="仿宋" w:eastAsia="仿宋"/>
          <w:b/>
          <w:bCs/>
          <w:sz w:val="32"/>
          <w:szCs w:val="32"/>
        </w:rPr>
      </w:pPr>
      <w:r>
        <w:rPr>
          <w:rFonts w:hint="eastAsia" w:ascii="仿宋" w:hAnsi="仿宋" w:eastAsia="仿宋"/>
          <w:b/>
          <w:bCs/>
          <w:sz w:val="32"/>
          <w:szCs w:val="32"/>
        </w:rPr>
        <w:t>部门整体支出绩效评价指标表</w:t>
      </w:r>
    </w:p>
    <w:tbl>
      <w:tblPr>
        <w:tblStyle w:val="7"/>
        <w:tblW w:w="985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29"/>
        <w:gridCol w:w="343"/>
        <w:gridCol w:w="56"/>
        <w:gridCol w:w="347"/>
        <w:gridCol w:w="16"/>
        <w:gridCol w:w="1015"/>
        <w:gridCol w:w="8"/>
        <w:gridCol w:w="429"/>
        <w:gridCol w:w="2948"/>
        <w:gridCol w:w="26"/>
        <w:gridCol w:w="3399"/>
        <w:gridCol w:w="4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81" w:hRule="atLeast"/>
          <w:jc w:val="center"/>
        </w:trPr>
        <w:tc>
          <w:tcPr>
            <w:tcW w:w="426"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一级指标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分值</w:t>
            </w:r>
          </w:p>
        </w:tc>
        <w:tc>
          <w:tcPr>
            <w:tcW w:w="399"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二级指标</w:t>
            </w:r>
          </w:p>
        </w:tc>
        <w:tc>
          <w:tcPr>
            <w:tcW w:w="347"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分值</w:t>
            </w: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三级指标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分值</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评价标准</w:t>
            </w:r>
          </w:p>
        </w:tc>
        <w:tc>
          <w:tcPr>
            <w:tcW w:w="339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指标说明</w:t>
            </w:r>
          </w:p>
        </w:tc>
        <w:tc>
          <w:tcPr>
            <w:tcW w:w="408"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restart"/>
            <w:tcBorders>
              <w:top w:val="nil"/>
              <w:left w:val="single" w:color="000000" w:sz="4" w:space="0"/>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投入</w:t>
            </w:r>
          </w:p>
        </w:tc>
        <w:tc>
          <w:tcPr>
            <w:tcW w:w="429" w:type="dxa"/>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13</w:t>
            </w:r>
          </w:p>
        </w:tc>
        <w:tc>
          <w:tcPr>
            <w:tcW w:w="399" w:type="dxa"/>
            <w:gridSpan w:val="2"/>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预算配置</w:t>
            </w:r>
          </w:p>
        </w:tc>
        <w:tc>
          <w:tcPr>
            <w:tcW w:w="347" w:type="dxa"/>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13</w:t>
            </w: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在职人员控制率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5</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cs="Microsoft Yi Baiti"/>
              </w:rPr>
            </w:pPr>
            <w:r>
              <w:rPr>
                <w:rFonts w:hint="eastAsia" w:ascii="仿宋" w:hAnsi="仿宋" w:eastAsia="仿宋"/>
              </w:rPr>
              <w:t>以100%为标准，在职人员控制率</w:t>
            </w:r>
            <w:r>
              <w:rPr>
                <w:rFonts w:hint="eastAsia" w:ascii="仿宋" w:hAnsi="仿宋" w:eastAsia="仿宋" w:cs="Microsoft Yi Baiti"/>
              </w:rPr>
              <w:t>≤100%，计5分；每超过一个百分点扣0.5分，扣完为止。</w:t>
            </w:r>
          </w:p>
        </w:tc>
        <w:tc>
          <w:tcPr>
            <w:tcW w:w="3399"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rPr>
            </w:pPr>
            <w:r>
              <w:rPr>
                <w:rFonts w:hint="eastAsia" w:ascii="仿宋" w:hAnsi="仿宋" w:eastAsia="仿宋"/>
              </w:rPr>
              <w:t>在职人员控制率=（在职人员数/编制数）×100%，在职人员数：部门（单位）实际在职人数，以财政厅确定的部门决算编制口径为准。编制数：机构编制部门核定批复的部门（单位）的人员编制数。</w:t>
            </w:r>
          </w:p>
        </w:tc>
        <w:tc>
          <w:tcPr>
            <w:tcW w:w="408" w:type="dxa"/>
            <w:tcBorders>
              <w:top w:val="single" w:color="000000" w:sz="4" w:space="0"/>
              <w:left w:val="nil"/>
              <w:bottom w:val="single" w:color="000000" w:sz="4" w:space="0"/>
              <w:right w:val="single" w:color="000000" w:sz="4" w:space="0"/>
            </w:tcBorders>
            <w:noWrap w:val="0"/>
            <w:vAlign w:val="top"/>
          </w:tcPr>
          <w:p>
            <w:pPr>
              <w:spacing w:line="280" w:lineRule="exact"/>
              <w:jc w:val="center"/>
              <w:rPr>
                <w:rFonts w:ascii="仿宋" w:hAnsi="仿宋" w:eastAsia="仿宋"/>
                <w:sz w:val="32"/>
                <w:szCs w:val="32"/>
              </w:rPr>
            </w:pPr>
          </w:p>
          <w:p>
            <w:pPr>
              <w:spacing w:line="280" w:lineRule="exact"/>
              <w:jc w:val="center"/>
              <w:rPr>
                <w:rFonts w:ascii="仿宋" w:hAnsi="仿宋" w:eastAsia="仿宋"/>
                <w:sz w:val="32"/>
                <w:szCs w:val="32"/>
              </w:rPr>
            </w:pPr>
          </w:p>
          <w:p>
            <w:pPr>
              <w:spacing w:line="280" w:lineRule="exact"/>
              <w:jc w:val="center"/>
              <w:rPr>
                <w:rFonts w:ascii="仿宋" w:hAnsi="仿宋" w:eastAsia="仿宋"/>
                <w:sz w:val="32"/>
                <w:szCs w:val="32"/>
              </w:rPr>
            </w:pPr>
          </w:p>
          <w:p>
            <w:pPr>
              <w:spacing w:line="28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sz w:val="32"/>
                <w:szCs w:val="32"/>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99" w:type="dxa"/>
            <w:gridSpan w:val="2"/>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7"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“三公经费”变动率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8</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“三公经费”变动率</w:t>
            </w:r>
            <w:r>
              <w:rPr>
                <w:rFonts w:hint="eastAsia" w:ascii="仿宋" w:hAnsi="仿宋" w:eastAsia="仿宋" w:cs="Microsoft Yi Baiti"/>
              </w:rPr>
              <w:t>≤0，计8分；“三公经费”＞0，每超过一个百分点扣0.8分，扣完为止。</w:t>
            </w:r>
          </w:p>
        </w:tc>
        <w:tc>
          <w:tcPr>
            <w:tcW w:w="3399"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“三公经费”变动率</w:t>
            </w:r>
            <w:r>
              <w:rPr>
                <w:rFonts w:hint="eastAsia" w:ascii="仿宋" w:hAnsi="仿宋" w:eastAsia="仿宋" w:cs="Microsoft Yi Baiti"/>
              </w:rPr>
              <w:t>=[（本年度“三公经费”预算数—上年度“三公经费”预算数）/上年度“三公经费”预算数]</w:t>
            </w:r>
            <w:r>
              <w:rPr>
                <w:rFonts w:hint="eastAsia" w:ascii="仿宋" w:hAnsi="仿宋" w:eastAsia="仿宋"/>
              </w:rPr>
              <w:t xml:space="preserve"> ×100%</w:t>
            </w:r>
          </w:p>
        </w:tc>
        <w:tc>
          <w:tcPr>
            <w:tcW w:w="408" w:type="dxa"/>
            <w:tcBorders>
              <w:top w:val="single" w:color="000000" w:sz="4" w:space="0"/>
              <w:left w:val="nil"/>
              <w:bottom w:val="single" w:color="000000" w:sz="4" w:space="0"/>
              <w:right w:val="single" w:color="000000" w:sz="4" w:space="0"/>
            </w:tcBorders>
            <w:noWrap w:val="0"/>
            <w:vAlign w:val="top"/>
          </w:tcPr>
          <w:p>
            <w:pPr>
              <w:spacing w:line="280" w:lineRule="exact"/>
              <w:jc w:val="both"/>
              <w:rPr>
                <w:rFonts w:ascii="仿宋" w:hAnsi="仿宋" w:eastAsia="仿宋"/>
                <w:sz w:val="32"/>
                <w:szCs w:val="32"/>
              </w:rPr>
            </w:pPr>
          </w:p>
          <w:p>
            <w:pPr>
              <w:spacing w:line="280" w:lineRule="exact"/>
              <w:jc w:val="center"/>
              <w:rPr>
                <w:rFonts w:hint="eastAsia" w:ascii="仿宋" w:hAnsi="仿宋" w:eastAsia="仿宋"/>
                <w:sz w:val="32"/>
                <w:szCs w:val="32"/>
                <w:lang w:val="en-US" w:eastAsia="zh-CN"/>
              </w:rPr>
            </w:pPr>
          </w:p>
          <w:p>
            <w:pPr>
              <w:spacing w:line="28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0" w:hRule="atLeast"/>
          <w:jc w:val="center"/>
        </w:trPr>
        <w:tc>
          <w:tcPr>
            <w:tcW w:w="426" w:type="dxa"/>
            <w:vMerge w:val="restart"/>
            <w:tcBorders>
              <w:top w:val="nil"/>
              <w:left w:val="single" w:color="000000" w:sz="4" w:space="0"/>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过程</w:t>
            </w:r>
          </w:p>
        </w:tc>
        <w:tc>
          <w:tcPr>
            <w:tcW w:w="429" w:type="dxa"/>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61</w:t>
            </w: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hint="eastAsia" w:ascii="仿宋" w:hAnsi="仿宋" w:eastAsia="仿宋"/>
              </w:rPr>
            </w:pPr>
          </w:p>
          <w:p>
            <w:pPr>
              <w:spacing w:line="280" w:lineRule="exact"/>
              <w:rPr>
                <w:rFonts w:ascii="仿宋" w:hAnsi="仿宋" w:eastAsia="仿宋"/>
              </w:rPr>
            </w:pPr>
          </w:p>
        </w:tc>
        <w:tc>
          <w:tcPr>
            <w:tcW w:w="399" w:type="dxa"/>
            <w:gridSpan w:val="2"/>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预算执行</w:t>
            </w:r>
          </w:p>
        </w:tc>
        <w:tc>
          <w:tcPr>
            <w:tcW w:w="347" w:type="dxa"/>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20</w:t>
            </w: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预算完成率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5</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100%计满分，每低于5%扣2分，扣完为止。</w:t>
            </w:r>
          </w:p>
        </w:tc>
        <w:tc>
          <w:tcPr>
            <w:tcW w:w="3399"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预算完成率=（上年结转+年初预算+本年道加预算-年未结余）/（上年结转+年初预算+本年追加预算）×100%</w:t>
            </w:r>
          </w:p>
        </w:tc>
        <w:tc>
          <w:tcPr>
            <w:tcW w:w="408" w:type="dxa"/>
            <w:tcBorders>
              <w:top w:val="single" w:color="000000" w:sz="4" w:space="0"/>
              <w:left w:val="nil"/>
              <w:bottom w:val="single" w:color="000000" w:sz="4" w:space="0"/>
              <w:right w:val="single" w:color="000000" w:sz="4" w:space="0"/>
            </w:tcBorders>
            <w:noWrap w:val="0"/>
            <w:vAlign w:val="top"/>
          </w:tcPr>
          <w:p>
            <w:pPr>
              <w:spacing w:line="280" w:lineRule="exact"/>
              <w:jc w:val="center"/>
              <w:rPr>
                <w:rFonts w:ascii="仿宋" w:hAnsi="仿宋" w:eastAsia="仿宋"/>
                <w:sz w:val="32"/>
                <w:szCs w:val="32"/>
              </w:rPr>
            </w:pPr>
          </w:p>
          <w:p>
            <w:pPr>
              <w:spacing w:line="280" w:lineRule="exact"/>
              <w:jc w:val="center"/>
              <w:rPr>
                <w:rFonts w:ascii="仿宋" w:hAnsi="仿宋" w:eastAsia="仿宋"/>
                <w:sz w:val="32"/>
                <w:szCs w:val="32"/>
              </w:rPr>
            </w:pPr>
          </w:p>
          <w:p>
            <w:pPr>
              <w:spacing w:line="28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99" w:type="dxa"/>
            <w:gridSpan w:val="2"/>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7"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预算控制率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5</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预算控制率=0，计5分；0-10%（含），计4分；10-20%（含），计3分；20-30%（含），计2分；大于30%不得分。</w:t>
            </w:r>
          </w:p>
        </w:tc>
        <w:tc>
          <w:tcPr>
            <w:tcW w:w="3399"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预算控制率=（本年追加预算/年初预算）×100%</w:t>
            </w:r>
          </w:p>
        </w:tc>
        <w:tc>
          <w:tcPr>
            <w:tcW w:w="408" w:type="dxa"/>
            <w:tcBorders>
              <w:top w:val="single" w:color="000000" w:sz="4" w:space="0"/>
              <w:left w:val="nil"/>
              <w:bottom w:val="single" w:color="000000" w:sz="4" w:space="0"/>
              <w:right w:val="single" w:color="000000" w:sz="4" w:space="0"/>
            </w:tcBorders>
            <w:noWrap w:val="0"/>
            <w:vAlign w:val="top"/>
          </w:tcPr>
          <w:p>
            <w:pPr>
              <w:spacing w:line="280" w:lineRule="exact"/>
              <w:jc w:val="center"/>
              <w:rPr>
                <w:rFonts w:ascii="仿宋" w:hAnsi="仿宋" w:eastAsia="仿宋"/>
                <w:sz w:val="32"/>
                <w:szCs w:val="32"/>
              </w:rPr>
            </w:pPr>
          </w:p>
          <w:p>
            <w:pPr>
              <w:spacing w:line="280" w:lineRule="exact"/>
              <w:jc w:val="center"/>
              <w:rPr>
                <w:rFonts w:ascii="仿宋" w:hAnsi="仿宋" w:eastAsia="仿宋"/>
                <w:sz w:val="32"/>
                <w:szCs w:val="32"/>
              </w:rPr>
            </w:pPr>
          </w:p>
          <w:p>
            <w:pPr>
              <w:spacing w:line="28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99" w:type="dxa"/>
            <w:gridSpan w:val="2"/>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7"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新建楼堂馆所面积控制率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5</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100%以下（含）计满分，每超出5%扣2分，扣完为止。没有楼堂馆所项目的部门按满分计算。</w:t>
            </w:r>
          </w:p>
        </w:tc>
        <w:tc>
          <w:tcPr>
            <w:tcW w:w="3399"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楼堂馆所面积控制率=实际建设面积/批准建设面积×100%，该指标以2015年完工的新建楼堂馆所为评价内容。</w:t>
            </w:r>
          </w:p>
        </w:tc>
        <w:tc>
          <w:tcPr>
            <w:tcW w:w="408" w:type="dxa"/>
            <w:tcBorders>
              <w:top w:val="single" w:color="000000" w:sz="4" w:space="0"/>
              <w:left w:val="nil"/>
              <w:bottom w:val="single" w:color="000000" w:sz="4" w:space="0"/>
              <w:right w:val="single" w:color="000000" w:sz="4" w:space="0"/>
            </w:tcBorders>
            <w:noWrap w:val="0"/>
            <w:vAlign w:val="top"/>
          </w:tcPr>
          <w:p>
            <w:pPr>
              <w:spacing w:line="280" w:lineRule="exact"/>
              <w:jc w:val="both"/>
              <w:rPr>
                <w:rFonts w:ascii="仿宋" w:hAnsi="仿宋" w:eastAsia="仿宋"/>
                <w:sz w:val="32"/>
                <w:szCs w:val="32"/>
              </w:rPr>
            </w:pPr>
          </w:p>
          <w:p>
            <w:pPr>
              <w:spacing w:line="280" w:lineRule="exact"/>
              <w:jc w:val="both"/>
              <w:rPr>
                <w:rFonts w:hint="eastAsia" w:ascii="仿宋" w:hAnsi="仿宋" w:eastAsia="仿宋"/>
                <w:sz w:val="32"/>
                <w:szCs w:val="32"/>
                <w:lang w:val="en-US" w:eastAsia="zh-CN"/>
              </w:rPr>
            </w:pPr>
            <w:r>
              <w:rPr>
                <w:rFonts w:hint="eastAsia" w:ascii="仿宋" w:hAnsi="仿宋" w:eastAsia="仿宋"/>
                <w:sz w:val="32"/>
                <w:szCs w:val="32"/>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99" w:type="dxa"/>
            <w:gridSpan w:val="2"/>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7"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39" w:type="dxa"/>
            <w:gridSpan w:val="3"/>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新建楼堂馆所投资概算控制率</w:t>
            </w:r>
          </w:p>
        </w:tc>
        <w:tc>
          <w:tcPr>
            <w:tcW w:w="429"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5</w:t>
            </w:r>
          </w:p>
        </w:tc>
        <w:tc>
          <w:tcPr>
            <w:tcW w:w="2974"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100%以下（含）计满分，每超出5%扣2分，扣完为止。</w:t>
            </w:r>
          </w:p>
        </w:tc>
        <w:tc>
          <w:tcPr>
            <w:tcW w:w="3399"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楼堂馆所投资预算控制率=实际投资金额/批准投资金额×100%，该指标以2015年完工的新建楼堂馆所为评价内容。</w:t>
            </w:r>
          </w:p>
        </w:tc>
        <w:tc>
          <w:tcPr>
            <w:tcW w:w="408" w:type="dxa"/>
            <w:tcBorders>
              <w:top w:val="single" w:color="000000" w:sz="4" w:space="0"/>
              <w:left w:val="nil"/>
              <w:bottom w:val="single" w:color="000000" w:sz="4" w:space="0"/>
              <w:right w:val="single" w:color="000000" w:sz="4" w:space="0"/>
            </w:tcBorders>
            <w:noWrap w:val="0"/>
            <w:vAlign w:val="top"/>
          </w:tcPr>
          <w:p>
            <w:pPr>
              <w:spacing w:line="280" w:lineRule="exact"/>
              <w:jc w:val="center"/>
              <w:rPr>
                <w:rFonts w:ascii="仿宋" w:hAnsi="仿宋" w:eastAsia="仿宋"/>
                <w:sz w:val="32"/>
                <w:szCs w:val="32"/>
              </w:rPr>
            </w:pPr>
          </w:p>
          <w:p>
            <w:pPr>
              <w:spacing w:line="280" w:lineRule="exact"/>
              <w:jc w:val="center"/>
              <w:rPr>
                <w:rFonts w:ascii="仿宋" w:hAnsi="仿宋" w:eastAsia="仿宋"/>
                <w:sz w:val="32"/>
                <w:szCs w:val="32"/>
              </w:rPr>
            </w:pPr>
          </w:p>
          <w:p>
            <w:pPr>
              <w:spacing w:line="28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0"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3" w:type="dxa"/>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预算管理</w:t>
            </w:r>
          </w:p>
        </w:tc>
        <w:tc>
          <w:tcPr>
            <w:tcW w:w="419" w:type="dxa"/>
            <w:gridSpan w:val="3"/>
            <w:vMerge w:val="restart"/>
            <w:tcBorders>
              <w:top w:val="nil"/>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41</w:t>
            </w:r>
          </w:p>
        </w:tc>
        <w:tc>
          <w:tcPr>
            <w:tcW w:w="1015"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公用经费控制率</w:t>
            </w:r>
          </w:p>
        </w:tc>
        <w:tc>
          <w:tcPr>
            <w:tcW w:w="437"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8</w:t>
            </w:r>
          </w:p>
        </w:tc>
        <w:tc>
          <w:tcPr>
            <w:tcW w:w="2948"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100%以下（含）计满分，每超出1%扣1分，扣完为止。</w:t>
            </w:r>
          </w:p>
        </w:tc>
        <w:tc>
          <w:tcPr>
            <w:tcW w:w="3425"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公用经费控制率=（实际支出公用经费总额/预算安排公用经费总额）×100%，公用经费支出是指部门基本支出中的一般商品和服务支出。</w:t>
            </w:r>
          </w:p>
        </w:tc>
        <w:tc>
          <w:tcPr>
            <w:tcW w:w="408" w:type="dxa"/>
            <w:tcBorders>
              <w:top w:val="single" w:color="000000" w:sz="4" w:space="0"/>
              <w:left w:val="nil"/>
              <w:bottom w:val="single" w:color="000000" w:sz="4" w:space="0"/>
              <w:right w:val="single" w:color="000000" w:sz="4" w:space="0"/>
            </w:tcBorders>
            <w:noWrap w:val="0"/>
            <w:vAlign w:val="top"/>
          </w:tcPr>
          <w:p>
            <w:pPr>
              <w:spacing w:line="280" w:lineRule="exact"/>
              <w:jc w:val="center"/>
              <w:rPr>
                <w:rFonts w:ascii="仿宋" w:hAnsi="仿宋" w:eastAsia="仿宋"/>
                <w:sz w:val="32"/>
                <w:szCs w:val="32"/>
              </w:rPr>
            </w:pPr>
          </w:p>
          <w:p>
            <w:pPr>
              <w:spacing w:line="280" w:lineRule="exact"/>
              <w:jc w:val="center"/>
              <w:rPr>
                <w:rFonts w:ascii="仿宋" w:hAnsi="仿宋" w:eastAsia="仿宋"/>
                <w:sz w:val="32"/>
                <w:szCs w:val="32"/>
              </w:rPr>
            </w:pPr>
          </w:p>
          <w:p>
            <w:pPr>
              <w:spacing w:line="28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0"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3"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19" w:type="dxa"/>
            <w:gridSpan w:val="3"/>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15"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“三公经费”控制率</w:t>
            </w:r>
          </w:p>
        </w:tc>
        <w:tc>
          <w:tcPr>
            <w:tcW w:w="437"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8</w:t>
            </w:r>
          </w:p>
        </w:tc>
        <w:tc>
          <w:tcPr>
            <w:tcW w:w="2948"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100%以下（含）计满分，每超出1%扣1分，扣完为止。</w:t>
            </w:r>
          </w:p>
        </w:tc>
        <w:tc>
          <w:tcPr>
            <w:tcW w:w="3425"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“三公经费”控制率-（“三公经费”实际支出数/“三公经费”预算安排数）×100%。</w:t>
            </w:r>
          </w:p>
        </w:tc>
        <w:tc>
          <w:tcPr>
            <w:tcW w:w="408" w:type="dxa"/>
            <w:tcBorders>
              <w:top w:val="single" w:color="000000" w:sz="4" w:space="0"/>
              <w:left w:val="nil"/>
              <w:bottom w:val="single" w:color="000000" w:sz="4" w:space="0"/>
              <w:right w:val="single" w:color="000000" w:sz="4" w:space="0"/>
            </w:tcBorders>
            <w:noWrap w:val="0"/>
            <w:vAlign w:val="top"/>
          </w:tcPr>
          <w:p>
            <w:pPr>
              <w:spacing w:line="280" w:lineRule="exact"/>
              <w:jc w:val="center"/>
              <w:rPr>
                <w:rFonts w:ascii="仿宋" w:hAnsi="仿宋" w:eastAsia="仿宋"/>
                <w:sz w:val="32"/>
                <w:szCs w:val="32"/>
              </w:rPr>
            </w:pPr>
          </w:p>
          <w:p>
            <w:pPr>
              <w:spacing w:line="28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0"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343" w:type="dxa"/>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419" w:type="dxa"/>
            <w:gridSpan w:val="3"/>
            <w:vMerge w:val="continue"/>
            <w:tcBorders>
              <w:top w:val="nil"/>
              <w:left w:val="nil"/>
              <w:bottom w:val="single" w:color="000000" w:sz="4" w:space="0"/>
              <w:right w:val="single" w:color="000000" w:sz="4" w:space="0"/>
            </w:tcBorders>
            <w:noWrap w:val="0"/>
            <w:vAlign w:val="center"/>
          </w:tcPr>
          <w:p>
            <w:pPr>
              <w:widowControl/>
              <w:spacing w:line="280" w:lineRule="exact"/>
              <w:jc w:val="left"/>
              <w:rPr>
                <w:rFonts w:ascii="仿宋" w:hAnsi="仿宋" w:eastAsia="仿宋"/>
              </w:rPr>
            </w:pPr>
          </w:p>
        </w:tc>
        <w:tc>
          <w:tcPr>
            <w:tcW w:w="1015" w:type="dxa"/>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sz w:val="32"/>
                <w:szCs w:val="32"/>
              </w:rPr>
            </w:pPr>
            <w:r>
              <w:rPr>
                <w:rFonts w:hint="eastAsia" w:ascii="仿宋" w:hAnsi="仿宋" w:eastAsia="仿宋"/>
              </w:rPr>
              <w:t>政府采购执行率</w:t>
            </w:r>
          </w:p>
        </w:tc>
        <w:tc>
          <w:tcPr>
            <w:tcW w:w="437" w:type="dxa"/>
            <w:gridSpan w:val="2"/>
            <w:tcBorders>
              <w:top w:val="single" w:color="000000" w:sz="4" w:space="0"/>
              <w:left w:val="nil"/>
              <w:bottom w:val="single" w:color="000000" w:sz="4" w:space="0"/>
              <w:right w:val="single" w:color="000000" w:sz="4" w:space="0"/>
            </w:tcBorders>
            <w:noWrap w:val="0"/>
            <w:vAlign w:val="center"/>
          </w:tcPr>
          <w:p>
            <w:pPr>
              <w:spacing w:line="280" w:lineRule="exact"/>
              <w:jc w:val="center"/>
              <w:rPr>
                <w:rFonts w:ascii="仿宋" w:hAnsi="仿宋" w:eastAsia="仿宋"/>
              </w:rPr>
            </w:pPr>
            <w:r>
              <w:rPr>
                <w:rFonts w:hint="eastAsia" w:ascii="仿宋" w:hAnsi="仿宋" w:eastAsia="仿宋"/>
              </w:rPr>
              <w:t>6</w:t>
            </w:r>
          </w:p>
        </w:tc>
        <w:tc>
          <w:tcPr>
            <w:tcW w:w="2948" w:type="dxa"/>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100%计满分，每超过（降低）5%扣2分，扣完为止。</w:t>
            </w:r>
          </w:p>
        </w:tc>
        <w:tc>
          <w:tcPr>
            <w:tcW w:w="3425" w:type="dxa"/>
            <w:gridSpan w:val="2"/>
            <w:tcBorders>
              <w:top w:val="single" w:color="000000" w:sz="4" w:space="0"/>
              <w:left w:val="nil"/>
              <w:bottom w:val="single" w:color="000000" w:sz="4" w:space="0"/>
              <w:right w:val="single" w:color="000000" w:sz="4" w:space="0"/>
            </w:tcBorders>
            <w:noWrap w:val="0"/>
            <w:vAlign w:val="center"/>
          </w:tcPr>
          <w:p>
            <w:pPr>
              <w:spacing w:line="280" w:lineRule="exact"/>
              <w:ind w:firstLine="420" w:firstLineChars="200"/>
              <w:rPr>
                <w:rFonts w:ascii="仿宋" w:hAnsi="仿宋" w:eastAsia="仿宋"/>
                <w:sz w:val="32"/>
                <w:szCs w:val="32"/>
              </w:rPr>
            </w:pPr>
            <w:r>
              <w:rPr>
                <w:rFonts w:hint="eastAsia" w:ascii="仿宋" w:hAnsi="仿宋" w:eastAsia="仿宋"/>
              </w:rPr>
              <w:t>政府采购执行率=（实际政府采购金额/政府采购预算数）×100%。</w:t>
            </w:r>
          </w:p>
        </w:tc>
        <w:tc>
          <w:tcPr>
            <w:tcW w:w="408" w:type="dxa"/>
            <w:tcBorders>
              <w:top w:val="single" w:color="000000" w:sz="4" w:space="0"/>
              <w:left w:val="nil"/>
              <w:bottom w:val="single" w:color="000000" w:sz="4" w:space="0"/>
              <w:right w:val="single" w:color="000000" w:sz="4" w:space="0"/>
            </w:tcBorders>
            <w:noWrap w:val="0"/>
            <w:vAlign w:val="top"/>
          </w:tcPr>
          <w:p>
            <w:pPr>
              <w:spacing w:line="280" w:lineRule="exact"/>
              <w:jc w:val="center"/>
              <w:rPr>
                <w:rFonts w:ascii="仿宋" w:hAnsi="仿宋" w:eastAsia="仿宋"/>
                <w:sz w:val="32"/>
                <w:szCs w:val="32"/>
              </w:rPr>
            </w:pPr>
          </w:p>
          <w:p>
            <w:pPr>
              <w:spacing w:line="28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6</w:t>
            </w:r>
          </w:p>
        </w:tc>
      </w:tr>
    </w:tbl>
    <w:p>
      <w:pPr>
        <w:rPr>
          <w:rFonts w:hint="eastAsia" w:ascii="仿宋" w:hAnsi="仿宋" w:eastAsia="仿宋"/>
          <w:b/>
          <w:bCs/>
          <w:sz w:val="32"/>
          <w:szCs w:val="32"/>
        </w:rPr>
      </w:pPr>
    </w:p>
    <w:p>
      <w:pPr>
        <w:jc w:val="center"/>
        <w:rPr>
          <w:rFonts w:hint="eastAsia" w:ascii="仿宋" w:hAnsi="仿宋" w:eastAsia="仿宋"/>
          <w:b/>
          <w:bCs/>
          <w:sz w:val="32"/>
          <w:szCs w:val="32"/>
        </w:rPr>
      </w:pPr>
      <w:r>
        <w:rPr>
          <w:rFonts w:hint="eastAsia" w:ascii="仿宋" w:hAnsi="仿宋" w:eastAsia="仿宋"/>
          <w:b/>
          <w:bCs/>
          <w:sz w:val="32"/>
          <w:szCs w:val="32"/>
        </w:rPr>
        <w:t>部门整体支出绩效评价指标表</w:t>
      </w:r>
    </w:p>
    <w:tbl>
      <w:tblPr>
        <w:tblStyle w:val="7"/>
        <w:tblW w:w="1013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29"/>
        <w:gridCol w:w="426"/>
        <w:gridCol w:w="429"/>
        <w:gridCol w:w="1097"/>
        <w:gridCol w:w="426"/>
        <w:gridCol w:w="4105"/>
        <w:gridCol w:w="2268"/>
        <w:gridCol w:w="5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81" w:hRule="atLeast"/>
          <w:jc w:val="center"/>
        </w:trPr>
        <w:tc>
          <w:tcPr>
            <w:tcW w:w="426"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一级指标</w:t>
            </w:r>
          </w:p>
        </w:tc>
        <w:tc>
          <w:tcPr>
            <w:tcW w:w="429"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分值</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二级指标</w:t>
            </w:r>
          </w:p>
        </w:tc>
        <w:tc>
          <w:tcPr>
            <w:tcW w:w="429"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分值</w:t>
            </w: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三级指标</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分值</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评价标准</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指标说明</w:t>
            </w: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restart"/>
            <w:tcBorders>
              <w:top w:val="nil"/>
              <w:left w:val="single" w:color="000000" w:sz="4" w:space="0"/>
              <w:bottom w:val="single" w:color="000000" w:sz="4" w:space="0"/>
              <w:right w:val="single" w:color="000000" w:sz="4" w:space="0"/>
            </w:tcBorders>
            <w:noWrap w:val="0"/>
            <w:vAlign w:val="center"/>
          </w:tcPr>
          <w:p>
            <w:pPr>
              <w:spacing w:line="300" w:lineRule="exact"/>
              <w:jc w:val="center"/>
              <w:rPr>
                <w:rFonts w:ascii="仿宋" w:hAnsi="仿宋" w:eastAsia="仿宋"/>
                <w:sz w:val="32"/>
                <w:szCs w:val="32"/>
              </w:rPr>
            </w:pPr>
            <w:r>
              <w:rPr>
                <w:rFonts w:hint="eastAsia" w:ascii="仿宋" w:hAnsi="仿宋" w:eastAsia="仿宋"/>
              </w:rPr>
              <w:t>过程</w:t>
            </w:r>
          </w:p>
        </w:tc>
        <w:tc>
          <w:tcPr>
            <w:tcW w:w="429"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61</w:t>
            </w:r>
          </w:p>
        </w:tc>
        <w:tc>
          <w:tcPr>
            <w:tcW w:w="426"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预算管理</w:t>
            </w:r>
          </w:p>
        </w:tc>
        <w:tc>
          <w:tcPr>
            <w:tcW w:w="429"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13</w:t>
            </w: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管理制度健全性</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8</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cs="Microsoft Yi Baiti"/>
              </w:rPr>
            </w:pPr>
            <w:r>
              <w:rPr>
                <w:rFonts w:hint="eastAsia" w:ascii="仿宋" w:hAnsi="仿宋" w:eastAsia="仿宋"/>
              </w:rPr>
              <w:t>1、有内部财务管理制度，会计核算制度等管理制度，2分；2、有本部门厉行节约制度，2分；3、相关管理制度合法、合规、完整，2分；4、相关管理制度得到有效执行，2分。</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jc w:val="center"/>
              <w:rPr>
                <w:rFonts w:ascii="仿宋" w:hAnsi="仿宋" w:eastAsia="仿宋"/>
              </w:rPr>
            </w:pP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sz w:val="32"/>
                <w:szCs w:val="32"/>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资金使用合规性</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spacing w:line="300" w:lineRule="exact"/>
              <w:ind w:firstLine="420" w:firstLineChars="200"/>
              <w:rPr>
                <w:rFonts w:ascii="仿宋" w:hAnsi="仿宋" w:eastAsia="仿宋"/>
              </w:rPr>
            </w:pPr>
            <w:r>
              <w:rPr>
                <w:rFonts w:hint="eastAsia" w:ascii="仿宋" w:hAnsi="仿宋" w:eastAsia="仿宋"/>
              </w:rPr>
              <w:t>以上情况每出现一例不符合要求的扣1分，扣完为止</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jc w:val="center"/>
              <w:rPr>
                <w:rFonts w:ascii="仿宋" w:hAnsi="仿宋" w:eastAsia="仿宋"/>
              </w:rPr>
            </w:pP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sz w:val="32"/>
                <w:szCs w:val="32"/>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预决算信息公开性</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5</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1、按规定内容公开预决算信息，1分；2、按规定时限公开预决算信息，1分；3、基础数据信息和会计信息资料真实，1分；4、基础数据信息和会计信息资料完整，1分；5、基础数据信息和汇集信息资料准确，1分。</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预决算信息是指与部门预算、执行、决算、监督、绩效等相关的信息。</w:t>
            </w: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restart"/>
            <w:tcBorders>
              <w:top w:val="nil"/>
              <w:left w:val="single" w:color="000000" w:sz="4" w:space="0"/>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 xml:space="preserve">产出及效率 </w:t>
            </w:r>
          </w:p>
        </w:tc>
        <w:tc>
          <w:tcPr>
            <w:tcW w:w="429"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26</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职责履行</w:t>
            </w:r>
          </w:p>
        </w:tc>
        <w:tc>
          <w:tcPr>
            <w:tcW w:w="429"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8</w:t>
            </w: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重点工作实际完成率</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8</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根据绩效办2015年对各部门为民办实事和部门重点工程与重点工作考核分数折算。该项得分=（绩效办对应部分考核得分/350）*8</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jc w:val="center"/>
              <w:rPr>
                <w:rFonts w:ascii="仿宋" w:hAnsi="仿宋" w:eastAsia="仿宋"/>
              </w:rPr>
            </w:pP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履职效益</w:t>
            </w:r>
          </w:p>
        </w:tc>
        <w:tc>
          <w:tcPr>
            <w:tcW w:w="429"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w:t>
            </w: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经济效益</w:t>
            </w:r>
          </w:p>
        </w:tc>
        <w:tc>
          <w:tcPr>
            <w:tcW w:w="426"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w:t>
            </w:r>
          </w:p>
        </w:tc>
        <w:tc>
          <w:tcPr>
            <w:tcW w:w="6373" w:type="dxa"/>
            <w:gridSpan w:val="2"/>
            <w:vMerge w:val="restart"/>
            <w:tcBorders>
              <w:top w:val="nil"/>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此两项指标为设置部门整体支出绩效评价指标时必须考虑的共性要素，可根据部门实际情况有选择的进行设置，并将其细化为相应的个性化指标。</w:t>
            </w:r>
          </w:p>
        </w:tc>
        <w:tc>
          <w:tcPr>
            <w:tcW w:w="527" w:type="dxa"/>
            <w:vMerge w:val="restart"/>
            <w:tcBorders>
              <w:top w:val="single" w:color="000000" w:sz="4" w:space="0"/>
              <w:left w:val="nil"/>
              <w:right w:val="single" w:color="000000" w:sz="4" w:space="0"/>
            </w:tcBorders>
            <w:noWrap w:val="0"/>
            <w:vAlign w:val="center"/>
          </w:tcPr>
          <w:p>
            <w:pPr>
              <w:spacing w:line="44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社会效益</w:t>
            </w: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6373" w:type="dxa"/>
            <w:gridSpan w:val="2"/>
            <w:vMerge w:val="continue"/>
            <w:tcBorders>
              <w:top w:val="nil"/>
              <w:left w:val="nil"/>
              <w:bottom w:val="single" w:color="000000" w:sz="4" w:space="0"/>
              <w:right w:val="single" w:color="000000" w:sz="4" w:space="0"/>
            </w:tcBorders>
            <w:noWrap w:val="0"/>
            <w:vAlign w:val="center"/>
          </w:tcPr>
          <w:p>
            <w:pPr>
              <w:widowControl/>
              <w:spacing w:line="300" w:lineRule="exact"/>
              <w:ind w:firstLine="420" w:firstLineChars="200"/>
              <w:rPr>
                <w:rFonts w:ascii="仿宋" w:hAnsi="仿宋" w:eastAsia="仿宋"/>
              </w:rPr>
            </w:pPr>
          </w:p>
        </w:tc>
        <w:tc>
          <w:tcPr>
            <w:tcW w:w="527" w:type="dxa"/>
            <w:vMerge w:val="continue"/>
            <w:tcBorders>
              <w:left w:val="nil"/>
              <w:bottom w:val="single" w:color="000000" w:sz="4" w:space="0"/>
              <w:right w:val="single" w:color="000000" w:sz="4" w:space="0"/>
            </w:tcBorders>
            <w:noWrap w:val="0"/>
            <w:vAlign w:val="center"/>
          </w:tcPr>
          <w:p>
            <w:pPr>
              <w:spacing w:line="440" w:lineRule="exact"/>
              <w:jc w:val="center"/>
              <w:rPr>
                <w:rFonts w:ascii="仿宋" w:hAnsi="仿宋" w:eastAsia="仿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restart"/>
            <w:tcBorders>
              <w:top w:val="nil"/>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12</w:t>
            </w: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行政效能</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促进部门改进文风会风，加强经费及资产管理，推动网上办事，提高行政效率，降低行政成本效果较好的计6分；一般3分，无效果或者效果不明显0分。</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根据部门自评材料评定。</w:t>
            </w: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8"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6"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429" w:type="dxa"/>
            <w:vMerge w:val="continue"/>
            <w:tcBorders>
              <w:top w:val="nil"/>
              <w:left w:val="nil"/>
              <w:bottom w:val="single" w:color="000000" w:sz="4" w:space="0"/>
              <w:right w:val="single" w:color="000000" w:sz="4" w:space="0"/>
            </w:tcBorders>
            <w:noWrap w:val="0"/>
            <w:vAlign w:val="center"/>
          </w:tcPr>
          <w:p>
            <w:pPr>
              <w:widowControl/>
              <w:spacing w:line="300" w:lineRule="exact"/>
              <w:jc w:val="left"/>
              <w:rPr>
                <w:rFonts w:ascii="仿宋" w:hAnsi="仿宋" w:eastAsia="仿宋"/>
              </w:rPr>
            </w:pPr>
          </w:p>
        </w:tc>
        <w:tc>
          <w:tcPr>
            <w:tcW w:w="1097"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社会公众或服务对象满意度</w:t>
            </w:r>
          </w:p>
        </w:tc>
        <w:tc>
          <w:tcPr>
            <w:tcW w:w="426"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6</w:t>
            </w:r>
          </w:p>
        </w:tc>
        <w:tc>
          <w:tcPr>
            <w:tcW w:w="4105"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90%（含）以上计6分；80%（含）-90%，计4分；70%（含）-80%，计2分；低于70%计0分。</w:t>
            </w:r>
          </w:p>
        </w:tc>
        <w:tc>
          <w:tcPr>
            <w:tcW w:w="2268" w:type="dxa"/>
            <w:tcBorders>
              <w:top w:val="single" w:color="000000" w:sz="4" w:space="0"/>
              <w:left w:val="nil"/>
              <w:bottom w:val="single" w:color="000000" w:sz="4" w:space="0"/>
              <w:right w:val="single" w:color="000000" w:sz="4" w:space="0"/>
            </w:tcBorders>
            <w:noWrap w:val="0"/>
            <w:vAlign w:val="center"/>
          </w:tcPr>
          <w:p>
            <w:pPr>
              <w:spacing w:line="300" w:lineRule="exact"/>
              <w:ind w:firstLine="420" w:firstLineChars="200"/>
              <w:rPr>
                <w:rFonts w:ascii="仿宋" w:hAnsi="仿宋" w:eastAsia="仿宋"/>
              </w:rPr>
            </w:pPr>
            <w:r>
              <w:rPr>
                <w:rFonts w:hint="eastAsia" w:ascii="仿宋" w:hAnsi="仿宋" w:eastAsia="仿宋"/>
              </w:rPr>
              <w:t>社会公众或服务对象是指部门（单位）履行职责而影响到的部门、群体或个人，一般采取社会调查的方式。</w:t>
            </w:r>
          </w:p>
        </w:tc>
        <w:tc>
          <w:tcPr>
            <w:tcW w:w="527" w:type="dxa"/>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6</w:t>
            </w:r>
          </w:p>
        </w:tc>
      </w:tr>
    </w:tbl>
    <w:p>
      <w:pPr>
        <w:rPr>
          <w:rFonts w:hint="eastAsia" w:ascii="仿宋" w:hAnsi="仿宋" w:eastAsia="仿宋"/>
          <w:sz w:val="24"/>
          <w:szCs w:val="24"/>
        </w:rPr>
      </w:pPr>
    </w:p>
    <w:p>
      <w:pPr>
        <w:rPr>
          <w:rFonts w:hint="eastAsia" w:ascii="仿宋" w:hAnsi="仿宋" w:eastAsia="仿宋"/>
          <w:sz w:val="24"/>
          <w:szCs w:val="24"/>
        </w:rPr>
      </w:pPr>
      <w:bookmarkStart w:id="0" w:name="_GoBack"/>
      <w:bookmarkEnd w:id="0"/>
      <w:r>
        <w:rPr>
          <w:rFonts w:hint="eastAsia" w:ascii="仿宋" w:hAnsi="仿宋" w:eastAsia="仿宋"/>
          <w:sz w:val="24"/>
          <w:szCs w:val="24"/>
        </w:rPr>
        <w:t>附件2</w:t>
      </w:r>
    </w:p>
    <w:p>
      <w:pPr>
        <w:jc w:val="center"/>
        <w:rPr>
          <w:rFonts w:hint="eastAsia" w:ascii="仿宋" w:hAnsi="仿宋" w:eastAsia="仿宋"/>
          <w:b/>
          <w:bCs/>
          <w:sz w:val="32"/>
          <w:szCs w:val="32"/>
        </w:rPr>
      </w:pPr>
      <w:r>
        <w:rPr>
          <w:rFonts w:hint="eastAsia" w:ascii="仿宋" w:hAnsi="仿宋" w:eastAsia="仿宋"/>
          <w:b/>
          <w:bCs/>
          <w:sz w:val="32"/>
          <w:szCs w:val="32"/>
        </w:rPr>
        <w:t>部门整体支出绩效评价基础数据表</w:t>
      </w:r>
    </w:p>
    <w:p>
      <w:pPr>
        <w:rPr>
          <w:rFonts w:hint="eastAsia" w:ascii="仿宋" w:hAnsi="仿宋" w:eastAsia="仿宋"/>
        </w:rPr>
      </w:pPr>
      <w:r>
        <w:rPr>
          <w:rFonts w:hint="eastAsia" w:ascii="仿宋" w:hAnsi="仿宋" w:eastAsia="仿宋"/>
        </w:rPr>
        <w:t>填报单位：</w:t>
      </w:r>
    </w:p>
    <w:tbl>
      <w:tblPr>
        <w:tblStyle w:val="7"/>
        <w:tblW w:w="1031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1112"/>
        <w:gridCol w:w="1069"/>
        <w:gridCol w:w="1219"/>
        <w:gridCol w:w="1073"/>
        <w:gridCol w:w="1110"/>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2018年实际在职人数</w:t>
            </w:r>
          </w:p>
        </w:tc>
        <w:tc>
          <w:tcPr>
            <w:tcW w:w="2244"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440" w:lineRule="exact"/>
              <w:jc w:val="left"/>
              <w:rPr>
                <w:rFonts w:ascii="仿宋" w:hAnsi="仿宋" w:eastAsia="仿宋"/>
              </w:rPr>
            </w:pPr>
          </w:p>
        </w:tc>
        <w:tc>
          <w:tcPr>
            <w:tcW w:w="2181"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21</w:t>
            </w:r>
          </w:p>
        </w:tc>
        <w:tc>
          <w:tcPr>
            <w:tcW w:w="2292"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18</w:t>
            </w:r>
          </w:p>
        </w:tc>
        <w:tc>
          <w:tcPr>
            <w:tcW w:w="2244"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2017年决算数</w:t>
            </w:r>
          </w:p>
        </w:tc>
        <w:tc>
          <w:tcPr>
            <w:tcW w:w="2292"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2018年预算数</w:t>
            </w:r>
          </w:p>
        </w:tc>
        <w:tc>
          <w:tcPr>
            <w:tcW w:w="2244"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2018年决算数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63129.2</w:t>
            </w:r>
          </w:p>
        </w:tc>
        <w:tc>
          <w:tcPr>
            <w:tcW w:w="2292" w:type="dxa"/>
            <w:gridSpan w:val="2"/>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 w:hAnsi="仿宋" w:eastAsia="仿宋"/>
              </w:rPr>
            </w:pPr>
            <w:r>
              <w:rPr>
                <w:rFonts w:hint="eastAsia" w:ascii="宋体" w:hAnsi="宋体" w:eastAsia="宋体" w:cs="宋体"/>
                <w:i w:val="0"/>
                <w:color w:val="000000"/>
                <w:kern w:val="0"/>
                <w:sz w:val="22"/>
                <w:szCs w:val="22"/>
                <w:u w:val="none"/>
                <w:lang w:val="en-US" w:eastAsia="zh-CN" w:bidi="ar"/>
              </w:rPr>
              <w:t>20,000.00</w:t>
            </w:r>
          </w:p>
        </w:tc>
        <w:tc>
          <w:tcPr>
            <w:tcW w:w="2244" w:type="dxa"/>
            <w:gridSpan w:val="2"/>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 w:hAnsi="仿宋" w:eastAsia="仿宋"/>
              </w:rPr>
            </w:pPr>
            <w:r>
              <w:rPr>
                <w:rFonts w:hint="eastAsia" w:ascii="宋体" w:hAnsi="宋体" w:eastAsia="宋体" w:cs="宋体"/>
                <w:i w:val="0"/>
                <w:color w:val="000000"/>
                <w:kern w:val="0"/>
                <w:sz w:val="22"/>
                <w:szCs w:val="22"/>
                <w:u w:val="none"/>
                <w:lang w:val="en-US" w:eastAsia="zh-CN" w:bidi="ar"/>
              </w:rPr>
              <w:t>9,865.00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25567</w:t>
            </w: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37562.2</w:t>
            </w:r>
          </w:p>
        </w:tc>
        <w:tc>
          <w:tcPr>
            <w:tcW w:w="2292" w:type="dxa"/>
            <w:gridSpan w:val="2"/>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 w:hAnsi="仿宋" w:eastAsia="仿宋"/>
              </w:rPr>
            </w:pPr>
            <w:r>
              <w:rPr>
                <w:rFonts w:hint="eastAsia" w:ascii="宋体" w:hAnsi="宋体" w:eastAsia="宋体" w:cs="宋体"/>
                <w:i w:val="0"/>
                <w:color w:val="000000"/>
                <w:kern w:val="0"/>
                <w:sz w:val="22"/>
                <w:szCs w:val="22"/>
                <w:u w:val="none"/>
                <w:lang w:val="en-US" w:eastAsia="zh-CN" w:bidi="ar"/>
              </w:rPr>
              <w:t>20,000.00</w:t>
            </w:r>
          </w:p>
        </w:tc>
        <w:tc>
          <w:tcPr>
            <w:tcW w:w="2244" w:type="dxa"/>
            <w:gridSpan w:val="2"/>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 w:hAnsi="仿宋" w:eastAsia="仿宋"/>
              </w:rPr>
            </w:pPr>
            <w:r>
              <w:rPr>
                <w:rFonts w:hint="eastAsia" w:ascii="宋体" w:hAnsi="宋体" w:eastAsia="宋体" w:cs="宋体"/>
                <w:i w:val="0"/>
                <w:color w:val="000000"/>
                <w:kern w:val="0"/>
                <w:sz w:val="22"/>
                <w:szCs w:val="22"/>
                <w:u w:val="none"/>
                <w:lang w:val="en-US" w:eastAsia="zh-CN" w:bidi="ar"/>
              </w:rPr>
              <w:t>9,865.00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 —</w:t>
            </w: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gridSpan w:val="2"/>
            <w:tcBorders>
              <w:top w:val="single" w:color="000000" w:sz="4" w:space="0"/>
              <w:left w:val="nil"/>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 —</w:t>
            </w: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2" w:hRule="atLeast"/>
          <w:jc w:val="center"/>
        </w:trPr>
        <w:tc>
          <w:tcPr>
            <w:tcW w:w="3597" w:type="dxa"/>
            <w:vMerge w:val="restart"/>
            <w:tcBorders>
              <w:top w:val="nil"/>
              <w:left w:val="single" w:color="000000" w:sz="4" w:space="0"/>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楼堂馆所控制情况</w:t>
            </w:r>
          </w:p>
          <w:p>
            <w:pPr>
              <w:spacing w:line="300" w:lineRule="exact"/>
              <w:jc w:val="center"/>
              <w:rPr>
                <w:rFonts w:ascii="仿宋" w:hAnsi="仿宋" w:eastAsia="仿宋"/>
              </w:rPr>
            </w:pPr>
            <w:r>
              <w:rPr>
                <w:rFonts w:hint="eastAsia" w:ascii="仿宋" w:hAnsi="仿宋" w:eastAsia="仿宋"/>
              </w:rPr>
              <w:t>（2017年完工项目）</w:t>
            </w:r>
          </w:p>
        </w:tc>
        <w:tc>
          <w:tcPr>
            <w:tcW w:w="1112"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批复规模</w:t>
            </w:r>
          </w:p>
          <w:p>
            <w:pPr>
              <w:spacing w:line="300" w:lineRule="exact"/>
              <w:jc w:val="center"/>
              <w:rPr>
                <w:rFonts w:ascii="仿宋" w:hAnsi="仿宋" w:eastAsia="仿宋"/>
              </w:rPr>
            </w:pPr>
            <w:r>
              <w:rPr>
                <w:rFonts w:hint="eastAsia" w:ascii="仿宋" w:hAnsi="仿宋" w:eastAsia="仿宋"/>
              </w:rPr>
              <w:t>（㎡）</w:t>
            </w:r>
          </w:p>
        </w:tc>
        <w:tc>
          <w:tcPr>
            <w:tcW w:w="1069"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实际规模</w:t>
            </w:r>
          </w:p>
          <w:p>
            <w:pPr>
              <w:spacing w:line="300" w:lineRule="exact"/>
              <w:jc w:val="center"/>
              <w:rPr>
                <w:rFonts w:ascii="仿宋" w:hAnsi="仿宋" w:eastAsia="仿宋"/>
              </w:rPr>
            </w:pPr>
            <w:r>
              <w:rPr>
                <w:rFonts w:hint="eastAsia" w:ascii="仿宋" w:hAnsi="仿宋" w:eastAsia="仿宋"/>
              </w:rPr>
              <w:t>（㎡）</w:t>
            </w:r>
          </w:p>
        </w:tc>
        <w:tc>
          <w:tcPr>
            <w:tcW w:w="1219"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规模控</w:t>
            </w:r>
          </w:p>
          <w:p>
            <w:pPr>
              <w:spacing w:line="300" w:lineRule="exact"/>
              <w:jc w:val="center"/>
              <w:rPr>
                <w:rFonts w:ascii="仿宋" w:hAnsi="仿宋" w:eastAsia="仿宋"/>
              </w:rPr>
            </w:pPr>
            <w:r>
              <w:rPr>
                <w:rFonts w:hint="eastAsia" w:ascii="仿宋" w:hAnsi="仿宋" w:eastAsia="仿宋"/>
              </w:rPr>
              <w:t>制率</w:t>
            </w:r>
          </w:p>
        </w:tc>
        <w:tc>
          <w:tcPr>
            <w:tcW w:w="1073"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预算投资</w:t>
            </w:r>
          </w:p>
          <w:p>
            <w:pPr>
              <w:spacing w:line="300" w:lineRule="exact"/>
              <w:jc w:val="center"/>
              <w:rPr>
                <w:rFonts w:ascii="仿宋" w:hAnsi="仿宋" w:eastAsia="仿宋"/>
              </w:rPr>
            </w:pPr>
            <w:r>
              <w:rPr>
                <w:rFonts w:hint="eastAsia" w:ascii="仿宋" w:hAnsi="仿宋" w:eastAsia="仿宋"/>
              </w:rPr>
              <w:t>（万元）</w:t>
            </w:r>
          </w:p>
        </w:tc>
        <w:tc>
          <w:tcPr>
            <w:tcW w:w="1110"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实际投资</w:t>
            </w:r>
          </w:p>
          <w:p>
            <w:pPr>
              <w:spacing w:line="300" w:lineRule="exact"/>
              <w:jc w:val="center"/>
              <w:rPr>
                <w:rFonts w:ascii="仿宋" w:hAnsi="仿宋" w:eastAsia="仿宋"/>
              </w:rPr>
            </w:pPr>
            <w:r>
              <w:rPr>
                <w:rFonts w:hint="eastAsia" w:ascii="仿宋" w:hAnsi="仿宋" w:eastAsia="仿宋"/>
              </w:rPr>
              <w:t>（万元）</w:t>
            </w:r>
          </w:p>
        </w:tc>
        <w:tc>
          <w:tcPr>
            <w:tcW w:w="1134" w:type="dxa"/>
            <w:tcBorders>
              <w:top w:val="single" w:color="000000" w:sz="4" w:space="0"/>
              <w:left w:val="nil"/>
              <w:bottom w:val="single" w:color="000000" w:sz="4" w:space="0"/>
              <w:right w:val="single" w:color="000000" w:sz="4" w:space="0"/>
            </w:tcBorders>
            <w:noWrap w:val="0"/>
            <w:vAlign w:val="center"/>
          </w:tcPr>
          <w:p>
            <w:pPr>
              <w:spacing w:line="300" w:lineRule="exact"/>
              <w:jc w:val="center"/>
              <w:rPr>
                <w:rFonts w:ascii="仿宋" w:hAnsi="仿宋" w:eastAsia="仿宋"/>
              </w:rPr>
            </w:pPr>
            <w:r>
              <w:rPr>
                <w:rFonts w:hint="eastAsia" w:ascii="仿宋" w:hAnsi="仿宋" w:eastAsia="仿宋"/>
              </w:rPr>
              <w:t>投资概算控制率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1" w:hRule="atLeast"/>
          <w:jc w:val="center"/>
        </w:trPr>
        <w:tc>
          <w:tcPr>
            <w:tcW w:w="3597" w:type="dxa"/>
            <w:vMerge w:val="continue"/>
            <w:tcBorders>
              <w:top w:val="nil"/>
              <w:left w:val="single" w:color="000000" w:sz="4" w:space="0"/>
              <w:bottom w:val="single" w:color="000000" w:sz="4" w:space="0"/>
              <w:right w:val="single" w:color="000000" w:sz="4" w:space="0"/>
            </w:tcBorders>
            <w:noWrap w:val="0"/>
            <w:vAlign w:val="center"/>
          </w:tcPr>
          <w:p>
            <w:pPr>
              <w:widowControl/>
              <w:spacing w:line="440" w:lineRule="exact"/>
              <w:jc w:val="left"/>
              <w:rPr>
                <w:rFonts w:ascii="仿宋" w:hAnsi="仿宋" w:eastAsia="仿宋"/>
              </w:rPr>
            </w:pP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3" w:hRule="atLeast"/>
          <w:jc w:val="center"/>
        </w:trPr>
        <w:tc>
          <w:tcPr>
            <w:tcW w:w="3597" w:type="dxa"/>
            <w:tcBorders>
              <w:top w:val="single" w:color="000000" w:sz="4" w:space="0"/>
              <w:left w:val="single" w:color="000000" w:sz="4" w:space="0"/>
              <w:bottom w:val="single" w:color="000000" w:sz="4" w:space="0"/>
              <w:right w:val="single" w:color="000000" w:sz="4" w:space="0"/>
            </w:tcBorders>
            <w:noWrap w:val="0"/>
            <w:vAlign w:val="center"/>
          </w:tcPr>
          <w:p>
            <w:pPr>
              <w:spacing w:line="440" w:lineRule="exact"/>
              <w:jc w:val="center"/>
              <w:rPr>
                <w:rFonts w:ascii="仿宋" w:hAnsi="仿宋" w:eastAsia="仿宋"/>
              </w:rPr>
            </w:pPr>
            <w:r>
              <w:rPr>
                <w:rFonts w:hint="eastAsia" w:ascii="仿宋" w:hAnsi="仿宋" w:eastAsia="仿宋"/>
              </w:rPr>
              <w:t>厉行节约保障措施</w:t>
            </w:r>
          </w:p>
        </w:tc>
        <w:tc>
          <w:tcPr>
            <w:tcW w:w="2181"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92"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c>
          <w:tcPr>
            <w:tcW w:w="2244" w:type="dxa"/>
            <w:gridSpan w:val="2"/>
            <w:tcBorders>
              <w:top w:val="single" w:color="000000" w:sz="4" w:space="0"/>
              <w:left w:val="nil"/>
              <w:bottom w:val="single" w:color="000000" w:sz="4" w:space="0"/>
              <w:right w:val="single" w:color="000000" w:sz="4" w:space="0"/>
            </w:tcBorders>
            <w:noWrap w:val="0"/>
            <w:vAlign w:val="top"/>
          </w:tcPr>
          <w:p>
            <w:pPr>
              <w:spacing w:line="440" w:lineRule="exact"/>
              <w:rPr>
                <w:rFonts w:ascii="仿宋" w:hAnsi="仿宋" w:eastAsia="仿宋"/>
              </w:rPr>
            </w:pPr>
          </w:p>
        </w:tc>
      </w:tr>
    </w:tbl>
    <w:p>
      <w:pPr>
        <w:spacing w:line="400" w:lineRule="exact"/>
        <w:rPr>
          <w:rFonts w:hint="eastAsia"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Pr>
        <w:jc w:val="left"/>
        <w:rPr>
          <w:rFonts w:asciiTheme="minorEastAsia" w:hAnsi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Microsoft Yi Baiti">
    <w:panose1 w:val="03000500000000000000"/>
    <w:charset w:val="00"/>
    <w:family w:val="script"/>
    <w:pitch w:val="default"/>
    <w:sig w:usb0="80000003" w:usb1="00010402" w:usb2="00080002"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D7591"/>
    <w:multiLevelType w:val="singleLevel"/>
    <w:tmpl w:val="580D759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D693E"/>
    <w:rsid w:val="0004567B"/>
    <w:rsid w:val="00287FAB"/>
    <w:rsid w:val="003070B8"/>
    <w:rsid w:val="00387966"/>
    <w:rsid w:val="00486EB0"/>
    <w:rsid w:val="0067153E"/>
    <w:rsid w:val="006D6176"/>
    <w:rsid w:val="007B37B2"/>
    <w:rsid w:val="00821D71"/>
    <w:rsid w:val="00866534"/>
    <w:rsid w:val="008E312C"/>
    <w:rsid w:val="009B083F"/>
    <w:rsid w:val="009E500C"/>
    <w:rsid w:val="00B435EF"/>
    <w:rsid w:val="00BA39B3"/>
    <w:rsid w:val="00C71F50"/>
    <w:rsid w:val="00F30203"/>
    <w:rsid w:val="00FD693E"/>
    <w:rsid w:val="024F32E5"/>
    <w:rsid w:val="0DB440B5"/>
    <w:rsid w:val="11825591"/>
    <w:rsid w:val="13A7553E"/>
    <w:rsid w:val="154F24D1"/>
    <w:rsid w:val="16AA669F"/>
    <w:rsid w:val="185D14ED"/>
    <w:rsid w:val="1A330579"/>
    <w:rsid w:val="1F1D6A26"/>
    <w:rsid w:val="25287CD0"/>
    <w:rsid w:val="25B65357"/>
    <w:rsid w:val="26101694"/>
    <w:rsid w:val="263F2691"/>
    <w:rsid w:val="29A468ED"/>
    <w:rsid w:val="2BB6431D"/>
    <w:rsid w:val="2F4C4182"/>
    <w:rsid w:val="30FA7A5D"/>
    <w:rsid w:val="312C4926"/>
    <w:rsid w:val="3989116C"/>
    <w:rsid w:val="3AAC6282"/>
    <w:rsid w:val="3C285AD4"/>
    <w:rsid w:val="3D0F59EE"/>
    <w:rsid w:val="422C51FF"/>
    <w:rsid w:val="42306160"/>
    <w:rsid w:val="423D188B"/>
    <w:rsid w:val="507576DB"/>
    <w:rsid w:val="527F6D9C"/>
    <w:rsid w:val="5DE84F10"/>
    <w:rsid w:val="5E3A7C9B"/>
    <w:rsid w:val="5E862E9E"/>
    <w:rsid w:val="625B2165"/>
    <w:rsid w:val="65B358EC"/>
    <w:rsid w:val="68BE4AD4"/>
    <w:rsid w:val="68F41224"/>
    <w:rsid w:val="6A5E3DDE"/>
    <w:rsid w:val="6A7928B2"/>
    <w:rsid w:val="6B200534"/>
    <w:rsid w:val="6C372B18"/>
    <w:rsid w:val="73EB7072"/>
    <w:rsid w:val="75C83984"/>
    <w:rsid w:val="7E0C3E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5">
    <w:name w:val="FollowedHyperlink"/>
    <w:basedOn w:val="4"/>
    <w:qFormat/>
    <w:uiPriority w:val="0"/>
    <w:rPr>
      <w:color w:val="444444"/>
      <w:sz w:val="18"/>
      <w:szCs w:val="18"/>
      <w:u w:val="none"/>
    </w:rPr>
  </w:style>
  <w:style w:type="character" w:styleId="6">
    <w:name w:val="Hyperlink"/>
    <w:basedOn w:val="4"/>
    <w:qFormat/>
    <w:uiPriority w:val="0"/>
    <w:rPr>
      <w:color w:val="444444"/>
      <w:sz w:val="18"/>
      <w:szCs w:val="18"/>
      <w:u w:val="none"/>
    </w:rPr>
  </w:style>
  <w:style w:type="character" w:customStyle="1" w:styleId="8">
    <w:name w:val="页眉 Char"/>
    <w:basedOn w:val="4"/>
    <w:link w:val="3"/>
    <w:qFormat/>
    <w:uiPriority w:val="0"/>
    <w:rPr>
      <w:rFonts w:asciiTheme="minorHAnsi" w:hAnsiTheme="minorHAnsi" w:eastAsiaTheme="minorEastAsia" w:cstheme="minorBidi"/>
      <w:kern w:val="2"/>
      <w:sz w:val="18"/>
      <w:szCs w:val="18"/>
    </w:rPr>
  </w:style>
  <w:style w:type="character" w:customStyle="1" w:styleId="9">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506</Words>
  <Characters>2887</Characters>
  <Lines>24</Lines>
  <Paragraphs>6</Paragraphs>
  <TotalTime>5</TotalTime>
  <ScaleCrop>false</ScaleCrop>
  <LinksUpToDate>false</LinksUpToDate>
  <CharactersWithSpaces>3387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2019-11-06T07:55:21Z</cp:lastPrinted>
  <dcterms:modified xsi:type="dcterms:W3CDTF">2019-11-06T07:59:53Z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