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44"/>
          <w:szCs w:val="44"/>
        </w:rPr>
      </w:pPr>
      <w:r>
        <w:rPr>
          <w:b/>
          <w:sz w:val="44"/>
          <w:szCs w:val="44"/>
        </w:rPr>
        <w:t>区人大</w:t>
      </w:r>
      <w:r>
        <w:rPr>
          <w:rFonts w:hint="eastAsia"/>
          <w:b/>
          <w:sz w:val="44"/>
          <w:szCs w:val="44"/>
        </w:rPr>
        <w:t>201</w:t>
      </w:r>
      <w:r>
        <w:rPr>
          <w:rFonts w:hint="eastAsia"/>
          <w:b/>
          <w:sz w:val="44"/>
          <w:szCs w:val="44"/>
          <w:lang w:val="en-US" w:eastAsia="zh-CN"/>
        </w:rPr>
        <w:t>8</w:t>
      </w:r>
      <w:r>
        <w:rPr>
          <w:rFonts w:hint="eastAsia"/>
          <w:b/>
          <w:sz w:val="44"/>
          <w:szCs w:val="44"/>
        </w:rPr>
        <w:t>年整体支出绩效评价工作的</w:t>
      </w:r>
    </w:p>
    <w:p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报  告</w:t>
      </w:r>
    </w:p>
    <w:p>
      <w:pPr>
        <w:jc w:val="center"/>
        <w:rPr>
          <w:rFonts w:hint="eastAsia"/>
          <w:b/>
          <w:sz w:val="44"/>
          <w:szCs w:val="44"/>
        </w:rPr>
      </w:pPr>
    </w:p>
    <w:p>
      <w:pPr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根据</w:t>
      </w:r>
      <w:r>
        <w:rPr>
          <w:rFonts w:hint="eastAsia" w:eastAsia="仿宋_GB2312"/>
          <w:sz w:val="32"/>
          <w:szCs w:val="32"/>
          <w:lang w:val="en-US" w:eastAsia="zh-CN"/>
        </w:rPr>
        <w:t>鹤城区财政局绩效股要求，</w:t>
      </w:r>
      <w:r>
        <w:rPr>
          <w:rFonts w:eastAsia="仿宋_GB2312"/>
          <w:sz w:val="32"/>
          <w:szCs w:val="32"/>
        </w:rPr>
        <w:t>区人大对201</w:t>
      </w:r>
      <w:r>
        <w:rPr>
          <w:rFonts w:hint="eastAsia" w:eastAsia="仿宋_GB2312"/>
          <w:sz w:val="32"/>
          <w:szCs w:val="32"/>
          <w:lang w:val="en-US" w:eastAsia="zh-CN"/>
        </w:rPr>
        <w:t>8</w:t>
      </w:r>
      <w:r>
        <w:rPr>
          <w:rFonts w:eastAsia="仿宋_GB2312"/>
          <w:sz w:val="32"/>
          <w:szCs w:val="32"/>
        </w:rPr>
        <w:t>年部门整体支出进行了绩效自评。现报告如下：</w:t>
      </w:r>
    </w:p>
    <w:p>
      <w:pPr>
        <w:ind w:firstLine="643" w:firstLineChars="200"/>
        <w:rPr>
          <w:rFonts w:eastAsia="仿宋_GB2312"/>
          <w:b/>
          <w:sz w:val="32"/>
          <w:szCs w:val="32"/>
        </w:rPr>
      </w:pPr>
      <w:r>
        <w:rPr>
          <w:rFonts w:eastAsia="仿宋_GB2312"/>
          <w:b/>
          <w:sz w:val="32"/>
          <w:szCs w:val="32"/>
        </w:rPr>
        <w:t>一、部门职责及机构设置情况</w:t>
      </w:r>
    </w:p>
    <w:p>
      <w:pPr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1、单位机构设置：鹤城区人大是全额拨款的行政单位，内设六委一室：办公室、联工委、财经工委、教科文卫工委、内委司法工委、城环工委、农业工委。</w:t>
      </w:r>
    </w:p>
    <w:p>
      <w:pPr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2、主要工作职责：确保法律法规在本行政区域的执行，依法监督、依法召开人民代表大会会议、常委会会议和主任会议，依法进行人事任免和代表工作，开展人大制度研究和宣传工作。</w:t>
      </w:r>
    </w:p>
    <w:p>
      <w:pPr>
        <w:ind w:firstLine="643" w:firstLineChars="200"/>
        <w:rPr>
          <w:rFonts w:eastAsia="仿宋_GB2312"/>
          <w:b/>
          <w:sz w:val="32"/>
          <w:szCs w:val="32"/>
        </w:rPr>
      </w:pPr>
      <w:r>
        <w:rPr>
          <w:rFonts w:eastAsia="仿宋_GB2312"/>
          <w:b/>
          <w:sz w:val="32"/>
          <w:szCs w:val="32"/>
        </w:rPr>
        <w:t>二、部门整体支出情况</w:t>
      </w:r>
    </w:p>
    <w:p>
      <w:pPr>
        <w:widowControl/>
        <w:spacing w:line="600" w:lineRule="exact"/>
        <w:ind w:firstLine="627" w:firstLineChars="196"/>
        <w:jc w:val="left"/>
        <w:rPr>
          <w:rFonts w:eastAsia="黑体"/>
          <w:bCs/>
          <w:kern w:val="0"/>
          <w:sz w:val="32"/>
          <w:szCs w:val="32"/>
        </w:rPr>
      </w:pPr>
      <w:r>
        <w:rPr>
          <w:rFonts w:eastAsia="仿宋_GB2312"/>
          <w:sz w:val="32"/>
          <w:szCs w:val="32"/>
        </w:rPr>
        <w:t>1、年度</w:t>
      </w:r>
      <w:r>
        <w:rPr>
          <w:rFonts w:hint="eastAsia" w:eastAsia="仿宋_GB2312"/>
          <w:sz w:val="32"/>
          <w:szCs w:val="32"/>
        </w:rPr>
        <w:t>支出</w:t>
      </w:r>
      <w:r>
        <w:rPr>
          <w:rFonts w:eastAsia="仿宋_GB2312"/>
          <w:sz w:val="32"/>
          <w:szCs w:val="32"/>
        </w:rPr>
        <w:t>决算情况。一般公共服务支出</w:t>
      </w:r>
      <w:r>
        <w:rPr>
          <w:rFonts w:hint="eastAsia" w:eastAsia="仿宋_GB2312"/>
          <w:sz w:val="32"/>
          <w:szCs w:val="32"/>
          <w:lang w:val="en-US" w:eastAsia="zh-CN"/>
        </w:rPr>
        <w:t>768.8</w:t>
      </w:r>
      <w:r>
        <w:rPr>
          <w:rFonts w:eastAsia="仿宋_GB2312"/>
          <w:sz w:val="32"/>
          <w:szCs w:val="32"/>
        </w:rPr>
        <w:t>万元。</w:t>
      </w:r>
      <w:r>
        <w:rPr>
          <w:rFonts w:eastAsia="黑体"/>
          <w:bCs/>
          <w:kern w:val="0"/>
          <w:sz w:val="32"/>
          <w:szCs w:val="32"/>
        </w:rPr>
        <w:t xml:space="preserve"> </w:t>
      </w:r>
    </w:p>
    <w:p>
      <w:pPr>
        <w:widowControl/>
        <w:spacing w:line="600" w:lineRule="exact"/>
        <w:ind w:firstLine="627" w:firstLineChars="196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2、年度一般公共预算财政拨款支出情况。①基本支出</w:t>
      </w:r>
      <w:r>
        <w:rPr>
          <w:rFonts w:hint="eastAsia" w:eastAsia="仿宋_GB2312"/>
          <w:sz w:val="32"/>
          <w:szCs w:val="32"/>
          <w:lang w:val="en-US" w:eastAsia="zh-CN"/>
        </w:rPr>
        <w:t>779.7</w:t>
      </w:r>
      <w:r>
        <w:rPr>
          <w:rFonts w:eastAsia="仿宋_GB2312"/>
          <w:sz w:val="32"/>
          <w:szCs w:val="32"/>
        </w:rPr>
        <w:t>万元，其中：人员经费</w:t>
      </w:r>
      <w:r>
        <w:rPr>
          <w:rFonts w:hint="eastAsia" w:eastAsia="仿宋_GB2312"/>
          <w:sz w:val="32"/>
          <w:szCs w:val="32"/>
          <w:lang w:val="en-US" w:eastAsia="zh-CN"/>
        </w:rPr>
        <w:t>487.7</w:t>
      </w:r>
      <w:r>
        <w:rPr>
          <w:rFonts w:eastAsia="仿宋_GB2312"/>
          <w:sz w:val="32"/>
          <w:szCs w:val="32"/>
        </w:rPr>
        <w:t>万元，公用经费</w:t>
      </w:r>
      <w:r>
        <w:rPr>
          <w:rFonts w:hint="eastAsia" w:eastAsia="仿宋_GB2312"/>
          <w:sz w:val="32"/>
          <w:szCs w:val="32"/>
          <w:lang w:val="en-US" w:eastAsia="zh-CN"/>
        </w:rPr>
        <w:t>292</w:t>
      </w:r>
      <w:r>
        <w:rPr>
          <w:rFonts w:eastAsia="仿宋_GB2312"/>
          <w:sz w:val="32"/>
          <w:szCs w:val="32"/>
        </w:rPr>
        <w:t>万元。</w:t>
      </w:r>
    </w:p>
    <w:p>
      <w:pPr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3、公用经费情况。201</w:t>
      </w:r>
      <w:r>
        <w:rPr>
          <w:rFonts w:hint="eastAsia" w:eastAsia="仿宋_GB2312"/>
          <w:sz w:val="32"/>
          <w:szCs w:val="32"/>
          <w:lang w:val="en-US" w:eastAsia="zh-CN"/>
        </w:rPr>
        <w:t>8</w:t>
      </w:r>
      <w:r>
        <w:rPr>
          <w:rFonts w:eastAsia="仿宋_GB2312"/>
          <w:sz w:val="32"/>
          <w:szCs w:val="32"/>
        </w:rPr>
        <w:t>年决算公用经费支出为</w:t>
      </w:r>
      <w:r>
        <w:rPr>
          <w:rFonts w:hint="eastAsia" w:eastAsia="仿宋_GB2312"/>
          <w:sz w:val="32"/>
          <w:szCs w:val="32"/>
          <w:lang w:val="en-US" w:eastAsia="zh-CN"/>
        </w:rPr>
        <w:t>292</w:t>
      </w:r>
      <w:r>
        <w:rPr>
          <w:rFonts w:eastAsia="仿宋_GB2312"/>
          <w:sz w:val="32"/>
          <w:szCs w:val="32"/>
        </w:rPr>
        <w:t>万元，其中：办公经费</w:t>
      </w:r>
      <w:r>
        <w:rPr>
          <w:rFonts w:hint="eastAsia" w:eastAsia="仿宋_GB2312"/>
          <w:sz w:val="32"/>
          <w:szCs w:val="32"/>
          <w:lang w:val="en-US" w:eastAsia="zh-CN"/>
        </w:rPr>
        <w:t>64</w:t>
      </w:r>
      <w:r>
        <w:rPr>
          <w:rFonts w:eastAsia="仿宋_GB2312"/>
          <w:sz w:val="32"/>
          <w:szCs w:val="32"/>
        </w:rPr>
        <w:t>万元，水费、电费和差旅费</w:t>
      </w:r>
      <w:r>
        <w:rPr>
          <w:rFonts w:hint="eastAsia" w:eastAsia="仿宋_GB2312"/>
          <w:sz w:val="32"/>
          <w:szCs w:val="32"/>
          <w:lang w:val="en-US" w:eastAsia="zh-CN"/>
        </w:rPr>
        <w:t>12.88</w:t>
      </w:r>
      <w:r>
        <w:rPr>
          <w:rFonts w:eastAsia="仿宋_GB2312"/>
          <w:sz w:val="32"/>
          <w:szCs w:val="32"/>
        </w:rPr>
        <w:t>万元，会议费、培训费</w:t>
      </w:r>
      <w:r>
        <w:rPr>
          <w:rFonts w:hint="eastAsia" w:eastAsia="仿宋_GB2312"/>
          <w:sz w:val="32"/>
          <w:szCs w:val="32"/>
          <w:lang w:val="en-US" w:eastAsia="zh-CN"/>
        </w:rPr>
        <w:t>165</w:t>
      </w:r>
      <w:r>
        <w:rPr>
          <w:rFonts w:eastAsia="仿宋_GB2312"/>
          <w:sz w:val="32"/>
          <w:szCs w:val="32"/>
        </w:rPr>
        <w:t xml:space="preserve">万元。 </w:t>
      </w:r>
    </w:p>
    <w:p>
      <w:pPr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4、“三公”经费情况。201</w:t>
      </w:r>
      <w:r>
        <w:rPr>
          <w:rFonts w:hint="eastAsia" w:eastAsia="仿宋_GB2312"/>
          <w:sz w:val="32"/>
          <w:szCs w:val="32"/>
          <w:lang w:val="en-US" w:eastAsia="zh-CN"/>
        </w:rPr>
        <w:t>8</w:t>
      </w:r>
      <w:r>
        <w:rPr>
          <w:rFonts w:eastAsia="仿宋_GB2312"/>
          <w:sz w:val="32"/>
          <w:szCs w:val="32"/>
        </w:rPr>
        <w:t>年决算支出合计</w:t>
      </w:r>
      <w:r>
        <w:rPr>
          <w:rFonts w:hint="eastAsia" w:eastAsia="仿宋_GB2312"/>
          <w:sz w:val="32"/>
          <w:szCs w:val="32"/>
          <w:lang w:val="en-US" w:eastAsia="zh-CN"/>
        </w:rPr>
        <w:t>1.84</w:t>
      </w:r>
      <w:r>
        <w:rPr>
          <w:rFonts w:eastAsia="仿宋_GB2312"/>
          <w:sz w:val="32"/>
          <w:szCs w:val="32"/>
        </w:rPr>
        <w:t>万元，其中：公务用车购置及运行维护费</w:t>
      </w:r>
      <w:r>
        <w:rPr>
          <w:rFonts w:hint="eastAsia" w:eastAsia="仿宋_GB2312"/>
          <w:sz w:val="32"/>
          <w:szCs w:val="32"/>
          <w:lang w:val="en-US" w:eastAsia="zh-CN"/>
        </w:rPr>
        <w:t>1.16</w:t>
      </w:r>
      <w:r>
        <w:rPr>
          <w:rFonts w:eastAsia="仿宋_GB2312"/>
          <w:sz w:val="32"/>
          <w:szCs w:val="32"/>
        </w:rPr>
        <w:t>万元；公务接待费</w:t>
      </w:r>
      <w:r>
        <w:rPr>
          <w:rFonts w:hint="eastAsia" w:eastAsia="仿宋_GB2312"/>
          <w:sz w:val="32"/>
          <w:szCs w:val="32"/>
          <w:lang w:val="en-US" w:eastAsia="zh-CN"/>
        </w:rPr>
        <w:t>0.68</w:t>
      </w:r>
      <w:r>
        <w:rPr>
          <w:rFonts w:eastAsia="仿宋_GB2312"/>
          <w:sz w:val="32"/>
          <w:szCs w:val="32"/>
        </w:rPr>
        <w:t>万元。三公经费支出比201</w:t>
      </w:r>
      <w:r>
        <w:rPr>
          <w:rFonts w:hint="eastAsia" w:eastAsia="仿宋_GB2312"/>
          <w:sz w:val="32"/>
          <w:szCs w:val="32"/>
          <w:lang w:val="en-US" w:eastAsia="zh-CN"/>
        </w:rPr>
        <w:t>7</w:t>
      </w:r>
      <w:r>
        <w:rPr>
          <w:rFonts w:eastAsia="仿宋_GB2312"/>
          <w:sz w:val="32"/>
          <w:szCs w:val="32"/>
        </w:rPr>
        <w:t>年决算支出减少</w:t>
      </w:r>
      <w:r>
        <w:rPr>
          <w:rFonts w:hint="eastAsia" w:eastAsia="仿宋_GB2312"/>
          <w:sz w:val="32"/>
          <w:szCs w:val="32"/>
          <w:lang w:val="en-US" w:eastAsia="zh-CN"/>
        </w:rPr>
        <w:t>3.58</w:t>
      </w:r>
      <w:r>
        <w:rPr>
          <w:rFonts w:eastAsia="仿宋_GB2312"/>
          <w:sz w:val="32"/>
          <w:szCs w:val="32"/>
        </w:rPr>
        <w:t>万元，下降</w:t>
      </w:r>
      <w:r>
        <w:rPr>
          <w:rFonts w:hint="eastAsia" w:eastAsia="仿宋_GB2312"/>
          <w:sz w:val="32"/>
          <w:szCs w:val="32"/>
          <w:lang w:val="en-US" w:eastAsia="zh-CN"/>
        </w:rPr>
        <w:t>66.05</w:t>
      </w:r>
      <w:r>
        <w:rPr>
          <w:rFonts w:eastAsia="仿宋_GB2312"/>
          <w:sz w:val="32"/>
          <w:szCs w:val="32"/>
        </w:rPr>
        <w:t>%，较年初预算节约</w:t>
      </w:r>
      <w:r>
        <w:rPr>
          <w:rFonts w:hint="eastAsia" w:eastAsia="仿宋_GB2312"/>
          <w:sz w:val="32"/>
          <w:szCs w:val="32"/>
          <w:lang w:val="en-US" w:eastAsia="zh-CN"/>
        </w:rPr>
        <w:t>17.06</w:t>
      </w:r>
      <w:r>
        <w:rPr>
          <w:rFonts w:eastAsia="仿宋_GB2312"/>
          <w:sz w:val="32"/>
          <w:szCs w:val="32"/>
        </w:rPr>
        <w:t>万元，节约比为</w:t>
      </w:r>
      <w:r>
        <w:rPr>
          <w:rFonts w:hint="eastAsia" w:eastAsia="仿宋_GB2312"/>
          <w:sz w:val="32"/>
          <w:szCs w:val="32"/>
          <w:lang w:val="en-US" w:eastAsia="zh-CN"/>
        </w:rPr>
        <w:t>90.3</w:t>
      </w:r>
      <w:r>
        <w:rPr>
          <w:rFonts w:eastAsia="仿宋_GB2312"/>
          <w:sz w:val="32"/>
          <w:szCs w:val="32"/>
        </w:rPr>
        <w:t>%，完成年初预算的</w:t>
      </w:r>
      <w:r>
        <w:rPr>
          <w:rFonts w:hint="eastAsia" w:eastAsia="仿宋_GB2312"/>
          <w:sz w:val="32"/>
          <w:szCs w:val="32"/>
          <w:lang w:val="en-US" w:eastAsia="zh-CN"/>
        </w:rPr>
        <w:t>9.7</w:t>
      </w:r>
      <w:r>
        <w:rPr>
          <w:rFonts w:eastAsia="仿宋_GB2312"/>
          <w:sz w:val="32"/>
          <w:szCs w:val="32"/>
        </w:rPr>
        <w:t>%。</w:t>
      </w:r>
    </w:p>
    <w:p>
      <w:pPr>
        <w:ind w:firstLine="643" w:firstLineChars="200"/>
        <w:rPr>
          <w:rFonts w:eastAsia="仿宋_GB2312"/>
          <w:b/>
          <w:sz w:val="32"/>
          <w:szCs w:val="32"/>
        </w:rPr>
      </w:pPr>
      <w:r>
        <w:rPr>
          <w:rFonts w:eastAsia="仿宋_GB2312"/>
          <w:b/>
          <w:sz w:val="32"/>
          <w:szCs w:val="32"/>
        </w:rPr>
        <w:t>三、部门整体支出绩效情况</w:t>
      </w:r>
    </w:p>
    <w:p>
      <w:pPr>
        <w:autoSpaceDE w:val="0"/>
        <w:spacing w:line="580" w:lineRule="exact"/>
        <w:ind w:firstLine="624" w:firstLineChars="200"/>
        <w:rPr>
          <w:rFonts w:hint="eastAsia" w:eastAsia="仿宋_GB2312"/>
          <w:color w:val="000000"/>
          <w:spacing w:val="-4"/>
          <w:kern w:val="0"/>
          <w:sz w:val="32"/>
          <w:szCs w:val="32"/>
        </w:rPr>
      </w:pPr>
      <w:r>
        <w:rPr>
          <w:rFonts w:eastAsia="仿宋_GB2312"/>
          <w:color w:val="000000"/>
          <w:spacing w:val="-4"/>
          <w:kern w:val="0"/>
          <w:sz w:val="32"/>
          <w:szCs w:val="32"/>
        </w:rPr>
        <w:t>区人大积极规范管理，严格内控，厉行节约，积极主动压缩“三公”经费，严格控制办公经费，三公经费和办公经费开支逐年下降。</w:t>
      </w:r>
    </w:p>
    <w:p>
      <w:pPr>
        <w:autoSpaceDE w:val="0"/>
        <w:spacing w:line="580" w:lineRule="exact"/>
        <w:ind w:firstLine="624" w:firstLineChars="200"/>
        <w:rPr>
          <w:rFonts w:hint="eastAsia" w:eastAsia="仿宋_GB2312"/>
          <w:color w:val="000000"/>
          <w:spacing w:val="-4"/>
          <w:kern w:val="0"/>
          <w:sz w:val="32"/>
          <w:szCs w:val="32"/>
        </w:rPr>
      </w:pPr>
    </w:p>
    <w:p>
      <w:pPr>
        <w:autoSpaceDE w:val="0"/>
        <w:spacing w:line="580" w:lineRule="exact"/>
        <w:ind w:firstLine="624" w:firstLineChars="200"/>
        <w:rPr>
          <w:rFonts w:hint="eastAsia" w:eastAsia="仿宋_GB2312"/>
          <w:color w:val="000000"/>
          <w:spacing w:val="-4"/>
          <w:kern w:val="0"/>
          <w:sz w:val="32"/>
          <w:szCs w:val="32"/>
        </w:rPr>
      </w:pPr>
    </w:p>
    <w:p>
      <w:pPr>
        <w:autoSpaceDE w:val="0"/>
        <w:spacing w:line="580" w:lineRule="exact"/>
        <w:ind w:right="312" w:firstLine="624" w:firstLineChars="200"/>
        <w:jc w:val="right"/>
        <w:rPr>
          <w:rFonts w:hint="eastAsia" w:eastAsia="仿宋_GB2312"/>
          <w:color w:val="000000"/>
          <w:spacing w:val="-4"/>
          <w:kern w:val="0"/>
          <w:sz w:val="32"/>
          <w:szCs w:val="32"/>
        </w:rPr>
      </w:pPr>
      <w:r>
        <w:rPr>
          <w:rFonts w:hint="eastAsia" w:eastAsia="仿宋_GB2312"/>
          <w:color w:val="000000"/>
          <w:spacing w:val="-4"/>
          <w:kern w:val="0"/>
          <w:sz w:val="32"/>
          <w:szCs w:val="32"/>
        </w:rPr>
        <w:t>鹤城区人大办</w:t>
      </w:r>
    </w:p>
    <w:p>
      <w:pPr>
        <w:autoSpaceDE w:val="0"/>
        <w:spacing w:line="580" w:lineRule="exact"/>
        <w:ind w:firstLine="624" w:firstLineChars="200"/>
        <w:jc w:val="right"/>
        <w:rPr>
          <w:rFonts w:hint="eastAsia" w:eastAsia="仿宋_GB2312"/>
          <w:color w:val="000000"/>
          <w:spacing w:val="-4"/>
          <w:kern w:val="0"/>
          <w:sz w:val="32"/>
          <w:szCs w:val="32"/>
        </w:rPr>
      </w:pPr>
      <w:r>
        <w:rPr>
          <w:rFonts w:hint="eastAsia" w:eastAsia="仿宋_GB2312"/>
          <w:color w:val="000000"/>
          <w:spacing w:val="-4"/>
          <w:kern w:val="0"/>
          <w:sz w:val="32"/>
          <w:szCs w:val="32"/>
        </w:rPr>
        <w:t>201</w:t>
      </w:r>
      <w:r>
        <w:rPr>
          <w:rFonts w:hint="eastAsia" w:eastAsia="仿宋_GB2312"/>
          <w:color w:val="000000"/>
          <w:spacing w:val="-4"/>
          <w:kern w:val="0"/>
          <w:sz w:val="32"/>
          <w:szCs w:val="32"/>
          <w:lang w:val="en-US" w:eastAsia="zh-CN"/>
        </w:rPr>
        <w:t>9</w:t>
      </w:r>
      <w:r>
        <w:rPr>
          <w:rFonts w:hint="eastAsia" w:eastAsia="仿宋_GB2312"/>
          <w:color w:val="000000"/>
          <w:spacing w:val="-4"/>
          <w:kern w:val="0"/>
          <w:sz w:val="32"/>
          <w:szCs w:val="32"/>
        </w:rPr>
        <w:t>年</w:t>
      </w:r>
      <w:r>
        <w:rPr>
          <w:rFonts w:hint="eastAsia" w:eastAsia="仿宋_GB2312"/>
          <w:color w:val="000000"/>
          <w:spacing w:val="-4"/>
          <w:kern w:val="0"/>
          <w:sz w:val="32"/>
          <w:szCs w:val="32"/>
          <w:lang w:val="en-US" w:eastAsia="zh-CN"/>
        </w:rPr>
        <w:t>10</w:t>
      </w:r>
      <w:r>
        <w:rPr>
          <w:rFonts w:hint="eastAsia" w:eastAsia="仿宋_GB2312"/>
          <w:color w:val="000000"/>
          <w:spacing w:val="-4"/>
          <w:kern w:val="0"/>
          <w:sz w:val="32"/>
          <w:szCs w:val="32"/>
        </w:rPr>
        <w:t>月</w:t>
      </w:r>
      <w:r>
        <w:rPr>
          <w:rFonts w:hint="eastAsia" w:eastAsia="仿宋_GB2312"/>
          <w:color w:val="000000"/>
          <w:spacing w:val="-4"/>
          <w:kern w:val="0"/>
          <w:sz w:val="32"/>
          <w:szCs w:val="32"/>
          <w:lang w:val="en-US" w:eastAsia="zh-CN"/>
        </w:rPr>
        <w:t>28</w:t>
      </w:r>
      <w:r>
        <w:rPr>
          <w:rFonts w:hint="eastAsia" w:eastAsia="仿宋_GB2312"/>
          <w:color w:val="000000"/>
          <w:spacing w:val="-4"/>
          <w:kern w:val="0"/>
          <w:sz w:val="32"/>
          <w:szCs w:val="32"/>
        </w:rPr>
        <w:t>日</w:t>
      </w:r>
    </w:p>
    <w:p>
      <w:pPr>
        <w:autoSpaceDE w:val="0"/>
        <w:spacing w:line="580" w:lineRule="exact"/>
        <w:ind w:firstLine="624" w:firstLineChars="200"/>
        <w:jc w:val="right"/>
        <w:rPr>
          <w:rFonts w:hint="eastAsia" w:eastAsia="仿宋_GB2312"/>
          <w:color w:val="000000"/>
          <w:spacing w:val="-4"/>
          <w:kern w:val="0"/>
          <w:sz w:val="32"/>
          <w:szCs w:val="32"/>
        </w:rPr>
      </w:pPr>
    </w:p>
    <w:p>
      <w:pPr>
        <w:autoSpaceDE w:val="0"/>
        <w:spacing w:line="580" w:lineRule="exact"/>
        <w:ind w:firstLine="624" w:firstLineChars="200"/>
        <w:jc w:val="right"/>
        <w:rPr>
          <w:rFonts w:hint="eastAsia" w:eastAsia="仿宋_GB2312"/>
          <w:color w:val="000000"/>
          <w:spacing w:val="-4"/>
          <w:kern w:val="0"/>
          <w:sz w:val="32"/>
          <w:szCs w:val="32"/>
        </w:rPr>
      </w:pPr>
    </w:p>
    <w:p>
      <w:pPr>
        <w:autoSpaceDE w:val="0"/>
        <w:spacing w:line="580" w:lineRule="exact"/>
        <w:ind w:firstLine="624" w:firstLineChars="200"/>
        <w:jc w:val="right"/>
        <w:rPr>
          <w:rFonts w:hint="eastAsia" w:eastAsia="仿宋_GB2312"/>
          <w:color w:val="000000"/>
          <w:spacing w:val="-4"/>
          <w:kern w:val="0"/>
          <w:sz w:val="32"/>
          <w:szCs w:val="32"/>
        </w:rPr>
      </w:pPr>
    </w:p>
    <w:p>
      <w:pPr>
        <w:autoSpaceDE w:val="0"/>
        <w:spacing w:line="580" w:lineRule="exact"/>
        <w:ind w:firstLine="624" w:firstLineChars="200"/>
        <w:jc w:val="right"/>
        <w:rPr>
          <w:rFonts w:hint="eastAsia" w:eastAsia="仿宋_GB2312"/>
          <w:color w:val="000000"/>
          <w:spacing w:val="-4"/>
          <w:kern w:val="0"/>
          <w:sz w:val="32"/>
          <w:szCs w:val="32"/>
        </w:rPr>
      </w:pPr>
    </w:p>
    <w:p>
      <w:pPr>
        <w:autoSpaceDE w:val="0"/>
        <w:spacing w:line="580" w:lineRule="exact"/>
        <w:ind w:firstLine="624" w:firstLineChars="200"/>
        <w:jc w:val="right"/>
        <w:rPr>
          <w:rFonts w:hint="eastAsia" w:eastAsia="仿宋_GB2312"/>
          <w:color w:val="000000"/>
          <w:spacing w:val="-4"/>
          <w:kern w:val="0"/>
          <w:sz w:val="32"/>
          <w:szCs w:val="32"/>
        </w:rPr>
      </w:pPr>
    </w:p>
    <w:p>
      <w:pPr>
        <w:autoSpaceDE w:val="0"/>
        <w:spacing w:line="580" w:lineRule="exact"/>
        <w:ind w:firstLine="624" w:firstLineChars="200"/>
        <w:jc w:val="right"/>
        <w:rPr>
          <w:rFonts w:hint="eastAsia" w:eastAsia="仿宋_GB2312"/>
          <w:color w:val="000000"/>
          <w:spacing w:val="-4"/>
          <w:kern w:val="0"/>
          <w:sz w:val="32"/>
          <w:szCs w:val="32"/>
        </w:rPr>
      </w:pPr>
    </w:p>
    <w:p>
      <w:pPr>
        <w:autoSpaceDE w:val="0"/>
        <w:spacing w:line="580" w:lineRule="exact"/>
        <w:ind w:firstLine="624" w:firstLineChars="200"/>
        <w:jc w:val="right"/>
        <w:rPr>
          <w:rFonts w:hint="eastAsia" w:eastAsia="仿宋_GB2312"/>
          <w:color w:val="000000"/>
          <w:spacing w:val="-4"/>
          <w:kern w:val="0"/>
          <w:sz w:val="32"/>
          <w:szCs w:val="32"/>
        </w:rPr>
      </w:pPr>
    </w:p>
    <w:p>
      <w:pPr>
        <w:autoSpaceDE w:val="0"/>
        <w:spacing w:line="580" w:lineRule="exact"/>
        <w:ind w:firstLine="624" w:firstLineChars="200"/>
        <w:jc w:val="right"/>
        <w:rPr>
          <w:rFonts w:hint="eastAsia" w:eastAsia="仿宋_GB2312"/>
          <w:color w:val="000000"/>
          <w:spacing w:val="-4"/>
          <w:kern w:val="0"/>
          <w:sz w:val="32"/>
          <w:szCs w:val="32"/>
        </w:rPr>
      </w:pPr>
    </w:p>
    <w:p>
      <w:pPr>
        <w:autoSpaceDE w:val="0"/>
        <w:spacing w:line="580" w:lineRule="exact"/>
        <w:ind w:firstLine="624" w:firstLineChars="200"/>
        <w:jc w:val="right"/>
        <w:rPr>
          <w:rFonts w:hint="eastAsia" w:eastAsia="仿宋_GB2312"/>
          <w:color w:val="000000"/>
          <w:spacing w:val="-4"/>
          <w:kern w:val="0"/>
          <w:sz w:val="32"/>
          <w:szCs w:val="32"/>
        </w:rPr>
      </w:pPr>
    </w:p>
    <w:p>
      <w:pPr>
        <w:pStyle w:val="2"/>
        <w:keepNext w:val="0"/>
        <w:keepLines w:val="0"/>
        <w:widowControl/>
        <w:suppressLineNumbers w:val="0"/>
        <w:spacing w:before="0" w:beforeAutospacing="0" w:after="526" w:afterAutospacing="0" w:line="33" w:lineRule="atLeast"/>
        <w:ind w:right="0"/>
        <w:jc w:val="left"/>
        <w:rPr>
          <w:rFonts w:hint="eastAsia" w:ascii="微软雅黑" w:hAnsi="微软雅黑" w:eastAsia="微软雅黑" w:cs="微软雅黑"/>
          <w:color w:val="222222"/>
          <w:sz w:val="27"/>
          <w:szCs w:val="27"/>
          <w:shd w:val="clear" w:fill="FFFFFF"/>
        </w:rPr>
      </w:pPr>
      <w:r>
        <w:rPr>
          <w:rFonts w:hint="eastAsia" w:ascii="微软雅黑" w:hAnsi="微软雅黑" w:eastAsia="微软雅黑" w:cs="微软雅黑"/>
          <w:color w:val="222222"/>
          <w:sz w:val="27"/>
          <w:szCs w:val="27"/>
          <w:shd w:val="clear" w:fill="FFFFFF"/>
        </w:rPr>
        <w:t>  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526" w:afterAutospacing="0" w:line="33" w:lineRule="atLeast"/>
        <w:ind w:right="0"/>
        <w:jc w:val="left"/>
        <w:rPr>
          <w:rFonts w:hint="eastAsia" w:ascii="微软雅黑" w:hAnsi="微软雅黑" w:eastAsia="微软雅黑" w:cs="微软雅黑"/>
          <w:color w:val="222222"/>
          <w:sz w:val="27"/>
          <w:szCs w:val="27"/>
          <w:shd w:val="clear" w:fill="FFFFFF"/>
        </w:rPr>
      </w:pPr>
    </w:p>
    <w:p>
      <w:pPr>
        <w:ind w:firstLine="321" w:firstLineChars="100"/>
        <w:jc w:val="center"/>
        <w:rPr>
          <w:rFonts w:hint="eastAsia" w:hAnsi="仿宋_GB2312" w:eastAsia="仿宋_GB2312" w:cs="仿宋_GB2312" w:asciiTheme="minorAscii"/>
          <w:b/>
          <w:bCs/>
          <w:sz w:val="32"/>
          <w:szCs w:val="32"/>
        </w:rPr>
      </w:pPr>
      <w:r>
        <w:rPr>
          <w:rFonts w:hint="eastAsia" w:hAnsi="仿宋_GB2312" w:eastAsia="仿宋_GB2312" w:cs="仿宋_GB2312" w:asciiTheme="minorAscii"/>
          <w:b/>
          <w:bCs/>
          <w:sz w:val="32"/>
          <w:szCs w:val="32"/>
        </w:rPr>
        <w:t>鹤城区人大办人大代表</w:t>
      </w:r>
      <w:r>
        <w:rPr>
          <w:rFonts w:hint="eastAsia" w:hAnsi="仿宋_GB2312" w:eastAsia="仿宋_GB2312" w:cs="仿宋_GB2312" w:asciiTheme="minorAscii"/>
          <w:b/>
          <w:bCs/>
          <w:sz w:val="32"/>
          <w:szCs w:val="32"/>
          <w:lang w:val="en-US" w:eastAsia="zh-CN"/>
        </w:rPr>
        <w:t>工作</w:t>
      </w:r>
      <w:r>
        <w:rPr>
          <w:rFonts w:hint="eastAsia" w:hAnsi="仿宋_GB2312" w:eastAsia="仿宋_GB2312" w:cs="仿宋_GB2312" w:asciiTheme="minorAscii"/>
          <w:b/>
          <w:bCs/>
          <w:sz w:val="32"/>
          <w:szCs w:val="32"/>
        </w:rPr>
        <w:t>项目绩效评价报告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 </w:t>
      </w:r>
    </w:p>
    <w:p>
      <w:pPr>
        <w:ind w:firstLine="643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一、项目基本情况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hAnsi="仿宋_GB2312" w:eastAsia="仿宋_GB2312" w:cs="仿宋_GB2312" w:asciiTheme="minorAscii"/>
          <w:b w:val="0"/>
          <w:bCs w:val="0"/>
          <w:sz w:val="32"/>
          <w:szCs w:val="32"/>
        </w:rPr>
        <w:t>人大代表</w:t>
      </w:r>
      <w:r>
        <w:rPr>
          <w:rFonts w:hint="eastAsia" w:hAnsi="仿宋_GB2312" w:eastAsia="仿宋_GB2312" w:cs="仿宋_GB2312" w:asciiTheme="minorAscii"/>
          <w:b w:val="0"/>
          <w:bCs w:val="0"/>
          <w:sz w:val="32"/>
          <w:szCs w:val="32"/>
          <w:lang w:val="en-US" w:eastAsia="zh-CN"/>
        </w:rPr>
        <w:t>工作</w:t>
      </w:r>
      <w:r>
        <w:rPr>
          <w:rFonts w:hint="eastAsia" w:ascii="仿宋_GB2312" w:hAnsi="仿宋_GB2312" w:eastAsia="仿宋_GB2312" w:cs="仿宋_GB2312"/>
          <w:sz w:val="32"/>
          <w:szCs w:val="32"/>
        </w:rPr>
        <w:t>项目预算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万元，项目资金来源财政拨款。主要用途：主要用于驻省代表4人、市代表41人和区代表207人等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人大代表的工作、调研、活动开支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ind w:firstLine="643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二、项目绩效目标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该项目经费主要用</w:t>
      </w:r>
      <w:r>
        <w:rPr>
          <w:rFonts w:hint="eastAsia" w:ascii="仿宋_GB2312" w:hAnsi="仿宋_GB2312" w:eastAsia="仿宋_GB2312" w:cs="仿宋_GB2312"/>
          <w:sz w:val="32"/>
          <w:szCs w:val="32"/>
        </w:rPr>
        <w:t>于组织区人大代表参加座谈会、听证会、通报会、列席会、视察、检查、听取专项工作报告、调研和阳光司法等活动。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同时还要用于乡镇街道</w:t>
      </w:r>
      <w:r>
        <w:rPr>
          <w:rFonts w:hint="eastAsia" w:ascii="仿宋_GB2312" w:hAnsi="仿宋_GB2312" w:eastAsia="仿宋_GB2312" w:cs="仿宋_GB2312"/>
          <w:sz w:val="32"/>
          <w:szCs w:val="32"/>
        </w:rPr>
        <w:t>代表工作联络站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建设和代表工作站的正常运转经费。</w:t>
      </w:r>
      <w:r>
        <w:rPr>
          <w:rFonts w:hint="eastAsia" w:ascii="仿宋_GB2312" w:hAnsi="仿宋_GB2312" w:eastAsia="仿宋_GB2312" w:cs="仿宋_GB2312"/>
          <w:sz w:val="32"/>
          <w:szCs w:val="32"/>
        </w:rPr>
        <w:t>项目完成时间从201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</w:rPr>
        <w:t>年1月到12月，资金利用率高。项目完成质量基本达到年初制定的目标，内容主要包括强化了代表履职保障、促进了代表活动开展。</w:t>
      </w:r>
    </w:p>
    <w:p>
      <w:pPr>
        <w:ind w:firstLine="643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三、资金申报及使用情况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本部门项目资金均由财政拨款。人大代表履职能力提升项目预算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80万</w:t>
      </w:r>
      <w:r>
        <w:rPr>
          <w:rFonts w:hint="eastAsia" w:ascii="仿宋_GB2312" w:hAnsi="仿宋_GB2312" w:eastAsia="仿宋_GB2312" w:cs="仿宋_GB2312"/>
          <w:sz w:val="32"/>
          <w:szCs w:val="32"/>
        </w:rPr>
        <w:t>元，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上年结余10万元，</w:t>
      </w:r>
      <w:r>
        <w:rPr>
          <w:rFonts w:hint="eastAsia" w:ascii="仿宋_GB2312" w:hAnsi="仿宋_GB2312" w:eastAsia="仿宋_GB2312" w:cs="仿宋_GB2312"/>
          <w:sz w:val="32"/>
          <w:szCs w:val="32"/>
        </w:rPr>
        <w:t>财政实际到位资金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90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万元，到位率为100%。</w:t>
      </w:r>
    </w:p>
    <w:p>
      <w:pPr>
        <w:spacing w:line="600" w:lineRule="exact"/>
        <w:ind w:firstLine="643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四、财务管理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人大机关严格执行财务和专项资金等管理制度，做到了费用支出制度健全，会计核算规范，无虚列、挤占、挪用情况，无超标准开支情况。项目开支有计划、资金使用有预算，严格按政财政规定执行。保证该项专项资金专款专用，对项目资金开展定期督查，做到公正、透明，全体干部职工共同监督，最大限度发挥资金效益。</w:t>
      </w:r>
    </w:p>
    <w:p>
      <w:pPr>
        <w:numPr>
          <w:ilvl w:val="0"/>
          <w:numId w:val="1"/>
        </w:numPr>
        <w:ind w:firstLine="643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项目管理</w:t>
      </w:r>
    </w:p>
    <w:p>
      <w:pPr>
        <w:ind w:firstLine="640" w:firstLineChars="200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财务室对项目资金支出进行账务管理，预算支出符合项目需求，不存在超标准开支情况；项目资金管理、费用支出等制度健全并得到严格执行。</w:t>
      </w:r>
    </w:p>
    <w:p>
      <w:pPr>
        <w:ind w:firstLine="643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六、项目完成情况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截至201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</w:rPr>
        <w:t>年12月底，人大代表履职能力提升项目项目实际支出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89.85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万元，支出实现率为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99.8</w:t>
      </w:r>
      <w:r>
        <w:rPr>
          <w:rFonts w:hint="eastAsia" w:ascii="仿宋_GB2312" w:hAnsi="仿宋_GB2312" w:eastAsia="仿宋_GB2312" w:cs="仿宋_GB2312"/>
          <w:sz w:val="32"/>
          <w:szCs w:val="32"/>
        </w:rPr>
        <w:t>%。主要用于为代表活动开支、为代表履职服好务。坚持区人大常委会组成人员联系人大代表制度，区人大代表活动小组，做好代表履职登记考核工作；坚持和完善区人大常委会、区“一府两院”向人大代表报告工作制度；为驻鹤城省、市人大代表依法履职做好服务保障工作。有计划组织向选区选民报告履职情况，开展区、乡两级人大代表述职评议工作，增强代表的履职意识。按照《代表建议、批评和意见工作办法》做好代表建议办理工作，加大督办力度，努力提高代表建议办理效果。</w:t>
      </w:r>
    </w:p>
    <w:p>
      <w:pPr>
        <w:numPr>
          <w:ilvl w:val="0"/>
          <w:numId w:val="0"/>
        </w:numPr>
        <w:ind w:leftChars="200" w:firstLine="321" w:firstLineChars="100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七、项目效果情况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一是积极为代表参加各类社会活动提供便利。组织代表参加旁听庭审、检察开放日等各类活动。二是丰富代表活动内容。邀请代表参加常委会视察检查、专题调研、专题询问等多种活动，为代表履职提供更多机会。三是推动代表履职平台建设。运用代表履职管理系统，采用电子档案的形式对人大代表任期内履职情况进行记录，内容共分基本情况和履职情况两部分，履职情况的内容主要有：会议期间履职情况、代表所提建议目录和承办单位答复文号，闭会期间履职情况、代表活动记载等。</w:t>
      </w:r>
    </w:p>
    <w:p>
      <w:pPr>
        <w:numPr>
          <w:ilvl w:val="0"/>
          <w:numId w:val="2"/>
        </w:numPr>
        <w:ind w:firstLine="643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评价结论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本预算项目目标明确，资金到位及时。项目实施过程中严格执行区里项目管理和经费管理的有关规定。项目进展顺利，完成了预期目标，产生了较好的社会效益，项目综合评定结论为：优。</w:t>
      </w:r>
    </w:p>
    <w:p>
      <w:pPr>
        <w:numPr>
          <w:ilvl w:val="0"/>
          <w:numId w:val="2"/>
        </w:numPr>
        <w:ind w:left="0" w:leftChars="0" w:firstLine="643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存在问题</w:t>
      </w:r>
    </w:p>
    <w:p>
      <w:pPr>
        <w:numPr>
          <w:ilvl w:val="0"/>
          <w:numId w:val="0"/>
        </w:numPr>
        <w:ind w:left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无</w:t>
      </w:r>
    </w:p>
    <w:p>
      <w:pPr>
        <w:numPr>
          <w:ilvl w:val="0"/>
          <w:numId w:val="0"/>
        </w:numPr>
        <w:ind w:leftChars="200" w:firstLine="321" w:firstLineChars="100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十、相关建议</w:t>
      </w:r>
    </w:p>
    <w:p>
      <w:pPr>
        <w:numPr>
          <w:ilvl w:val="0"/>
          <w:numId w:val="0"/>
        </w:num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建议我单位能够按年初预算，把项目资金合理规范运用到省、市、区人大代表活动中去，充分发挥代表的履职作用，动员和凝聚全区人大代表的力量和智慧，紧紧围绕“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五个鹤城”</w:t>
      </w:r>
      <w:r>
        <w:rPr>
          <w:rFonts w:hint="eastAsia" w:ascii="仿宋_GB2312" w:hAnsi="仿宋_GB2312" w:eastAsia="仿宋_GB2312" w:cs="仿宋_GB2312"/>
          <w:sz w:val="32"/>
          <w:szCs w:val="32"/>
        </w:rPr>
        <w:t>，严格依法履职，忠实为民服务，适应新常态，展现新作为，为实现率先全面建成小康社会作出新的更大贡献。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                    </w:t>
      </w:r>
    </w:p>
    <w:p>
      <w:pPr>
        <w:jc w:val="center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 </w:t>
      </w:r>
    </w:p>
    <w:p>
      <w:pPr>
        <w:jc w:val="center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 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鹤城区人大办人大代表履职能力经费项目绩效评价报告</w:t>
      </w:r>
    </w:p>
    <w:p>
      <w:pPr>
        <w:ind w:firstLine="643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</w:p>
    <w:p>
      <w:pPr>
        <w:ind w:firstLine="643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一、项目基本情况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区人大代表履职能力经费</w:t>
      </w:r>
      <w:r>
        <w:rPr>
          <w:rFonts w:hint="eastAsia" w:ascii="仿宋_GB2312" w:hAnsi="仿宋_GB2312" w:eastAsia="仿宋_GB2312" w:cs="仿宋_GB2312"/>
          <w:sz w:val="32"/>
          <w:szCs w:val="32"/>
        </w:rPr>
        <w:t>项目预算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47.4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万元，驻省代表4人、市代表41人和区代表20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sz w:val="32"/>
          <w:szCs w:val="32"/>
        </w:rPr>
        <w:t>人、乡镇代表1271人。项目资金来源财政拨款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主要用于人大代表履职能力提升。</w:t>
      </w:r>
    </w:p>
    <w:p>
      <w:pPr>
        <w:numPr>
          <w:ilvl w:val="0"/>
          <w:numId w:val="3"/>
        </w:numPr>
        <w:ind w:firstLine="643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项目绩效目标</w:t>
      </w:r>
    </w:p>
    <w:p>
      <w:pPr>
        <w:ind w:firstLine="640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该项目的支出实施为代表履职提供了保障、积极开展了代表活动。代表活动的创新，激发了代表履职热情，使代表工作充满活力，代表的主体作用得到了充分发挥。项目资金分配较为科学合理，能充分保障代表活动的正常运转。资金分配时效性强，项目完成时间从201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</w:rPr>
        <w:t>年1月到12月，资金利用率高。项目完成质量基本达到年初制定的目标，内容主要包括强化了代表履职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能力和代表的履职水平提升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ind w:firstLine="643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三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、资金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申报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及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使用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情况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本部门项目资金均由财政拨款。县（区）乡人大培训费项目预算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47.4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上年度结余0.48万元，</w:t>
      </w:r>
      <w:r>
        <w:rPr>
          <w:rFonts w:hint="eastAsia" w:ascii="仿宋_GB2312" w:hAnsi="仿宋_GB2312" w:eastAsia="仿宋_GB2312" w:cs="仿宋_GB2312"/>
          <w:sz w:val="32"/>
          <w:szCs w:val="32"/>
        </w:rPr>
        <w:t>财政实际到位资金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47.88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万元，到位率为100%。</w:t>
      </w:r>
    </w:p>
    <w:p>
      <w:pPr>
        <w:spacing w:line="600" w:lineRule="exact"/>
        <w:ind w:firstLine="643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四、财务管理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人大机关严格执行财务和专项资金等管理制度，做到了费用支出制度健全，会计核算规范，无虚列、挤占、挪用情况，无超标准开支情况。项目开支有计划、资金使用有预算，严格按政财政规定执行。保证该项专项资金专款专用，对项目资金开展定期督查，做到公正、透明，全体干部职工共同监督，最大限度发挥资金效益。</w:t>
      </w:r>
    </w:p>
    <w:p>
      <w:pPr>
        <w:numPr>
          <w:ilvl w:val="0"/>
          <w:numId w:val="0"/>
        </w:numPr>
        <w:spacing w:line="600" w:lineRule="exact"/>
        <w:ind w:firstLine="643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五、项目管理</w:t>
      </w:r>
    </w:p>
    <w:p>
      <w:pPr>
        <w:ind w:firstLine="643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eastAsia="仿宋_GB2312"/>
          <w:sz w:val="32"/>
          <w:szCs w:val="32"/>
        </w:rPr>
        <w:t>财务室对项目资金支出进行账务管理，预算支出符合项目需求，不存在超标准开支情况；项目资金管理、费用支出等制度健全并得到严格执行。</w:t>
      </w:r>
    </w:p>
    <w:p>
      <w:pPr>
        <w:spacing w:line="600" w:lineRule="exact"/>
        <w:ind w:firstLine="643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六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、项目完成情况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截至201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</w:rPr>
        <w:t>年12月底，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人大代表履职能力</w:t>
      </w:r>
      <w:r>
        <w:rPr>
          <w:rFonts w:hint="eastAsia" w:ascii="仿宋_GB2312" w:hAnsi="仿宋_GB2312" w:eastAsia="仿宋_GB2312" w:cs="仿宋_GB2312"/>
          <w:sz w:val="32"/>
          <w:szCs w:val="32"/>
        </w:rPr>
        <w:t>工作经费项目实际支出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47.88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万元，支出实现率为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100%</w:t>
      </w:r>
      <w:r>
        <w:rPr>
          <w:rFonts w:hint="eastAsia" w:ascii="仿宋_GB2312" w:hAnsi="仿宋_GB2312" w:eastAsia="仿宋_GB2312" w:cs="仿宋_GB2312"/>
          <w:sz w:val="32"/>
          <w:szCs w:val="32"/>
        </w:rPr>
        <w:t>。主要用于今年人大代表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履职工作</w:t>
      </w:r>
      <w:r>
        <w:rPr>
          <w:rFonts w:hint="eastAsia" w:ascii="仿宋_GB2312" w:hAnsi="仿宋_GB2312" w:eastAsia="仿宋_GB2312" w:cs="仿宋_GB2312"/>
          <w:sz w:val="32"/>
          <w:szCs w:val="32"/>
        </w:rPr>
        <w:t>。该项目的支出实施为省级、市级和区、乡人大工作者和人大代表的履职能力得到了有效提升。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组织市、区人大代表集中视察，听取代表的建议意见，提高代表履职能力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全年组织3次</w:t>
      </w:r>
      <w:r>
        <w:rPr>
          <w:rFonts w:hint="eastAsia" w:ascii="仿宋_GB2312" w:hAnsi="仿宋_GB2312" w:eastAsia="仿宋_GB2312" w:cs="仿宋_GB2312"/>
          <w:sz w:val="32"/>
          <w:szCs w:val="32"/>
        </w:rPr>
        <w:t>区级人大代表分批到全国人大培训基地参加了学习培训。通过培训讲座，人大工作者和人大代表的履职能力得到了有效提升。该项目资金分配较为科学合理，能充分保障人大代表及乡镇人大主席的培训。</w:t>
      </w:r>
    </w:p>
    <w:p>
      <w:pPr>
        <w:numPr>
          <w:ilvl w:val="0"/>
          <w:numId w:val="0"/>
        </w:numPr>
        <w:spacing w:line="600" w:lineRule="exact"/>
        <w:ind w:firstLine="643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七、项目效果情况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有效的提升了代表服务水平，</w:t>
      </w:r>
      <w:r>
        <w:rPr>
          <w:rFonts w:hint="eastAsia" w:ascii="仿宋_GB2312" w:hAnsi="仿宋_GB2312" w:eastAsia="仿宋_GB2312" w:cs="仿宋_GB2312"/>
          <w:sz w:val="32"/>
          <w:szCs w:val="32"/>
        </w:rPr>
        <w:t>始终保持与代表的联系沟通，保障代表履职活动有序开展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形成了由常委会统一领导、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联工委</w:t>
      </w:r>
      <w:r>
        <w:rPr>
          <w:rFonts w:hint="eastAsia" w:ascii="仿宋_GB2312" w:hAnsi="仿宋_GB2312" w:eastAsia="仿宋_GB2312" w:cs="仿宋_GB2312"/>
          <w:sz w:val="32"/>
          <w:szCs w:val="32"/>
        </w:rPr>
        <w:t>统筹协调、各街道人大具体实施、区人大及其常委会各工作机构、办事机构参与联动的服务保障体系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numPr>
          <w:ilvl w:val="0"/>
          <w:numId w:val="0"/>
        </w:numPr>
        <w:ind w:firstLine="643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八、评价结论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本预算项目目标明确，资金到位及时。项目实施过程中严格执行区里项目管理和经费管理的有关规定。项目进展顺利，完成了预期目标，产生了较好的社会效益，项目综合评定结论为：优。</w:t>
      </w:r>
    </w:p>
    <w:p>
      <w:pPr>
        <w:numPr>
          <w:ilvl w:val="0"/>
          <w:numId w:val="0"/>
        </w:numPr>
        <w:ind w:leftChars="200" w:firstLine="321" w:firstLineChars="100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九、存在问题</w:t>
      </w:r>
    </w:p>
    <w:p>
      <w:pPr>
        <w:numPr>
          <w:ilvl w:val="0"/>
          <w:numId w:val="0"/>
        </w:numPr>
        <w:ind w:left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无</w:t>
      </w:r>
    </w:p>
    <w:p>
      <w:pPr>
        <w:numPr>
          <w:ilvl w:val="0"/>
          <w:numId w:val="0"/>
        </w:numPr>
        <w:ind w:leftChars="200" w:firstLine="321" w:firstLineChars="100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十、相关建议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建议我单位能够按年初预算，把项目资金合理规范运用到人大代表业务培训中去，充分发挥代表的履职作用，提高人大代表的业务能力。            </w:t>
      </w:r>
    </w:p>
    <w:p>
      <w:pPr>
        <w:ind w:firstLine="2560" w:firstLineChars="800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ind w:left="4794" w:leftChars="1216" w:hanging="2240" w:hangingChars="700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ind w:left="4794" w:leftChars="1216" w:hanging="2240" w:hangingChars="700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ind w:left="4794" w:leftChars="1216" w:hanging="2240" w:hangingChars="700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ind w:left="4794" w:leftChars="1216" w:hanging="2240" w:hangingChars="700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ind w:left="4794" w:leftChars="1216" w:hanging="2240" w:hangingChars="700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ind w:left="4794" w:leftChars="1216" w:hanging="2240" w:hangingChars="700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ind w:left="4794" w:leftChars="1216" w:hanging="2240" w:hangingChars="700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ind w:left="4794" w:leftChars="1216" w:hanging="2240" w:hangingChars="700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ind w:left="4794" w:leftChars="1216" w:hanging="2240" w:hangingChars="700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jc w:val="center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鹤城区人大办人大监督工作经费项目绩效评价报告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 </w:t>
      </w:r>
    </w:p>
    <w:p>
      <w:pPr>
        <w:ind w:firstLine="643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一、项目基本情况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人大监督专项资金是区人大常务委员会依法对本级人民政府、人民法院和人民检察院的工作实施监督，促进依法行政、公正司法。履行监督工作的具体内容是，听取和审议区人民政府、区人民法院和区人民检察院有关专项工作报告；审查和批准决算，听取和审议国民经济和社会发展计划、预算的执行情况报告，听取和审议审计报告；开展区人大常委会执法检查工作；开展规范性文件备案审查工作；开展特定问题调查；开展专题询问；撤职案的审议和决定；承办区人大常委会和主任会议交办的其他事项。受理人民群众来信来访，向常委会领导报告来信来访中提出的重要建议和反映的重要问题，并负责催办督办。</w:t>
      </w:r>
    </w:p>
    <w:p>
      <w:pPr>
        <w:numPr>
          <w:ilvl w:val="0"/>
          <w:numId w:val="0"/>
        </w:numPr>
        <w:ind w:leftChars="200" w:firstLine="321" w:firstLineChars="100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二、项目绩效目标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鹤城区人大常委会201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8</w:t>
      </w:r>
      <w:r>
        <w:rPr>
          <w:rFonts w:hint="eastAsia" w:ascii="仿宋_GB2312" w:eastAsia="仿宋_GB2312"/>
          <w:sz w:val="32"/>
          <w:szCs w:val="32"/>
        </w:rPr>
        <w:t>年监督工作计划分以下几个方面：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1、听取和审议4个常规工作报告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（1）201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8</w:t>
      </w:r>
      <w:r>
        <w:rPr>
          <w:rFonts w:hint="eastAsia" w:ascii="仿宋_GB2312" w:eastAsia="仿宋_GB2312"/>
          <w:sz w:val="32"/>
          <w:szCs w:val="32"/>
        </w:rPr>
        <w:t>年鹤城区区本级公共财政预算调整方案（草案）的说明。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（2）区人民政府关于鹤城区和区本级201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7</w:t>
      </w:r>
      <w:r>
        <w:rPr>
          <w:rFonts w:hint="eastAsia" w:ascii="仿宋_GB2312" w:eastAsia="仿宋_GB2312"/>
          <w:sz w:val="32"/>
          <w:szCs w:val="32"/>
        </w:rPr>
        <w:t>年财政决算的报告。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（3）区人民政府关于201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7</w:t>
      </w:r>
      <w:r>
        <w:rPr>
          <w:rFonts w:hint="eastAsia" w:ascii="仿宋_GB2312" w:eastAsia="仿宋_GB2312"/>
          <w:sz w:val="32"/>
          <w:szCs w:val="32"/>
        </w:rPr>
        <w:t>年度区本级预算执行和其他财政收支情况的审计工作报告。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（4）区人民政府关于201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8</w:t>
      </w:r>
      <w:r>
        <w:rPr>
          <w:rFonts w:hint="eastAsia" w:ascii="仿宋_GB2312" w:eastAsia="仿宋_GB2312"/>
          <w:sz w:val="32"/>
          <w:szCs w:val="32"/>
        </w:rPr>
        <w:t>年上半年预算执行情况的报告。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2、开展专项检查和调研活动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（1）开展安全生产“一法一条例”执法检查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（2）开展</w:t>
      </w:r>
      <w:r>
        <w:rPr>
          <w:rFonts w:hint="eastAsia" w:ascii="仿宋_GB2312" w:eastAsia="仿宋_GB2312"/>
          <w:bCs/>
          <w:sz w:val="32"/>
          <w:szCs w:val="32"/>
        </w:rPr>
        <w:t>全区环境状况和环境保护目标完成情况专项工作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（3）开展全区扶贫资金审计监督工作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（4）开展区法院审判监督工作的调研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5</w:t>
      </w:r>
      <w:r>
        <w:rPr>
          <w:rFonts w:hint="eastAsia" w:ascii="仿宋_GB2312" w:eastAsia="仿宋_GB2312"/>
          <w:sz w:val="32"/>
          <w:szCs w:val="32"/>
          <w:lang w:eastAsia="zh-CN"/>
        </w:rPr>
        <w:t>）</w:t>
      </w:r>
      <w:r>
        <w:rPr>
          <w:rFonts w:hint="eastAsia" w:ascii="仿宋_GB2312" w:eastAsia="仿宋_GB2312"/>
          <w:sz w:val="32"/>
          <w:szCs w:val="32"/>
        </w:rPr>
        <w:t>促进科技成果转化“一法一办法”执法检查</w:t>
      </w:r>
    </w:p>
    <w:p>
      <w:pPr>
        <w:ind w:firstLine="640" w:firstLineChars="200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6</w:t>
      </w:r>
      <w:r>
        <w:rPr>
          <w:rFonts w:hint="eastAsia" w:ascii="仿宋_GB2312" w:eastAsia="仿宋_GB2312"/>
          <w:sz w:val="32"/>
          <w:szCs w:val="32"/>
          <w:lang w:eastAsia="zh-CN"/>
        </w:rPr>
        <w:t>）</w:t>
      </w:r>
      <w:r>
        <w:rPr>
          <w:rFonts w:hint="eastAsia" w:ascii="仿宋_GB2312" w:hAnsi="仿宋" w:eastAsia="仿宋_GB2312"/>
          <w:sz w:val="32"/>
          <w:szCs w:val="32"/>
        </w:rPr>
        <w:t>全区城郊休闲农业产业发展情况的调研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  <w:lang w:eastAsia="zh-CN"/>
        </w:rPr>
        <w:t>（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7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）</w:t>
      </w:r>
      <w:r>
        <w:rPr>
          <w:rFonts w:hint="eastAsia" w:ascii="仿宋_GB2312" w:eastAsia="仿宋_GB2312"/>
          <w:sz w:val="32"/>
          <w:szCs w:val="32"/>
        </w:rPr>
        <w:t>城区学校大班额情况的调研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（8）</w:t>
      </w:r>
      <w:r>
        <w:rPr>
          <w:rFonts w:hint="eastAsia" w:ascii="仿宋_GB2312" w:eastAsia="仿宋_GB2312"/>
          <w:sz w:val="32"/>
          <w:szCs w:val="32"/>
        </w:rPr>
        <w:t>全区“三路亮化”建设工作的调研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9</w:t>
      </w:r>
      <w:r>
        <w:rPr>
          <w:rFonts w:hint="eastAsia" w:ascii="仿宋_GB2312" w:eastAsia="仿宋_GB2312"/>
          <w:sz w:val="32"/>
          <w:szCs w:val="32"/>
          <w:lang w:eastAsia="zh-CN"/>
        </w:rPr>
        <w:t>）</w:t>
      </w:r>
      <w:r>
        <w:rPr>
          <w:rFonts w:hint="eastAsia" w:ascii="仿宋_GB2312" w:eastAsia="仿宋_GB2312"/>
          <w:bCs/>
          <w:sz w:val="32"/>
          <w:szCs w:val="32"/>
        </w:rPr>
        <w:t>全区城乡规划计划实施情况专项工作报告</w:t>
      </w:r>
      <w:r>
        <w:rPr>
          <w:rFonts w:hint="eastAsia" w:ascii="仿宋_GB2312" w:eastAsia="仿宋_GB2312"/>
          <w:bCs/>
          <w:sz w:val="32"/>
          <w:szCs w:val="32"/>
          <w:lang w:val="en-US" w:eastAsia="zh-CN"/>
        </w:rPr>
        <w:t>等。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3.开展对区政府5个组成部门的工作评议: ①区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司法局</w:t>
      </w:r>
      <w:r>
        <w:rPr>
          <w:rFonts w:hint="eastAsia" w:ascii="仿宋_GB2312" w:eastAsia="仿宋_GB2312"/>
          <w:sz w:val="32"/>
          <w:szCs w:val="32"/>
        </w:rPr>
        <w:t>；②区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林业局</w:t>
      </w:r>
      <w:r>
        <w:rPr>
          <w:rFonts w:hint="eastAsia" w:ascii="仿宋_GB2312" w:eastAsia="仿宋_GB2312"/>
          <w:sz w:val="32"/>
          <w:szCs w:val="32"/>
        </w:rPr>
        <w:t>；③区住建局；④区教育局；⑤区人社局。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4、开展“五行”活动：①环保世纪行；②农产品质量安全行；③农民健康行；④民族团结进步行动;⑤司法公正怀化行。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5、加强对规范性文件的备案审查</w:t>
      </w:r>
    </w:p>
    <w:p>
      <w:pPr>
        <w:ind w:firstLine="640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所有项目均按照《鹤城区人大常委会201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8</w:t>
      </w:r>
      <w:r>
        <w:rPr>
          <w:rFonts w:hint="eastAsia" w:ascii="仿宋_GB2312" w:eastAsia="仿宋_GB2312"/>
          <w:sz w:val="32"/>
          <w:szCs w:val="32"/>
        </w:rPr>
        <w:t>年主要工作分月预安排》（鹤常办发[201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8</w:t>
      </w:r>
      <w:r>
        <w:rPr>
          <w:rFonts w:hint="eastAsia" w:ascii="仿宋_GB2312" w:eastAsia="仿宋_GB2312"/>
          <w:sz w:val="32"/>
          <w:szCs w:val="32"/>
        </w:rPr>
        <w:t>]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5</w:t>
      </w:r>
      <w:r>
        <w:rPr>
          <w:rFonts w:hint="eastAsia" w:ascii="仿宋_GB2312" w:eastAsia="仿宋_GB2312"/>
          <w:sz w:val="32"/>
          <w:szCs w:val="32"/>
        </w:rPr>
        <w:t>号）文件要求实施。</w:t>
      </w:r>
    </w:p>
    <w:p>
      <w:pPr>
        <w:ind w:firstLine="643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三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、项目资金使用及管理情况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本部门项目资金均由财政拨款。人大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监督</w:t>
      </w:r>
      <w:r>
        <w:rPr>
          <w:rFonts w:hint="eastAsia" w:ascii="仿宋_GB2312" w:hAnsi="仿宋_GB2312" w:eastAsia="仿宋_GB2312" w:cs="仿宋_GB2312"/>
          <w:sz w:val="32"/>
          <w:szCs w:val="32"/>
        </w:rPr>
        <w:t>工作经费项目预算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万元，实际到位资金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万元，到位率为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100%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spacing w:line="600" w:lineRule="exact"/>
        <w:ind w:firstLine="643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四、财务管理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人大机关严格执行财务和专项资金等管理制度，做到了费用支出制度健全，会计核算规范，无虚列、挤占、挪用情况，无超标准开支情况。项目开支有计划、资金使用有预算，严格按政财政规定执行。保证该项专项资金专款专用，对项目资金开展定期督查，做到公正、透明，全体干部职工共同监督，最大限度发挥资金效益。</w:t>
      </w:r>
    </w:p>
    <w:p>
      <w:pPr>
        <w:numPr>
          <w:ilvl w:val="0"/>
          <w:numId w:val="0"/>
        </w:numPr>
        <w:spacing w:line="600" w:lineRule="exact"/>
        <w:ind w:firstLine="643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五、项目管理</w:t>
      </w:r>
    </w:p>
    <w:p>
      <w:pPr>
        <w:ind w:firstLine="643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eastAsia="仿宋_GB2312"/>
          <w:sz w:val="32"/>
          <w:szCs w:val="32"/>
        </w:rPr>
        <w:t>财务室对项目资金支出进行账务管理，预算支出符合项目需求，不存在超标准开支情况；项目资金管理、费用支出等制度健全并得到严格执行。</w:t>
      </w:r>
    </w:p>
    <w:p>
      <w:pPr>
        <w:spacing w:line="600" w:lineRule="exact"/>
        <w:ind w:firstLine="643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六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、项目完成情况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截至2018年12月底，人大监督工作项目实际支出70万元，支出实现率为100%。</w:t>
      </w:r>
      <w:r>
        <w:rPr>
          <w:rFonts w:hint="eastAsia" w:ascii="仿宋_GB2312" w:hAnsi="仿宋_GB2312" w:eastAsia="仿宋_GB2312" w:cs="仿宋_GB2312"/>
          <w:sz w:val="32"/>
          <w:szCs w:val="32"/>
        </w:rPr>
        <w:t>该项目的支出实施完成了</w:t>
      </w:r>
      <w:r>
        <w:rPr>
          <w:rFonts w:hint="eastAsia" w:ascii="仿宋_GB2312" w:eastAsia="仿宋_GB2312"/>
          <w:sz w:val="32"/>
          <w:szCs w:val="32"/>
        </w:rPr>
        <w:t>全生产“一法一条例”执法检查</w:t>
      </w:r>
      <w:r>
        <w:rPr>
          <w:rFonts w:hint="eastAsia" w:ascii="仿宋_GB2312" w:eastAsia="仿宋_GB2312"/>
          <w:sz w:val="32"/>
          <w:szCs w:val="32"/>
          <w:lang w:eastAsia="zh-CN"/>
        </w:rPr>
        <w:t>、</w:t>
      </w:r>
      <w:r>
        <w:rPr>
          <w:rFonts w:hint="eastAsia" w:ascii="仿宋_GB2312" w:eastAsia="仿宋_GB2312"/>
          <w:sz w:val="32"/>
          <w:szCs w:val="32"/>
        </w:rPr>
        <w:t>促进科技成果转化“一法一办法”执法检查</w:t>
      </w:r>
      <w:r>
        <w:rPr>
          <w:rFonts w:hint="eastAsia" w:ascii="仿宋_GB2312" w:eastAsia="仿宋_GB2312"/>
          <w:sz w:val="32"/>
          <w:szCs w:val="32"/>
          <w:lang w:eastAsia="zh-CN"/>
        </w:rPr>
        <w:t>、</w:t>
      </w:r>
      <w:r>
        <w:rPr>
          <w:rFonts w:hint="eastAsia" w:ascii="仿宋_GB2312" w:eastAsia="仿宋_GB2312"/>
          <w:sz w:val="32"/>
          <w:szCs w:val="32"/>
        </w:rPr>
        <w:t>全区扶贫资金审计监督工作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等</w:t>
      </w:r>
      <w:r>
        <w:rPr>
          <w:rFonts w:hint="eastAsia" w:ascii="仿宋_GB2312" w:hAnsi="仿宋_GB2312" w:eastAsia="仿宋_GB2312" w:cs="仿宋_GB2312"/>
          <w:sz w:val="32"/>
          <w:szCs w:val="32"/>
        </w:rPr>
        <w:t>调研为全区的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安全生产</w:t>
      </w:r>
      <w:r>
        <w:rPr>
          <w:rFonts w:hint="eastAsia" w:ascii="仿宋_GB2312" w:hAnsi="仿宋_GB2312" w:eastAsia="仿宋_GB2312" w:cs="仿宋_GB2312"/>
          <w:sz w:val="32"/>
          <w:szCs w:val="32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科技</w:t>
      </w:r>
      <w:r>
        <w:rPr>
          <w:rFonts w:hint="eastAsia" w:ascii="仿宋_GB2312" w:hAnsi="仿宋_GB2312" w:eastAsia="仿宋_GB2312" w:cs="仿宋_GB2312"/>
          <w:sz w:val="32"/>
          <w:szCs w:val="32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扶贫、生态环境</w:t>
      </w:r>
      <w:r>
        <w:rPr>
          <w:rFonts w:hint="eastAsia" w:ascii="仿宋_GB2312" w:hAnsi="仿宋_GB2312" w:eastAsia="仿宋_GB2312" w:cs="仿宋_GB2312"/>
          <w:sz w:val="32"/>
          <w:szCs w:val="32"/>
        </w:rPr>
        <w:t>等相关问题做出了贡献，达到预期目标效果。项目资金分配较为科学合理，能充分保障人大专题工作的运转。资金分配时效性强，项目完成时间从201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</w:rPr>
        <w:t>年1月到12月，资金利用率高。</w:t>
      </w:r>
    </w:p>
    <w:p>
      <w:pPr>
        <w:ind w:firstLine="643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七、项目效果情况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项目效果绩效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比较</w:t>
      </w:r>
      <w:r>
        <w:rPr>
          <w:rFonts w:hint="eastAsia" w:ascii="仿宋_GB2312" w:hAnsi="仿宋_GB2312" w:eastAsia="仿宋_GB2312" w:cs="仿宋_GB2312"/>
          <w:sz w:val="32"/>
          <w:szCs w:val="32"/>
        </w:rPr>
        <w:t>明显，始终坚持以人民为中心，以民生事业作为人大监督工作的重点，围绕人民群众最关心、最直接、最现实的利益问题开展监督，不断增强群众的获得感和幸福感，充分显示了人大的服务效益和社会效益。</w:t>
      </w:r>
    </w:p>
    <w:p>
      <w:pPr>
        <w:numPr>
          <w:ilvl w:val="0"/>
          <w:numId w:val="0"/>
        </w:numPr>
        <w:ind w:firstLine="643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八、评价结论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本预算项目目标明确，资金到位及时。项目实施过程中严格执行区里项目管理和经费管理的有关规定。项目进展顺利，完成了预期目标，产生了较好的社会效益，项目综合评定结论为：优。</w:t>
      </w:r>
    </w:p>
    <w:p>
      <w:pPr>
        <w:numPr>
          <w:ilvl w:val="0"/>
          <w:numId w:val="0"/>
        </w:numPr>
        <w:ind w:leftChars="200" w:firstLine="321" w:firstLineChars="100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九、存在问题</w:t>
      </w:r>
    </w:p>
    <w:p>
      <w:pPr>
        <w:numPr>
          <w:ilvl w:val="0"/>
          <w:numId w:val="0"/>
        </w:numPr>
        <w:ind w:left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无</w:t>
      </w:r>
    </w:p>
    <w:p>
      <w:pPr>
        <w:numPr>
          <w:ilvl w:val="0"/>
          <w:numId w:val="0"/>
        </w:numPr>
        <w:ind w:leftChars="200" w:firstLine="321" w:firstLineChars="100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十、相关建议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建议我单位能够按年初预算，把项目资金合理规范运用到人大建议议案督办、工作调研中去，充分发挥人大依法决定重大事项权、监督权、突出代表主体地位、充分发挥代表作用。努力把区人大常委会机关建设成为“人民之家”、“代表之家”。                      </w:t>
      </w:r>
    </w:p>
    <w:p>
      <w:pPr>
        <w:jc w:val="both"/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</w:pPr>
    </w:p>
    <w:p>
      <w:pPr>
        <w:jc w:val="both"/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</w:pPr>
    </w:p>
    <w:p>
      <w:pPr>
        <w:jc w:val="center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鹤城区人大办人大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会议经费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项目绩效评价报告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ind w:firstLine="643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一、项目基本情况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鹤城区</w:t>
      </w:r>
      <w:r>
        <w:rPr>
          <w:rFonts w:hint="eastAsia" w:ascii="仿宋_GB2312" w:hAnsi="仿宋_GB2312" w:eastAsia="仿宋_GB2312" w:cs="仿宋_GB2312"/>
          <w:sz w:val="32"/>
          <w:szCs w:val="32"/>
        </w:rPr>
        <w:t>区第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五</w:t>
      </w:r>
      <w:r>
        <w:rPr>
          <w:rFonts w:hint="eastAsia" w:ascii="仿宋_GB2312" w:hAnsi="仿宋_GB2312" w:eastAsia="仿宋_GB2312" w:cs="仿宋_GB2312"/>
          <w:sz w:val="32"/>
          <w:szCs w:val="32"/>
        </w:rPr>
        <w:t>届人民代表大会第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三</w:t>
      </w:r>
      <w:r>
        <w:rPr>
          <w:rFonts w:hint="eastAsia" w:ascii="仿宋_GB2312" w:hAnsi="仿宋_GB2312" w:eastAsia="仿宋_GB2312" w:cs="仿宋_GB2312"/>
          <w:sz w:val="32"/>
          <w:szCs w:val="32"/>
        </w:rPr>
        <w:t>次会议，区人代会属一类会议，根据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相关文件规定</w:t>
      </w:r>
      <w:r>
        <w:rPr>
          <w:rFonts w:hint="eastAsia" w:ascii="仿宋_GB2312" w:hAnsi="仿宋_GB2312" w:eastAsia="仿宋_GB2312" w:cs="仿宋_GB2312"/>
          <w:sz w:val="32"/>
          <w:szCs w:val="32"/>
        </w:rPr>
        <w:t>，经费预算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55万</w:t>
      </w:r>
      <w:r>
        <w:rPr>
          <w:rFonts w:hint="eastAsia" w:ascii="仿宋_GB2312" w:hAnsi="仿宋_GB2312" w:eastAsia="仿宋_GB2312" w:cs="仿宋_GB2312"/>
          <w:sz w:val="32"/>
          <w:szCs w:val="32"/>
        </w:rPr>
        <w:t>元。按照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鹤城</w:t>
      </w:r>
      <w:r>
        <w:rPr>
          <w:rFonts w:hint="eastAsia" w:ascii="仿宋_GB2312" w:hAnsi="仿宋_GB2312" w:eastAsia="仿宋_GB2312" w:cs="仿宋_GB2312"/>
          <w:sz w:val="32"/>
          <w:szCs w:val="32"/>
        </w:rPr>
        <w:t>区委的安排，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鹤城</w:t>
      </w:r>
      <w:r>
        <w:rPr>
          <w:rFonts w:hint="eastAsia" w:ascii="仿宋_GB2312" w:hAnsi="仿宋_GB2312" w:eastAsia="仿宋_GB2312" w:cs="仿宋_GB2312"/>
          <w:sz w:val="32"/>
          <w:szCs w:val="32"/>
        </w:rPr>
        <w:t>区第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五</w:t>
      </w:r>
      <w:r>
        <w:rPr>
          <w:rFonts w:hint="eastAsia" w:ascii="仿宋_GB2312" w:hAnsi="仿宋_GB2312" w:eastAsia="仿宋_GB2312" w:cs="仿宋_GB2312"/>
          <w:sz w:val="32"/>
          <w:szCs w:val="32"/>
        </w:rPr>
        <w:t>届人民代表大会第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三</w:t>
      </w:r>
      <w:r>
        <w:rPr>
          <w:rFonts w:hint="eastAsia" w:ascii="仿宋_GB2312" w:hAnsi="仿宋_GB2312" w:eastAsia="仿宋_GB2312" w:cs="仿宋_GB2312"/>
          <w:sz w:val="32"/>
          <w:szCs w:val="32"/>
        </w:rPr>
        <w:t>次会议于201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</w:rPr>
        <w:t>年2月2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sz w:val="32"/>
          <w:szCs w:val="32"/>
        </w:rPr>
        <w:t>日至2月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28</w:t>
      </w:r>
      <w:r>
        <w:rPr>
          <w:rFonts w:hint="eastAsia" w:ascii="仿宋_GB2312" w:hAnsi="仿宋_GB2312" w:eastAsia="仿宋_GB2312" w:cs="仿宋_GB2312"/>
          <w:sz w:val="32"/>
          <w:szCs w:val="32"/>
        </w:rPr>
        <w:t>日在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鹤城区</w:t>
      </w:r>
      <w:r>
        <w:rPr>
          <w:rFonts w:hint="eastAsia" w:ascii="仿宋_GB2312" w:hAnsi="仿宋_GB2312" w:eastAsia="仿宋_GB2312" w:cs="仿宋_GB2312"/>
          <w:sz w:val="32"/>
          <w:szCs w:val="32"/>
        </w:rPr>
        <w:t>召开，会期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天，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含人大代表、列席人员、工作人员共728人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ind w:firstLine="643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二、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项目绩效目标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鹤城</w:t>
      </w:r>
      <w:r>
        <w:rPr>
          <w:rFonts w:hint="eastAsia" w:ascii="仿宋_GB2312" w:hAnsi="仿宋_GB2312" w:eastAsia="仿宋_GB2312" w:cs="仿宋_GB2312"/>
          <w:sz w:val="32"/>
          <w:szCs w:val="32"/>
        </w:rPr>
        <w:t>区第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五</w:t>
      </w:r>
      <w:r>
        <w:rPr>
          <w:rFonts w:hint="eastAsia" w:ascii="仿宋_GB2312" w:hAnsi="仿宋_GB2312" w:eastAsia="仿宋_GB2312" w:cs="仿宋_GB2312"/>
          <w:sz w:val="32"/>
          <w:szCs w:val="32"/>
        </w:rPr>
        <w:t>届人民代表大会第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三</w:t>
      </w:r>
      <w:r>
        <w:rPr>
          <w:rFonts w:hint="eastAsia" w:ascii="仿宋_GB2312" w:hAnsi="仿宋_GB2312" w:eastAsia="仿宋_GB2312" w:cs="仿宋_GB2312"/>
          <w:sz w:val="32"/>
          <w:szCs w:val="32"/>
        </w:rPr>
        <w:t>次会议议程：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一、听取和审查怀化市鹤城区人民政府工作报告；二、审查和批准怀化市鹤城区2017年国民经济和社会发展计划执行情况与2018年计划草案的报告，批准怀化市鹤城区2018年国民经济和社会发展计划；三、审查和批准怀化市鹤城区2017年预算执行情况和2018年预算草案的报告，批准怀化市鹤城区2018年区级预算；四、听取和审查怀化市鹤城区人大常委会工作报告；五、听取和审查怀化市鹤城区人民法院工作报告；六、听取和审查怀化市鹤城区人民检察院工作报告。</w:t>
      </w:r>
    </w:p>
    <w:p>
      <w:pPr>
        <w:ind w:firstLine="643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三、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资金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申报及使用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情况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本部门项目资金均由财政拨款。人大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监督</w:t>
      </w:r>
      <w:r>
        <w:rPr>
          <w:rFonts w:hint="eastAsia" w:ascii="仿宋_GB2312" w:hAnsi="仿宋_GB2312" w:eastAsia="仿宋_GB2312" w:cs="仿宋_GB2312"/>
          <w:sz w:val="32"/>
          <w:szCs w:val="32"/>
        </w:rPr>
        <w:t>工作经费项目预算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55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万元，实际到位资金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55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万元，到位率为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100%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ind w:firstLine="643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四、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财务管理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人大机关严格执行财务和专项资金等管理制度，做到了费用支出制度健全，会计核算规范，无虚列、挤占、挪用情况，无超标准开支情况。项目开支有计划、资金使用有预算，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严格</w:t>
      </w:r>
      <w:r>
        <w:rPr>
          <w:rFonts w:hint="eastAsia" w:ascii="仿宋_GB2312" w:hAnsi="仿宋_GB2312" w:eastAsia="仿宋_GB2312" w:cs="仿宋_GB2312"/>
          <w:sz w:val="32"/>
          <w:szCs w:val="32"/>
        </w:rPr>
        <w:t>按照一类会议规定执行。按照会议费项目资金预算安排和实际工作情况开支，做到专款专用，厉行节约，经费严格按照呈贡区财政局有关文件、通知精神执行。</w:t>
      </w:r>
    </w:p>
    <w:p>
      <w:pPr>
        <w:numPr>
          <w:ilvl w:val="0"/>
          <w:numId w:val="0"/>
        </w:numPr>
        <w:spacing w:line="600" w:lineRule="exact"/>
        <w:ind w:firstLine="643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五、项目管理</w:t>
      </w:r>
    </w:p>
    <w:p>
      <w:pPr>
        <w:ind w:firstLine="640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财务室对项目资金支出进行账务管理，预算支出符合项目需求，不存在超标准开支情况；项目资金管理、费用支出等制度健全并得到严格执行。</w:t>
      </w:r>
    </w:p>
    <w:p>
      <w:pPr>
        <w:spacing w:line="600" w:lineRule="exact"/>
        <w:ind w:firstLine="643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六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、项目完成情况</w:t>
      </w:r>
    </w:p>
    <w:p>
      <w:pPr>
        <w:ind w:firstLine="640" w:firstLineChars="20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截至2018年12月底，人大会议经费项目实际支出55万元，支出实现率为100%。主要完成了鹤城区第五届三次会议的各项事情。</w:t>
      </w:r>
    </w:p>
    <w:p>
      <w:pPr>
        <w:ind w:firstLine="643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七、项目效果情况</w:t>
      </w:r>
    </w:p>
    <w:p>
      <w:pPr>
        <w:widowControl/>
        <w:shd w:val="clear" w:color="auto" w:fill="FFFFFF"/>
        <w:wordWrap w:val="0"/>
        <w:spacing w:line="600" w:lineRule="atLeast"/>
        <w:ind w:firstLine="420"/>
        <w:jc w:val="left"/>
        <w:rPr>
          <w:rFonts w:ascii="Helvetica" w:hAnsi="Helvetica" w:eastAsia="宋体" w:cs="Helvetica"/>
          <w:color w:val="000000"/>
          <w:kern w:val="0"/>
          <w:sz w:val="15"/>
          <w:szCs w:val="15"/>
        </w:rPr>
      </w:pPr>
      <w:r>
        <w:rPr>
          <w:rFonts w:hint="eastAsia" w:ascii="仿宋_GB2312" w:hAnsi="Helvetica" w:eastAsia="仿宋_GB2312" w:cs="Helvetica"/>
          <w:color w:val="000000"/>
          <w:kern w:val="0"/>
          <w:sz w:val="32"/>
          <w:szCs w:val="32"/>
        </w:rPr>
        <w:t>在鹤城区人大常委会党组的领导下，在区人大常委会机关全体同志的努力工作下，201</w:t>
      </w:r>
      <w:r>
        <w:rPr>
          <w:rFonts w:hint="eastAsia" w:ascii="仿宋_GB2312" w:hAnsi="Helvetica" w:eastAsia="仿宋_GB2312" w:cs="Helvetica"/>
          <w:color w:val="000000"/>
          <w:kern w:val="0"/>
          <w:sz w:val="32"/>
          <w:szCs w:val="32"/>
          <w:lang w:val="en-US" w:eastAsia="zh-CN"/>
        </w:rPr>
        <w:t>8</w:t>
      </w:r>
      <w:r>
        <w:rPr>
          <w:rFonts w:hint="eastAsia" w:ascii="仿宋_GB2312" w:hAnsi="Helvetica" w:eastAsia="仿宋_GB2312" w:cs="Helvetica"/>
          <w:color w:val="000000"/>
          <w:kern w:val="0"/>
          <w:sz w:val="32"/>
          <w:szCs w:val="32"/>
        </w:rPr>
        <w:t>年的人大例会均顺利召开，圆满完成了会议各项议程，达到了预期的目标。</w:t>
      </w:r>
    </w:p>
    <w:p>
      <w:pPr>
        <w:numPr>
          <w:ilvl w:val="0"/>
          <w:numId w:val="0"/>
        </w:numPr>
        <w:ind w:firstLine="643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八、评价结论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本预算项目目标明确，资金到位及时。项目实施过程中严格执行区里项目管理和经费管理的有关规定。项目进展顺利，完成了预期目标，产生了较好的社会效益，项目综合评定结论为：优。</w:t>
      </w:r>
    </w:p>
    <w:p>
      <w:pPr>
        <w:numPr>
          <w:ilvl w:val="0"/>
          <w:numId w:val="0"/>
        </w:numPr>
        <w:ind w:leftChars="200" w:firstLine="321" w:firstLineChars="100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九、存在问题</w:t>
      </w:r>
    </w:p>
    <w:p>
      <w:pPr>
        <w:numPr>
          <w:ilvl w:val="0"/>
          <w:numId w:val="0"/>
        </w:numPr>
        <w:ind w:left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无。</w:t>
      </w:r>
    </w:p>
    <w:p>
      <w:pPr>
        <w:numPr>
          <w:ilvl w:val="0"/>
          <w:numId w:val="0"/>
        </w:numPr>
        <w:ind w:leftChars="200" w:firstLine="321" w:firstLineChars="100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十、相关建议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无。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bookmarkStart w:id="0" w:name="_GoBack"/>
      <w:bookmarkEnd w:id="0"/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jc w:val="center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鹤城区人大办人大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信访经费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项目绩效评价报告</w:t>
      </w:r>
    </w:p>
    <w:p>
      <w:pPr>
        <w:ind w:firstLine="643" w:firstLineChars="200"/>
        <w:rPr>
          <w:rFonts w:hint="eastAsia"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一、项目基本情况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人大信访</w:t>
      </w:r>
      <w:r>
        <w:rPr>
          <w:rFonts w:hint="eastAsia" w:ascii="仿宋_GB2312" w:hAnsi="仿宋_GB2312" w:eastAsia="仿宋_GB2312" w:cs="仿宋_GB2312"/>
          <w:sz w:val="32"/>
          <w:szCs w:val="32"/>
        </w:rPr>
        <w:t>项目是区人大常委会每年预算的基本工作，属于公共财政预算支出科目，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是财政下达的专为区人大信访工作所需要的专项经费。为信访工作提供必要的财力支持，以息诉访诉为目标，确保全区社会和谐稳定，人民安居乐业。</w:t>
      </w:r>
    </w:p>
    <w:p>
      <w:pPr>
        <w:ind w:firstLine="643" w:firstLineChars="200"/>
        <w:rPr>
          <w:rFonts w:hint="eastAsia"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二、项目绩效目标</w:t>
      </w:r>
    </w:p>
    <w:p>
      <w:pPr>
        <w:ind w:firstLine="640" w:firstLineChars="200"/>
        <w:rPr>
          <w:rFonts w:hint="eastAsia" w:ascii="仿宋_GB2312" w:eastAsia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人大信访工作经费由区人大办公室牵头组织实施，人大信访工作经费用于信访工作中接待、资料等各项开支。</w:t>
      </w:r>
    </w:p>
    <w:p>
      <w:pPr>
        <w:ind w:firstLine="643" w:firstLineChars="200"/>
        <w:rPr>
          <w:rFonts w:hint="eastAsia"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三、项目资金申报及使用情况</w:t>
      </w:r>
    </w:p>
    <w:p>
      <w:pPr>
        <w:ind w:firstLine="640" w:firstLineChars="200"/>
        <w:rPr>
          <w:rFonts w:hint="eastAsia" w:ascii="仿宋_GB2312" w:eastAsia="仿宋_GB2312"/>
          <w:b w:val="0"/>
          <w:bCs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b w:val="0"/>
          <w:bCs/>
          <w:sz w:val="32"/>
          <w:szCs w:val="32"/>
          <w:lang w:val="en-US" w:eastAsia="zh-CN"/>
        </w:rPr>
        <w:t>本部门项目资金均由财政拨款。人大信访工作项目预算18万元，财政实际到位资金18万元，到位率为100%。</w:t>
      </w:r>
    </w:p>
    <w:p>
      <w:pPr>
        <w:ind w:firstLine="643" w:firstLineChars="200"/>
        <w:rPr>
          <w:rFonts w:hint="eastAsia"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四、财务管理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人大机关严格执行财务和专项资金等管理制度，做到了费用支出制度健全，会计核算规范，无虚列、挤占、挪用情况，无超标准开支情况。项目开支有计划、资金使用有预算，严格按政财政规定执行。保证该项专项资金专款专用，对项目资金开展定期督查，做到公正、透明，全体干部职工共同监督，最大限度发挥资金效益。</w:t>
      </w:r>
    </w:p>
    <w:p>
      <w:pPr>
        <w:ind w:firstLine="643" w:firstLineChars="200"/>
        <w:rPr>
          <w:rFonts w:hint="eastAsia"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五、项目管理情况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财务室对项目资金支出进行账务管理，截止201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8</w:t>
      </w:r>
      <w:r>
        <w:rPr>
          <w:rFonts w:hint="eastAsia" w:ascii="仿宋_GB2312" w:eastAsia="仿宋_GB2312"/>
          <w:sz w:val="32"/>
          <w:szCs w:val="32"/>
        </w:rPr>
        <w:t>年12月31日，该项目经费支出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18</w:t>
      </w:r>
      <w:r>
        <w:rPr>
          <w:rFonts w:hint="eastAsia" w:ascii="仿宋_GB2312" w:eastAsia="仿宋_GB2312"/>
          <w:sz w:val="32"/>
          <w:szCs w:val="32"/>
        </w:rPr>
        <w:t>元，完成预算100%。预算支出符合项目需求，不存在超标准开支情况；项目资金管理、费用支出等制度健全并得到严格执行。</w:t>
      </w:r>
    </w:p>
    <w:p>
      <w:pPr>
        <w:ind w:firstLine="643" w:firstLineChars="200"/>
        <w:rPr>
          <w:rFonts w:hint="eastAsia"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六、项目完成情况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截至2018年12月底，人大信访工作项目经费实际支出18万元，支出实现率为100%。</w:t>
      </w:r>
      <w:r>
        <w:rPr>
          <w:rFonts w:hint="eastAsia" w:ascii="仿宋_GB2312" w:eastAsia="仿宋_GB2312"/>
          <w:sz w:val="32"/>
          <w:szCs w:val="32"/>
        </w:rPr>
        <w:t>圆满完成年度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信访</w:t>
      </w:r>
      <w:r>
        <w:rPr>
          <w:rFonts w:hint="eastAsia" w:ascii="仿宋_GB2312" w:eastAsia="仿宋_GB2312"/>
          <w:sz w:val="32"/>
          <w:szCs w:val="32"/>
        </w:rPr>
        <w:t>工作。</w:t>
      </w:r>
    </w:p>
    <w:p>
      <w:pPr>
        <w:ind w:firstLine="643" w:firstLineChars="200"/>
        <w:rPr>
          <w:rFonts w:hint="eastAsia"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七、项目效果情况</w:t>
      </w:r>
    </w:p>
    <w:p>
      <w:pPr>
        <w:ind w:firstLine="640" w:firstLineChars="200"/>
        <w:rPr>
          <w:rFonts w:hint="eastAsia" w:ascii="仿宋_GB2312" w:eastAsia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按照年初工作实施方案有序开展工作，完成年度工作目标，取得了很好的社会效益；根据项目年度资金使用计划，从严管理、控制支出，很好的发挥资金使用效率。</w:t>
      </w:r>
    </w:p>
    <w:p>
      <w:pPr>
        <w:ind w:firstLine="643" w:firstLineChars="200"/>
        <w:rPr>
          <w:rFonts w:hint="eastAsia"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八、评价结论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本预算项目目标明确，资金到位及时。项目实施过程中严格执行区里项目管理和经费管理的有关规定。项目进展顺利，完成了预期目标，产生了较好的社会效益，项目综合评定结论为：优。</w:t>
      </w:r>
    </w:p>
    <w:p>
      <w:pPr>
        <w:ind w:firstLine="643" w:firstLineChars="200"/>
        <w:rPr>
          <w:rFonts w:hint="eastAsia"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九、存在问题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无</w:t>
      </w:r>
    </w:p>
    <w:p>
      <w:pPr>
        <w:ind w:firstLine="643" w:firstLineChars="200"/>
        <w:rPr>
          <w:rFonts w:hint="eastAsia"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十、相关经验及建议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中央、省、市和区对绩效评价工作提出了新的要求，我们会不断加强对绩效管理工作的认识，并总结经验为下年度的绩效考核做好充分准备。在下年度的预算编制工作中，我们会时刻跟踪项目的进度，更好地完成预算资金，做好绩效评价工作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9" w:usb3="00000000" w:csb0="000001F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8178389"/>
    <w:multiLevelType w:val="singleLevel"/>
    <w:tmpl w:val="98178389"/>
    <w:lvl w:ilvl="0" w:tentative="0">
      <w:start w:val="8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62496434"/>
    <w:multiLevelType w:val="singleLevel"/>
    <w:tmpl w:val="62496434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7D879D24"/>
    <w:multiLevelType w:val="singleLevel"/>
    <w:tmpl w:val="7D879D24"/>
    <w:lvl w:ilvl="0" w:tentative="0">
      <w:start w:val="5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attachedTemplate r:id="rId1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F943E02"/>
    <w:rsid w:val="070F72D2"/>
    <w:rsid w:val="0D863A9B"/>
    <w:rsid w:val="14E46B1A"/>
    <w:rsid w:val="18AF7B23"/>
    <w:rsid w:val="1CBC153A"/>
    <w:rsid w:val="1CBC43F3"/>
    <w:rsid w:val="25EE2724"/>
    <w:rsid w:val="26EB2F5C"/>
    <w:rsid w:val="27885D28"/>
    <w:rsid w:val="3102319B"/>
    <w:rsid w:val="31045B63"/>
    <w:rsid w:val="39B64D5F"/>
    <w:rsid w:val="3DD1506D"/>
    <w:rsid w:val="3E3F3139"/>
    <w:rsid w:val="3FEA4CEF"/>
    <w:rsid w:val="461038A2"/>
    <w:rsid w:val="46AF475C"/>
    <w:rsid w:val="4A2C1B23"/>
    <w:rsid w:val="4AA46E84"/>
    <w:rsid w:val="4F943E02"/>
    <w:rsid w:val="5A1963C9"/>
    <w:rsid w:val="5AA96DA6"/>
    <w:rsid w:val="5D4868B5"/>
    <w:rsid w:val="5E2C6035"/>
    <w:rsid w:val="60055E43"/>
    <w:rsid w:val="629A1B5B"/>
    <w:rsid w:val="6D051940"/>
    <w:rsid w:val="6D535020"/>
    <w:rsid w:val="6FD44A2E"/>
    <w:rsid w:val="75C43252"/>
    <w:rsid w:val="762533AC"/>
    <w:rsid w:val="7BEB07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qFormat="1" w:unhideWhenUsed="0" w:uiPriority="0" w:semiHidden="0" w:name="HTML Acronym"/>
    <w:lsdException w:unhideWhenUsed="0" w:uiPriority="0" w:semiHidden="0" w:name="HTML Address"/>
    <w:lsdException w:qFormat="1" w:unhideWhenUsed="0" w:uiPriority="0" w:semiHidden="0" w:name="HTML Cite"/>
    <w:lsdException w:qFormat="1" w:unhideWhenUsed="0" w:uiPriority="0" w:semiHidden="0" w:name="HTML Code"/>
    <w:lsdException w:qFormat="1"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qFormat="1"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FollowedHyperlink"/>
    <w:basedOn w:val="4"/>
    <w:qFormat/>
    <w:uiPriority w:val="0"/>
    <w:rPr>
      <w:color w:val="800080"/>
      <w:u w:val="none"/>
    </w:rPr>
  </w:style>
  <w:style w:type="character" w:styleId="7">
    <w:name w:val="Emphasis"/>
    <w:basedOn w:val="4"/>
    <w:qFormat/>
    <w:uiPriority w:val="0"/>
  </w:style>
  <w:style w:type="character" w:styleId="8">
    <w:name w:val="HTML Definition"/>
    <w:basedOn w:val="4"/>
    <w:qFormat/>
    <w:uiPriority w:val="0"/>
  </w:style>
  <w:style w:type="character" w:styleId="9">
    <w:name w:val="HTML Acronym"/>
    <w:basedOn w:val="4"/>
    <w:qFormat/>
    <w:uiPriority w:val="0"/>
  </w:style>
  <w:style w:type="character" w:styleId="10">
    <w:name w:val="HTML Variable"/>
    <w:basedOn w:val="4"/>
    <w:qFormat/>
    <w:uiPriority w:val="0"/>
  </w:style>
  <w:style w:type="character" w:styleId="11">
    <w:name w:val="Hyperlink"/>
    <w:basedOn w:val="4"/>
    <w:qFormat/>
    <w:uiPriority w:val="0"/>
    <w:rPr>
      <w:color w:val="0000FF"/>
      <w:u w:val="none"/>
    </w:rPr>
  </w:style>
  <w:style w:type="character" w:styleId="12">
    <w:name w:val="HTML Code"/>
    <w:basedOn w:val="4"/>
    <w:qFormat/>
    <w:uiPriority w:val="0"/>
    <w:rPr>
      <w:rFonts w:hint="eastAsia" w:ascii="宋体" w:hAnsi="宋体" w:eastAsia="宋体" w:cs="宋体"/>
      <w:sz w:val="18"/>
      <w:szCs w:val="18"/>
    </w:rPr>
  </w:style>
  <w:style w:type="character" w:styleId="13">
    <w:name w:val="HTML Cite"/>
    <w:basedOn w:val="4"/>
    <w:qFormat/>
    <w:uiPriority w:val="0"/>
  </w:style>
  <w:style w:type="character" w:customStyle="1" w:styleId="14">
    <w:name w:val="bj"/>
    <w:basedOn w:val="4"/>
    <w:qFormat/>
    <w:uiPriority w:val="0"/>
    <w:rPr>
      <w:color w:val="2B5498"/>
      <w:shd w:val="clear" w:fill="BDE7FC"/>
    </w:rPr>
  </w:style>
  <w:style w:type="character" w:customStyle="1" w:styleId="15">
    <w:name w:val="bj2"/>
    <w:basedOn w:val="4"/>
    <w:qFormat/>
    <w:uiPriority w:val="0"/>
    <w:rPr>
      <w:color w:val="C77808"/>
      <w:shd w:val="clear" w:fill="FFE383"/>
    </w:rPr>
  </w:style>
  <w:style w:type="character" w:customStyle="1" w:styleId="16">
    <w:name w:val="bj1"/>
    <w:basedOn w:val="4"/>
    <w:qFormat/>
    <w:uiPriority w:val="0"/>
    <w:rPr>
      <w:color w:val="1B4683"/>
      <w:shd w:val="clear" w:fill="7FD4F5"/>
    </w:rPr>
  </w:style>
  <w:style w:type="character" w:customStyle="1" w:styleId="17">
    <w:name w:val="bj3"/>
    <w:basedOn w:val="4"/>
    <w:qFormat/>
    <w:uiPriority w:val="0"/>
    <w:rPr>
      <w:color w:val="336600"/>
      <w:shd w:val="clear" w:fill="A0D98E"/>
    </w:rPr>
  </w:style>
  <w:style w:type="character" w:customStyle="1" w:styleId="18">
    <w:name w:val="bj4"/>
    <w:basedOn w:val="4"/>
    <w:qFormat/>
    <w:uiPriority w:val="0"/>
    <w:rPr>
      <w:color w:val="996600"/>
      <w:shd w:val="clear" w:fill="F9C57F"/>
    </w:rPr>
  </w:style>
  <w:style w:type="character" w:customStyle="1" w:styleId="19">
    <w:name w:val="disabled"/>
    <w:basedOn w:val="4"/>
    <w:qFormat/>
    <w:uiPriority w:val="0"/>
    <w:rPr>
      <w:color w:val="CCCCCC"/>
      <w:bdr w:val="single" w:color="F3F3F3" w:sz="6" w:space="0"/>
    </w:rPr>
  </w:style>
  <w:style w:type="character" w:customStyle="1" w:styleId="20">
    <w:name w:val="current"/>
    <w:basedOn w:val="4"/>
    <w:qFormat/>
    <w:uiPriority w:val="0"/>
    <w:rPr>
      <w:color w:val="FFFFFF"/>
      <w:bdr w:val="single" w:color="0A27AE" w:sz="6" w:space="0"/>
      <w:shd w:val="clear" w:fill="387DDC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\AppData\Roaming\Kingsoft\wps\addons\pool\win-i386\knewfileres_1.0.0.1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282</TotalTime>
  <ScaleCrop>false</ScaleCrop>
  <LinksUpToDate>false</LinksUpToDate>
  <CharactersWithSpaces>0</CharactersWithSpaces>
  <Application>WPS Office_11.1.0.8976_F1E327BC-269C-435d-A152-05C5408002CA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2018-04-20T07:35:00Z</dcterms:created>
  <dc:creator>➹小觜</dc:creator>
  <cp:lastModifiedBy>➹小觜</cp:lastModifiedBy>
  <cp:lastPrinted>2018-09-17T01:20:00Z</cp:lastPrinted>
  <dcterms:modified xsi:type="dcterms:W3CDTF">2019-10-28T09:21:46Z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