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44"/>
          <w:szCs w:val="44"/>
        </w:rPr>
      </w:pPr>
      <w:r>
        <w:rPr>
          <w:rFonts w:hint="eastAsia" w:ascii="黑体" w:hAnsi="黑体" w:eastAsia="黑体" w:cs="黑体"/>
          <w:sz w:val="44"/>
          <w:szCs w:val="44"/>
        </w:rPr>
        <w:t>鹤城区</w:t>
      </w:r>
      <w:r>
        <w:rPr>
          <w:rFonts w:hint="eastAsia" w:ascii="黑体" w:hAnsi="黑体" w:eastAsia="黑体" w:cs="黑体"/>
          <w:sz w:val="44"/>
          <w:szCs w:val="44"/>
          <w:lang w:eastAsia="zh-CN"/>
        </w:rPr>
        <w:t>工业</w:t>
      </w:r>
      <w:r>
        <w:rPr>
          <w:rFonts w:hint="eastAsia" w:ascii="黑体" w:hAnsi="黑体" w:eastAsia="黑体" w:cs="黑体"/>
          <w:sz w:val="44"/>
          <w:szCs w:val="44"/>
        </w:rPr>
        <w:t>和信息化局</w:t>
      </w:r>
    </w:p>
    <w:p>
      <w:pPr>
        <w:jc w:val="center"/>
        <w:rPr>
          <w:rFonts w:ascii="黑体" w:hAnsi="黑体" w:eastAsia="黑体" w:cs="黑体"/>
          <w:sz w:val="44"/>
          <w:szCs w:val="44"/>
        </w:rPr>
      </w:pPr>
      <w:r>
        <w:rPr>
          <w:rFonts w:ascii="黑体" w:hAnsi="黑体" w:eastAsia="黑体" w:cs="黑体"/>
          <w:sz w:val="44"/>
          <w:szCs w:val="44"/>
        </w:rPr>
        <w:t>201</w:t>
      </w:r>
      <w:r>
        <w:rPr>
          <w:rFonts w:hint="eastAsia" w:ascii="黑体" w:hAnsi="黑体" w:eastAsia="黑体" w:cs="黑体"/>
          <w:sz w:val="44"/>
          <w:szCs w:val="44"/>
          <w:lang w:val="en-US" w:eastAsia="zh-CN"/>
        </w:rPr>
        <w:t>8</w:t>
      </w:r>
      <w:r>
        <w:rPr>
          <w:rFonts w:hint="eastAsia" w:ascii="黑体" w:hAnsi="黑体" w:eastAsia="黑体" w:cs="黑体"/>
          <w:sz w:val="44"/>
          <w:szCs w:val="44"/>
        </w:rPr>
        <w:t>年度整体支出绩效评价报告</w:t>
      </w:r>
    </w:p>
    <w:p>
      <w:pPr>
        <w:spacing w:line="560" w:lineRule="exact"/>
        <w:jc w:val="center"/>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700" w:lineRule="exact"/>
        <w:ind w:firstLine="660"/>
        <w:textAlignment w:val="auto"/>
        <w:rPr>
          <w:rFonts w:ascii="仿宋_GB2312" w:hAnsi="仿宋" w:eastAsia="仿宋_GB2312"/>
          <w:sz w:val="32"/>
          <w:szCs w:val="32"/>
        </w:rPr>
      </w:pPr>
      <w:bookmarkStart w:id="0" w:name="_GoBack"/>
      <w:r>
        <w:rPr>
          <w:rFonts w:hint="eastAsia" w:ascii="仿宋_GB2312" w:hAnsi="仿宋" w:eastAsia="仿宋_GB2312"/>
          <w:sz w:val="32"/>
          <w:szCs w:val="32"/>
        </w:rPr>
        <w:t>为深入贯彻落实新《预算法》中关于“各级政府、各部门、各单位应当对预算支出情况开展绩效评价”的规定及《湖南省人民政府关于全面推进预算绩效管理的意见》（湘政发</w:t>
      </w:r>
      <w:r>
        <w:rPr>
          <w:rFonts w:ascii="仿宋_GB2312" w:hAnsi="仿宋" w:eastAsia="仿宋_GB2312"/>
          <w:sz w:val="32"/>
          <w:szCs w:val="32"/>
        </w:rPr>
        <w:t>[2012]33</w:t>
      </w:r>
      <w:r>
        <w:rPr>
          <w:rFonts w:hint="eastAsia" w:ascii="仿宋_GB2312" w:hAnsi="仿宋" w:eastAsia="仿宋_GB2312"/>
          <w:sz w:val="32"/>
          <w:szCs w:val="32"/>
        </w:rPr>
        <w:t>号）等文件精神，现对我单位整体支出绩效情况，开展了自评工作，现将情况汇报如下：</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黑体" w:hAnsi="黑体" w:eastAsia="黑体" w:cs="黑体"/>
          <w:bCs/>
          <w:kern w:val="0"/>
          <w:sz w:val="32"/>
          <w:szCs w:val="32"/>
        </w:rPr>
      </w:pPr>
      <w:r>
        <w:rPr>
          <w:rFonts w:hint="eastAsia" w:ascii="黑体" w:hAnsi="黑体" w:eastAsia="黑体" w:cs="黑体"/>
          <w:bCs/>
          <w:kern w:val="0"/>
          <w:sz w:val="32"/>
          <w:szCs w:val="32"/>
        </w:rPr>
        <w:t>一、部门职责及机构设置情况</w:t>
      </w:r>
    </w:p>
    <w:p>
      <w:pPr>
        <w:keepNext w:val="0"/>
        <w:keepLines w:val="0"/>
        <w:pageBreakBefore w:val="0"/>
        <w:kinsoku/>
        <w:wordWrap/>
        <w:overflowPunct/>
        <w:topLinePunct w:val="0"/>
        <w:autoSpaceDE/>
        <w:autoSpaceDN/>
        <w:bidi w:val="0"/>
        <w:adjustRightInd/>
        <w:snapToGrid/>
        <w:spacing w:line="700" w:lineRule="exact"/>
        <w:ind w:firstLine="640" w:firstLineChars="200"/>
        <w:textAlignment w:val="auto"/>
        <w:rPr>
          <w:rFonts w:ascii="仿宋_GB2312" w:eastAsia="仿宋_GB2312"/>
          <w:sz w:val="32"/>
          <w:szCs w:val="32"/>
        </w:rPr>
      </w:pPr>
      <w:r>
        <w:rPr>
          <w:rFonts w:hint="eastAsia" w:ascii="仿宋_GB2312" w:eastAsia="仿宋_GB2312"/>
          <w:sz w:val="32"/>
          <w:szCs w:val="32"/>
        </w:rPr>
        <w:t>鹤城区</w:t>
      </w:r>
      <w:r>
        <w:rPr>
          <w:rFonts w:hint="eastAsia" w:ascii="仿宋_GB2312" w:eastAsia="仿宋_GB2312"/>
          <w:sz w:val="32"/>
          <w:szCs w:val="32"/>
          <w:lang w:eastAsia="zh-CN"/>
        </w:rPr>
        <w:t>工业</w:t>
      </w:r>
      <w:r>
        <w:rPr>
          <w:rFonts w:hint="eastAsia" w:ascii="仿宋_GB2312" w:eastAsia="仿宋_GB2312"/>
          <w:sz w:val="32"/>
          <w:szCs w:val="32"/>
        </w:rPr>
        <w:t>和信息化局主要负责全区规模工业企业生产运行调度、产业政策指导调整和工业国企改制及协调处理改制企业历史遗留问题等工作，机关内设办公室、经济运行股、信息产业股、人事股、财务室、投资规划股等</w:t>
      </w:r>
      <w:r>
        <w:rPr>
          <w:rFonts w:ascii="仿宋_GB2312" w:eastAsia="仿宋_GB2312"/>
          <w:sz w:val="32"/>
          <w:szCs w:val="32"/>
        </w:rPr>
        <w:t>6</w:t>
      </w:r>
      <w:r>
        <w:rPr>
          <w:rFonts w:hint="eastAsia" w:ascii="仿宋_GB2312" w:eastAsia="仿宋_GB2312"/>
          <w:sz w:val="32"/>
          <w:szCs w:val="32"/>
        </w:rPr>
        <w:t>个职能部门，</w:t>
      </w:r>
      <w:r>
        <w:rPr>
          <w:rFonts w:ascii="仿宋_GB2312" w:eastAsia="仿宋_GB2312"/>
          <w:sz w:val="32"/>
          <w:szCs w:val="32"/>
        </w:rPr>
        <w:t>5</w:t>
      </w:r>
      <w:r>
        <w:rPr>
          <w:rFonts w:hint="eastAsia" w:ascii="仿宋_GB2312" w:eastAsia="仿宋_GB2312"/>
          <w:sz w:val="32"/>
          <w:szCs w:val="32"/>
        </w:rPr>
        <w:t>个下属二级机构（三电办公室、节能监察中心、中小企业服务中心、新技术推广站、园区办），</w:t>
      </w:r>
      <w:r>
        <w:rPr>
          <w:rFonts w:ascii="仿宋_GB2312" w:eastAsia="仿宋_GB2312"/>
          <w:sz w:val="32"/>
          <w:szCs w:val="32"/>
        </w:rPr>
        <w:t>2</w:t>
      </w:r>
      <w:r>
        <w:rPr>
          <w:rFonts w:hint="eastAsia" w:ascii="仿宋_GB2312" w:eastAsia="仿宋_GB2312"/>
          <w:sz w:val="32"/>
          <w:szCs w:val="32"/>
        </w:rPr>
        <w:t>个直属国营企业（怀化市电机厂、怀化市电子公司）。</w:t>
      </w:r>
    </w:p>
    <w:p>
      <w:pPr>
        <w:keepNext w:val="0"/>
        <w:keepLines w:val="0"/>
        <w:pageBreakBefore w:val="0"/>
        <w:kinsoku/>
        <w:wordWrap/>
        <w:overflowPunct/>
        <w:topLinePunct w:val="0"/>
        <w:autoSpaceDE/>
        <w:autoSpaceDN/>
        <w:bidi w:val="0"/>
        <w:adjustRightInd/>
        <w:snapToGrid/>
        <w:spacing w:line="700" w:lineRule="exact"/>
        <w:ind w:firstLine="640" w:firstLineChars="200"/>
        <w:textAlignment w:val="auto"/>
        <w:rPr>
          <w:rFonts w:ascii="仿宋" w:hAnsi="仿宋" w:eastAsia="仿宋" w:cs="仿宋"/>
          <w:sz w:val="32"/>
          <w:szCs w:val="32"/>
        </w:rPr>
      </w:pPr>
      <w:r>
        <w:rPr>
          <w:rFonts w:ascii="仿宋" w:hAnsi="仿宋" w:eastAsia="仿宋" w:cs="仿宋"/>
          <w:sz w:val="32"/>
          <w:szCs w:val="32"/>
        </w:rPr>
        <w:t xml:space="preserve"> 201</w:t>
      </w:r>
      <w:r>
        <w:rPr>
          <w:rFonts w:hint="eastAsia" w:ascii="仿宋" w:hAnsi="仿宋" w:eastAsia="仿宋" w:cs="仿宋"/>
          <w:sz w:val="32"/>
          <w:szCs w:val="32"/>
          <w:lang w:val="en-US" w:eastAsia="zh-CN"/>
        </w:rPr>
        <w:t>8</w:t>
      </w:r>
      <w:r>
        <w:rPr>
          <w:rFonts w:hint="eastAsia" w:ascii="仿宋" w:hAnsi="仿宋" w:eastAsia="仿宋" w:cs="仿宋"/>
          <w:sz w:val="32"/>
          <w:szCs w:val="32"/>
        </w:rPr>
        <w:t>年全局编制数为</w:t>
      </w:r>
      <w:r>
        <w:rPr>
          <w:rFonts w:hint="eastAsia" w:ascii="仿宋" w:hAnsi="仿宋" w:eastAsia="仿宋" w:cs="仿宋"/>
          <w:sz w:val="32"/>
          <w:szCs w:val="32"/>
          <w:lang w:val="en-US" w:eastAsia="zh-CN"/>
        </w:rPr>
        <w:t>21</w:t>
      </w:r>
      <w:r>
        <w:rPr>
          <w:rFonts w:hint="eastAsia" w:ascii="仿宋" w:hAnsi="仿宋" w:eastAsia="仿宋" w:cs="仿宋"/>
          <w:sz w:val="32"/>
          <w:szCs w:val="32"/>
        </w:rPr>
        <w:t>人，实际在职人数</w:t>
      </w:r>
      <w:r>
        <w:rPr>
          <w:rFonts w:hint="eastAsia" w:ascii="仿宋" w:hAnsi="仿宋" w:eastAsia="仿宋" w:cs="仿宋"/>
          <w:sz w:val="32"/>
          <w:szCs w:val="32"/>
          <w:lang w:val="en-US" w:eastAsia="zh-CN"/>
        </w:rPr>
        <w:t>21</w:t>
      </w:r>
      <w:r>
        <w:rPr>
          <w:rFonts w:hint="eastAsia" w:ascii="仿宋" w:hAnsi="仿宋" w:eastAsia="仿宋" w:cs="仿宋"/>
          <w:sz w:val="32"/>
          <w:szCs w:val="32"/>
        </w:rPr>
        <w:t>人，人员严格控制在编制范围内。</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黑体" w:hAnsi="黑体" w:eastAsia="黑体" w:cs="黑体"/>
          <w:bCs/>
          <w:kern w:val="0"/>
          <w:sz w:val="32"/>
          <w:szCs w:val="32"/>
        </w:rPr>
      </w:pPr>
      <w:r>
        <w:rPr>
          <w:rFonts w:hint="eastAsia" w:ascii="黑体" w:hAnsi="黑体" w:eastAsia="黑体" w:cs="黑体"/>
          <w:bCs/>
          <w:kern w:val="0"/>
          <w:sz w:val="32"/>
          <w:szCs w:val="32"/>
        </w:rPr>
        <w:t>二、部门决算分析评价</w:t>
      </w:r>
    </w:p>
    <w:p>
      <w:pPr>
        <w:keepNext w:val="0"/>
        <w:keepLines w:val="0"/>
        <w:pageBreakBefore w:val="0"/>
        <w:widowControl/>
        <w:kinsoku/>
        <w:wordWrap/>
        <w:overflowPunct/>
        <w:topLinePunct w:val="0"/>
        <w:autoSpaceDE/>
        <w:autoSpaceDN/>
        <w:bidi w:val="0"/>
        <w:adjustRightInd/>
        <w:snapToGrid/>
        <w:spacing w:line="700" w:lineRule="exact"/>
        <w:ind w:firstLine="630" w:firstLineChars="196"/>
        <w:jc w:val="left"/>
        <w:textAlignment w:val="auto"/>
        <w:rPr>
          <w:rFonts w:ascii="仿宋" w:hAnsi="仿宋" w:eastAsia="仿宋" w:cs="仿宋"/>
          <w:b/>
          <w:bCs/>
          <w:sz w:val="32"/>
          <w:szCs w:val="32"/>
        </w:rPr>
      </w:pPr>
      <w:r>
        <w:rPr>
          <w:rFonts w:hint="eastAsia" w:ascii="仿宋" w:hAnsi="仿宋" w:eastAsia="仿宋" w:cs="仿宋"/>
          <w:b/>
          <w:bCs/>
          <w:sz w:val="32"/>
          <w:szCs w:val="32"/>
        </w:rPr>
        <w:t>（一）部门决算的基本情况</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bCs/>
          <w:kern w:val="0"/>
          <w:sz w:val="32"/>
          <w:szCs w:val="32"/>
        </w:rPr>
      </w:pPr>
      <w:r>
        <w:rPr>
          <w:rFonts w:ascii="仿宋" w:hAnsi="仿宋" w:eastAsia="仿宋" w:cs="仿宋"/>
          <w:sz w:val="32"/>
          <w:szCs w:val="32"/>
        </w:rPr>
        <w:t>1</w:t>
      </w:r>
      <w:r>
        <w:rPr>
          <w:rFonts w:hint="eastAsia" w:ascii="仿宋" w:hAnsi="仿宋" w:eastAsia="仿宋" w:cs="仿宋"/>
          <w:sz w:val="32"/>
          <w:szCs w:val="32"/>
        </w:rPr>
        <w:t>、</w:t>
      </w:r>
      <w:r>
        <w:rPr>
          <w:rFonts w:eastAsia="仿宋_GB2312"/>
          <w:sz w:val="32"/>
          <w:szCs w:val="32"/>
        </w:rPr>
        <w:t>201</w:t>
      </w:r>
      <w:r>
        <w:rPr>
          <w:rFonts w:hint="eastAsia" w:eastAsia="仿宋_GB2312"/>
          <w:sz w:val="32"/>
          <w:szCs w:val="32"/>
          <w:lang w:val="en-US" w:eastAsia="zh-CN"/>
        </w:rPr>
        <w:t>8</w:t>
      </w:r>
      <w:r>
        <w:rPr>
          <w:rFonts w:hint="eastAsia" w:eastAsia="仿宋_GB2312"/>
          <w:sz w:val="32"/>
          <w:szCs w:val="32"/>
        </w:rPr>
        <w:t>年度一般公共预算财政拨款本年收入</w:t>
      </w:r>
      <w:r>
        <w:rPr>
          <w:rFonts w:hint="eastAsia" w:eastAsia="仿宋_GB2312"/>
          <w:sz w:val="32"/>
          <w:szCs w:val="32"/>
          <w:lang w:val="en-US" w:eastAsia="zh-CN"/>
        </w:rPr>
        <w:t>640.6</w:t>
      </w:r>
      <w:r>
        <w:rPr>
          <w:rFonts w:hint="eastAsia" w:eastAsia="仿宋_GB2312"/>
          <w:sz w:val="32"/>
          <w:szCs w:val="32"/>
        </w:rPr>
        <w:t>万元，</w:t>
      </w:r>
      <w:r>
        <w:rPr>
          <w:rFonts w:hint="eastAsia" w:eastAsia="仿宋_GB2312"/>
          <w:sz w:val="32"/>
          <w:szCs w:val="32"/>
          <w:lang w:eastAsia="zh-CN"/>
        </w:rPr>
        <w:t>年初结转和结余</w:t>
      </w:r>
      <w:r>
        <w:rPr>
          <w:rFonts w:hint="eastAsia" w:eastAsia="仿宋_GB2312"/>
          <w:sz w:val="32"/>
          <w:szCs w:val="32"/>
          <w:lang w:val="en-US" w:eastAsia="zh-CN"/>
        </w:rPr>
        <w:t>43.1，</w:t>
      </w:r>
      <w:r>
        <w:rPr>
          <w:rFonts w:hint="eastAsia" w:eastAsia="仿宋_GB2312"/>
          <w:sz w:val="32"/>
          <w:szCs w:val="32"/>
        </w:rPr>
        <w:t>本年支出</w:t>
      </w:r>
      <w:r>
        <w:rPr>
          <w:rFonts w:hint="eastAsia" w:eastAsia="仿宋_GB2312"/>
          <w:sz w:val="32"/>
          <w:szCs w:val="32"/>
          <w:lang w:val="en-US" w:eastAsia="zh-CN"/>
        </w:rPr>
        <w:t>655.6</w:t>
      </w:r>
      <w:r>
        <w:rPr>
          <w:rFonts w:hint="eastAsia" w:eastAsia="仿宋_GB2312"/>
          <w:sz w:val="32"/>
          <w:szCs w:val="32"/>
        </w:rPr>
        <w:t>万元，年末结转和结余</w:t>
      </w:r>
      <w:r>
        <w:rPr>
          <w:rFonts w:hint="eastAsia" w:eastAsia="仿宋_GB2312"/>
          <w:sz w:val="32"/>
          <w:szCs w:val="32"/>
          <w:lang w:val="en-US" w:eastAsia="zh-CN"/>
        </w:rPr>
        <w:t>28.1</w:t>
      </w:r>
      <w:r>
        <w:rPr>
          <w:rFonts w:hint="eastAsia" w:eastAsia="仿宋_GB2312"/>
          <w:sz w:val="32"/>
          <w:szCs w:val="32"/>
        </w:rPr>
        <w:t>万元</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700" w:lineRule="exact"/>
        <w:ind w:firstLine="640" w:firstLineChars="200"/>
        <w:textAlignment w:val="auto"/>
        <w:rPr>
          <w:rFonts w:eastAsia="仿宋_GB2312"/>
          <w:sz w:val="32"/>
          <w:szCs w:val="32"/>
        </w:rPr>
      </w:pPr>
      <w:r>
        <w:rPr>
          <w:rFonts w:ascii="仿宋" w:hAnsi="仿宋" w:eastAsia="仿宋" w:cs="仿宋"/>
          <w:sz w:val="32"/>
          <w:szCs w:val="32"/>
        </w:rPr>
        <w:t>2</w:t>
      </w:r>
      <w:r>
        <w:rPr>
          <w:rFonts w:hint="eastAsia" w:ascii="仿宋" w:hAnsi="仿宋" w:eastAsia="仿宋" w:cs="仿宋"/>
          <w:sz w:val="32"/>
          <w:szCs w:val="32"/>
        </w:rPr>
        <w:t>、</w:t>
      </w:r>
      <w:r>
        <w:rPr>
          <w:rFonts w:eastAsia="仿宋_GB2312"/>
          <w:sz w:val="32"/>
          <w:szCs w:val="32"/>
        </w:rPr>
        <w:t>201</w:t>
      </w:r>
      <w:r>
        <w:rPr>
          <w:rFonts w:hint="eastAsia" w:eastAsia="仿宋_GB2312"/>
          <w:sz w:val="32"/>
          <w:szCs w:val="32"/>
          <w:lang w:val="en-US" w:eastAsia="zh-CN"/>
        </w:rPr>
        <w:t>8</w:t>
      </w:r>
      <w:r>
        <w:rPr>
          <w:rFonts w:hint="eastAsia" w:eastAsia="仿宋_GB2312"/>
          <w:sz w:val="32"/>
          <w:szCs w:val="32"/>
        </w:rPr>
        <w:t>年度政府性基金预算财政拨款本年收入</w:t>
      </w:r>
      <w:r>
        <w:rPr>
          <w:rFonts w:eastAsia="仿宋_GB2312"/>
          <w:sz w:val="32"/>
          <w:szCs w:val="32"/>
        </w:rPr>
        <w:t>0</w:t>
      </w:r>
      <w:r>
        <w:rPr>
          <w:rFonts w:hint="eastAsia" w:eastAsia="仿宋_GB2312"/>
          <w:sz w:val="32"/>
          <w:szCs w:val="32"/>
        </w:rPr>
        <w:t>万元，本年支出</w:t>
      </w:r>
      <w:r>
        <w:rPr>
          <w:rFonts w:eastAsia="仿宋_GB2312"/>
          <w:sz w:val="32"/>
          <w:szCs w:val="32"/>
        </w:rPr>
        <w:t>0</w:t>
      </w:r>
      <w:r>
        <w:rPr>
          <w:rFonts w:hint="eastAsia" w:eastAsia="仿宋_GB2312"/>
          <w:sz w:val="32"/>
          <w:szCs w:val="32"/>
        </w:rPr>
        <w:t>万元。</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、年度“三公”经费决算情况。</w:t>
      </w:r>
      <w:r>
        <w:rPr>
          <w:rFonts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年“三公”经费限额数为</w:t>
      </w:r>
      <w:r>
        <w:rPr>
          <w:rFonts w:hint="eastAsia" w:ascii="仿宋" w:hAnsi="仿宋" w:eastAsia="仿宋" w:cs="仿宋"/>
          <w:sz w:val="32"/>
          <w:szCs w:val="32"/>
          <w:lang w:val="en-US" w:eastAsia="zh-CN"/>
        </w:rPr>
        <w:t>17.2</w:t>
      </w:r>
      <w:r>
        <w:rPr>
          <w:rFonts w:hint="eastAsia" w:ascii="仿宋" w:hAnsi="仿宋" w:eastAsia="仿宋" w:cs="仿宋"/>
          <w:sz w:val="32"/>
          <w:szCs w:val="32"/>
        </w:rPr>
        <w:t>万元，支出</w:t>
      </w:r>
      <w:r>
        <w:rPr>
          <w:rFonts w:hint="eastAsia" w:ascii="仿宋" w:hAnsi="仿宋" w:eastAsia="仿宋" w:cs="仿宋"/>
          <w:sz w:val="32"/>
          <w:szCs w:val="32"/>
          <w:lang w:val="en-US" w:eastAsia="zh-CN"/>
        </w:rPr>
        <w:t>330</w:t>
      </w:r>
      <w:r>
        <w:rPr>
          <w:rFonts w:hint="eastAsia" w:ascii="仿宋" w:hAnsi="仿宋" w:eastAsia="仿宋" w:cs="仿宋"/>
          <w:sz w:val="32"/>
          <w:szCs w:val="32"/>
        </w:rPr>
        <w:t>元。其中公务接待</w:t>
      </w:r>
      <w:r>
        <w:rPr>
          <w:rFonts w:hint="eastAsia" w:ascii="仿宋" w:hAnsi="仿宋" w:eastAsia="仿宋" w:cs="仿宋"/>
          <w:sz w:val="32"/>
          <w:szCs w:val="32"/>
          <w:lang w:val="en-US" w:eastAsia="zh-CN"/>
        </w:rPr>
        <w:t>330</w:t>
      </w:r>
      <w:r>
        <w:rPr>
          <w:rFonts w:hint="eastAsia" w:ascii="仿宋" w:hAnsi="仿宋" w:eastAsia="仿宋" w:cs="仿宋"/>
          <w:sz w:val="32"/>
          <w:szCs w:val="32"/>
        </w:rPr>
        <w:t>元，车辆购置及运行费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r>
        <w:rPr>
          <w:rFonts w:ascii="仿宋" w:hAnsi="仿宋" w:eastAsia="仿宋" w:cs="仿宋"/>
          <w:sz w:val="32"/>
          <w:szCs w:val="32"/>
        </w:rPr>
        <w:t xml:space="preserve"> </w:t>
      </w:r>
    </w:p>
    <w:p>
      <w:pPr>
        <w:keepNext w:val="0"/>
        <w:keepLines w:val="0"/>
        <w:pageBreakBefore w:val="0"/>
        <w:widowControl/>
        <w:kinsoku/>
        <w:wordWrap/>
        <w:overflowPunct/>
        <w:topLinePunct w:val="0"/>
        <w:autoSpaceDE/>
        <w:autoSpaceDN/>
        <w:bidi w:val="0"/>
        <w:adjustRightInd/>
        <w:snapToGrid/>
        <w:spacing w:line="700" w:lineRule="exact"/>
        <w:ind w:firstLine="630" w:firstLineChars="196"/>
        <w:jc w:val="left"/>
        <w:textAlignment w:val="auto"/>
        <w:rPr>
          <w:rFonts w:ascii="仿宋" w:hAnsi="仿宋" w:eastAsia="仿宋" w:cs="仿宋"/>
          <w:b/>
          <w:bCs/>
          <w:sz w:val="32"/>
          <w:szCs w:val="32"/>
        </w:rPr>
      </w:pPr>
      <w:r>
        <w:rPr>
          <w:rFonts w:hint="eastAsia" w:ascii="仿宋" w:hAnsi="仿宋" w:eastAsia="仿宋" w:cs="仿宋"/>
          <w:b/>
          <w:bCs/>
          <w:sz w:val="32"/>
          <w:szCs w:val="32"/>
        </w:rPr>
        <w:t>（二）、具体做法</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r>
        <w:rPr>
          <w:rFonts w:hint="eastAsia" w:ascii="仿宋" w:hAnsi="仿宋" w:eastAsia="仿宋" w:cs="仿宋"/>
          <w:sz w:val="32"/>
          <w:szCs w:val="32"/>
        </w:rPr>
        <w:t>根据《党政机关厉行节约反对浪费条例》、《湖南省人民政府关于全面推进预算绩效管理的意见》、《怀化市鹤城区人民政府关于推进预算绩效管理的实施意见》等文件要求，我局</w:t>
      </w:r>
      <w:r>
        <w:rPr>
          <w:rFonts w:ascii="仿宋" w:hAnsi="仿宋" w:eastAsia="仿宋" w:cs="仿宋"/>
          <w:sz w:val="32"/>
          <w:szCs w:val="32"/>
        </w:rPr>
        <w:t>2016</w:t>
      </w:r>
      <w:r>
        <w:rPr>
          <w:rFonts w:hint="eastAsia" w:ascii="仿宋" w:hAnsi="仿宋" w:eastAsia="仿宋" w:cs="仿宋"/>
          <w:sz w:val="32"/>
          <w:szCs w:val="32"/>
        </w:rPr>
        <w:t>年支出严格执行厉行节约、严格控制“三公”经费，降低一般运行经费，加强支出管理，合理降低了各项开支比例。</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怀化市鹤城区</w:t>
      </w:r>
      <w:r>
        <w:rPr>
          <w:rFonts w:hint="eastAsia" w:ascii="仿宋" w:hAnsi="仿宋" w:eastAsia="仿宋" w:cs="仿宋"/>
          <w:sz w:val="32"/>
          <w:szCs w:val="32"/>
          <w:lang w:eastAsia="zh-CN"/>
        </w:rPr>
        <w:t>工业</w:t>
      </w:r>
      <w:r>
        <w:rPr>
          <w:rFonts w:hint="eastAsia" w:ascii="仿宋" w:hAnsi="仿宋" w:eastAsia="仿宋" w:cs="仿宋"/>
          <w:sz w:val="32"/>
          <w:szCs w:val="32"/>
        </w:rPr>
        <w:t>和信息化局</w:t>
      </w:r>
    </w:p>
    <w:p>
      <w:pPr>
        <w:keepNext w:val="0"/>
        <w:keepLines w:val="0"/>
        <w:pageBreakBefore w:val="0"/>
        <w:widowControl/>
        <w:kinsoku/>
        <w:wordWrap/>
        <w:overflowPunct/>
        <w:topLinePunct w:val="0"/>
        <w:autoSpaceDE/>
        <w:autoSpaceDN/>
        <w:bidi w:val="0"/>
        <w:adjustRightInd/>
        <w:snapToGrid/>
        <w:spacing w:line="700" w:lineRule="exact"/>
        <w:ind w:firstLine="627" w:firstLineChars="196"/>
        <w:jc w:val="left"/>
        <w:textAlignment w:val="auto"/>
        <w:rPr>
          <w:rFonts w:ascii="仿宋" w:hAnsi="仿宋" w:eastAsia="仿宋" w:cs="仿宋"/>
          <w:sz w:val="32"/>
          <w:szCs w:val="32"/>
        </w:rPr>
      </w:pPr>
      <w:r>
        <w:rPr>
          <w:rFonts w:ascii="仿宋" w:hAnsi="仿宋" w:eastAsia="仿宋" w:cs="仿宋"/>
          <w:sz w:val="32"/>
          <w:szCs w:val="32"/>
        </w:rPr>
        <w:t xml:space="preserve">                    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24</w:t>
      </w:r>
      <w:r>
        <w:rPr>
          <w:rFonts w:hint="eastAsia" w:ascii="仿宋" w:hAnsi="仿宋" w:eastAsia="仿宋" w:cs="仿宋"/>
          <w:sz w:val="32"/>
          <w:szCs w:val="32"/>
        </w:rPr>
        <w:t>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01D2EC8"/>
    <w:rsid w:val="00012077"/>
    <w:rsid w:val="00014D70"/>
    <w:rsid w:val="000D1764"/>
    <w:rsid w:val="001A3D59"/>
    <w:rsid w:val="00232468"/>
    <w:rsid w:val="00287CED"/>
    <w:rsid w:val="003F0EC8"/>
    <w:rsid w:val="004D6584"/>
    <w:rsid w:val="00511A6B"/>
    <w:rsid w:val="00514EE2"/>
    <w:rsid w:val="00895F2D"/>
    <w:rsid w:val="009A0125"/>
    <w:rsid w:val="00AA5642"/>
    <w:rsid w:val="00AF7903"/>
    <w:rsid w:val="00BC3B7B"/>
    <w:rsid w:val="00BC7992"/>
    <w:rsid w:val="00D0510A"/>
    <w:rsid w:val="00D86D96"/>
    <w:rsid w:val="00E14846"/>
    <w:rsid w:val="00F31CA9"/>
    <w:rsid w:val="043A112A"/>
    <w:rsid w:val="04494228"/>
    <w:rsid w:val="04F501AA"/>
    <w:rsid w:val="07D94199"/>
    <w:rsid w:val="0A435674"/>
    <w:rsid w:val="0A4D7B00"/>
    <w:rsid w:val="11336641"/>
    <w:rsid w:val="113F6B4E"/>
    <w:rsid w:val="114374AF"/>
    <w:rsid w:val="154333CB"/>
    <w:rsid w:val="19171903"/>
    <w:rsid w:val="22651203"/>
    <w:rsid w:val="22723010"/>
    <w:rsid w:val="26D42E39"/>
    <w:rsid w:val="287F61A9"/>
    <w:rsid w:val="33807256"/>
    <w:rsid w:val="36333264"/>
    <w:rsid w:val="38411DCF"/>
    <w:rsid w:val="38A57AF7"/>
    <w:rsid w:val="3E336510"/>
    <w:rsid w:val="481F4A0A"/>
    <w:rsid w:val="489B590B"/>
    <w:rsid w:val="52120A3A"/>
    <w:rsid w:val="569C2987"/>
    <w:rsid w:val="609904D8"/>
    <w:rsid w:val="701D2EC8"/>
    <w:rsid w:val="70EF69F1"/>
    <w:rsid w:val="71792B6E"/>
    <w:rsid w:val="72F71507"/>
    <w:rsid w:val="759B4A08"/>
    <w:rsid w:val="77565E1E"/>
    <w:rsid w:val="7B6402F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117</Words>
  <Characters>667</Characters>
  <Lines>0</Lines>
  <Paragraphs>0</Paragraphs>
  <TotalTime>111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2016-10-20T08:29:00Z</dcterms:created>
  <dc:creator>Administrator</dc:creator>
  <cp:lastModifiedBy>蔚蓝的天空</cp:lastModifiedBy>
  <cp:lastPrinted>2019-10-24T01:22:00Z</cp:lastPrinted>
  <dcterms:modified xsi:type="dcterms:W3CDTF">2019-10-24T01:27:33Z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