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173" w:rsidRDefault="00B76A5F" w:rsidP="00245565">
      <w:pPr>
        <w:spacing w:line="520" w:lineRule="exact"/>
        <w:ind w:left="3092" w:hangingChars="700" w:hanging="3092"/>
        <w:rPr>
          <w:rFonts w:ascii="宋体" w:hAnsi="宋体" w:cs="宋体"/>
          <w:b/>
          <w:bCs/>
          <w:sz w:val="44"/>
          <w:szCs w:val="44"/>
        </w:rPr>
      </w:pPr>
      <w:r>
        <w:rPr>
          <w:rFonts w:ascii="宋体" w:hAnsi="宋体" w:cs="宋体" w:hint="eastAsia"/>
          <w:b/>
          <w:bCs/>
          <w:sz w:val="44"/>
          <w:szCs w:val="44"/>
        </w:rPr>
        <w:t>2018年区机关事务中心</w:t>
      </w:r>
      <w:r w:rsidR="00CB169C" w:rsidRPr="00087173">
        <w:rPr>
          <w:rFonts w:ascii="宋体" w:hAnsi="宋体" w:cs="宋体" w:hint="eastAsia"/>
          <w:b/>
          <w:bCs/>
          <w:sz w:val="44"/>
          <w:szCs w:val="44"/>
        </w:rPr>
        <w:t>部门整体</w:t>
      </w:r>
      <w:r w:rsidR="00245565">
        <w:rPr>
          <w:rFonts w:ascii="宋体" w:hAnsi="宋体" w:cs="宋体" w:hint="eastAsia"/>
          <w:b/>
          <w:bCs/>
          <w:sz w:val="44"/>
          <w:szCs w:val="44"/>
        </w:rPr>
        <w:t>支出</w:t>
      </w:r>
      <w:r w:rsidR="00CB169C" w:rsidRPr="00087173">
        <w:rPr>
          <w:rFonts w:ascii="宋体" w:hAnsi="宋体" w:cs="宋体" w:hint="eastAsia"/>
          <w:b/>
          <w:bCs/>
          <w:sz w:val="44"/>
          <w:szCs w:val="44"/>
        </w:rPr>
        <w:t>绩效</w:t>
      </w:r>
      <w:r w:rsidR="00245565">
        <w:rPr>
          <w:rFonts w:ascii="宋体" w:hAnsi="宋体" w:cs="宋体" w:hint="eastAsia"/>
          <w:b/>
          <w:bCs/>
          <w:sz w:val="44"/>
          <w:szCs w:val="44"/>
        </w:rPr>
        <w:t xml:space="preserve">自 评 </w:t>
      </w:r>
      <w:r w:rsidR="00CB169C" w:rsidRPr="00087173">
        <w:rPr>
          <w:rFonts w:ascii="宋体" w:hAnsi="宋体" w:cs="宋体" w:hint="eastAsia"/>
          <w:b/>
          <w:bCs/>
          <w:sz w:val="44"/>
          <w:szCs w:val="44"/>
        </w:rPr>
        <w:t>报</w:t>
      </w:r>
      <w:r w:rsidR="00245565">
        <w:rPr>
          <w:rFonts w:ascii="宋体" w:hAnsi="宋体" w:cs="宋体" w:hint="eastAsia"/>
          <w:b/>
          <w:bCs/>
          <w:sz w:val="44"/>
          <w:szCs w:val="44"/>
        </w:rPr>
        <w:t xml:space="preserve"> </w:t>
      </w:r>
      <w:r w:rsidR="00CB169C" w:rsidRPr="00087173">
        <w:rPr>
          <w:rFonts w:ascii="宋体" w:hAnsi="宋体" w:cs="宋体" w:hint="eastAsia"/>
          <w:b/>
          <w:bCs/>
          <w:sz w:val="44"/>
          <w:szCs w:val="44"/>
        </w:rPr>
        <w:t>告</w:t>
      </w:r>
    </w:p>
    <w:p w:rsidR="00087173" w:rsidRPr="00087173" w:rsidRDefault="00087173" w:rsidP="00087173">
      <w:pPr>
        <w:spacing w:line="520" w:lineRule="exact"/>
        <w:jc w:val="center"/>
        <w:rPr>
          <w:rFonts w:ascii="宋体" w:hAnsi="宋体" w:cs="宋体"/>
          <w:b/>
          <w:bCs/>
          <w:sz w:val="44"/>
          <w:szCs w:val="44"/>
        </w:rPr>
      </w:pPr>
    </w:p>
    <w:p w:rsidR="00CB169C" w:rsidRPr="00087173" w:rsidRDefault="00CB169C" w:rsidP="00087173">
      <w:pPr>
        <w:spacing w:line="520" w:lineRule="exact"/>
        <w:ind w:firstLineChars="200" w:firstLine="640"/>
        <w:rPr>
          <w:rFonts w:ascii="仿宋_GB2312" w:eastAsia="仿宋_GB2312" w:hAnsi="宋体" w:cs="仿宋_GB2312"/>
          <w:sz w:val="32"/>
          <w:szCs w:val="32"/>
        </w:rPr>
      </w:pPr>
      <w:r w:rsidRPr="00087173">
        <w:rPr>
          <w:rFonts w:ascii="仿宋_GB2312" w:eastAsia="仿宋_GB2312" w:hAnsi="宋体" w:cs="仿宋_GB2312" w:hint="eastAsia"/>
          <w:sz w:val="32"/>
          <w:szCs w:val="32"/>
        </w:rPr>
        <w:t>根据</w:t>
      </w:r>
      <w:proofErr w:type="gramStart"/>
      <w:r w:rsidRPr="00087173">
        <w:rPr>
          <w:rFonts w:ascii="仿宋_GB2312" w:eastAsia="仿宋_GB2312" w:hAnsi="宋体" w:cs="仿宋_GB2312" w:hint="eastAsia"/>
          <w:sz w:val="32"/>
          <w:szCs w:val="32"/>
        </w:rPr>
        <w:t>鹤财绩</w:t>
      </w:r>
      <w:proofErr w:type="gramEnd"/>
      <w:r w:rsidR="00B76A5F">
        <w:rPr>
          <w:rFonts w:ascii="仿宋_GB2312" w:eastAsia="仿宋_GB2312" w:hAnsi="宋体" w:cs="仿宋_GB2312" w:hint="eastAsia"/>
          <w:sz w:val="32"/>
          <w:szCs w:val="32"/>
        </w:rPr>
        <w:t>[2019</w:t>
      </w:r>
      <w:r w:rsidRPr="00087173">
        <w:rPr>
          <w:rFonts w:ascii="仿宋_GB2312" w:eastAsia="仿宋_GB2312" w:hAnsi="宋体" w:cs="仿宋_GB2312" w:hint="eastAsia"/>
          <w:sz w:val="32"/>
          <w:szCs w:val="32"/>
        </w:rPr>
        <w:t>]</w:t>
      </w:r>
      <w:r w:rsidR="00B76A5F">
        <w:rPr>
          <w:rFonts w:ascii="仿宋_GB2312" w:eastAsia="仿宋_GB2312" w:hAnsi="宋体" w:cs="仿宋_GB2312" w:hint="eastAsia"/>
          <w:sz w:val="32"/>
          <w:szCs w:val="32"/>
        </w:rPr>
        <w:t>42号文件要求，我中心</w:t>
      </w:r>
      <w:r w:rsidRPr="00087173">
        <w:rPr>
          <w:rFonts w:ascii="仿宋_GB2312" w:eastAsia="仿宋_GB2312" w:hAnsi="宋体" w:cs="仿宋_GB2312" w:hint="eastAsia"/>
          <w:sz w:val="32"/>
          <w:szCs w:val="32"/>
        </w:rPr>
        <w:t>对</w:t>
      </w:r>
      <w:r w:rsidR="00B76A5F">
        <w:rPr>
          <w:rFonts w:ascii="仿宋_GB2312" w:eastAsia="仿宋_GB2312" w:hAnsi="宋体" w:cs="仿宋_GB2312" w:hint="eastAsia"/>
          <w:sz w:val="32"/>
          <w:szCs w:val="32"/>
        </w:rPr>
        <w:t>2018</w:t>
      </w:r>
      <w:r w:rsidRPr="00087173">
        <w:rPr>
          <w:rFonts w:ascii="仿宋_GB2312" w:eastAsia="仿宋_GB2312" w:hAnsi="宋体" w:cs="仿宋_GB2312" w:hint="eastAsia"/>
          <w:sz w:val="32"/>
          <w:szCs w:val="32"/>
        </w:rPr>
        <w:t>年部门整体支</w:t>
      </w:r>
      <w:r w:rsidR="00245565">
        <w:rPr>
          <w:rFonts w:ascii="仿宋_GB2312" w:eastAsia="仿宋_GB2312" w:hAnsi="宋体" w:cs="仿宋_GB2312" w:hint="eastAsia"/>
          <w:sz w:val="32"/>
          <w:szCs w:val="32"/>
        </w:rPr>
        <w:t>出</w:t>
      </w:r>
      <w:r w:rsidRPr="00087173">
        <w:rPr>
          <w:rFonts w:ascii="仿宋_GB2312" w:eastAsia="仿宋_GB2312" w:hAnsi="宋体" w:cs="仿宋_GB2312" w:hint="eastAsia"/>
          <w:sz w:val="32"/>
          <w:szCs w:val="32"/>
        </w:rPr>
        <w:t>绩效进行了全面综合评价，现将</w:t>
      </w:r>
      <w:r w:rsidR="00B76A5F">
        <w:rPr>
          <w:rFonts w:ascii="仿宋_GB2312" w:eastAsia="仿宋_GB2312" w:hAnsi="宋体" w:cs="仿宋_GB2312" w:hint="eastAsia"/>
          <w:sz w:val="32"/>
          <w:szCs w:val="32"/>
        </w:rPr>
        <w:t>2018</w:t>
      </w:r>
      <w:r w:rsidRPr="00087173">
        <w:rPr>
          <w:rFonts w:ascii="仿宋_GB2312" w:eastAsia="仿宋_GB2312" w:hAnsi="宋体" w:cs="仿宋_GB2312" w:hint="eastAsia"/>
          <w:sz w:val="32"/>
          <w:szCs w:val="32"/>
        </w:rPr>
        <w:t>年度财政资金整体支出绩效自评工作汇报如下：</w:t>
      </w:r>
    </w:p>
    <w:p w:rsidR="00CB169C" w:rsidRPr="00245565" w:rsidRDefault="00CB169C" w:rsidP="00245565">
      <w:pPr>
        <w:spacing w:line="520" w:lineRule="exact"/>
        <w:ind w:firstLineChars="200" w:firstLine="643"/>
        <w:rPr>
          <w:rFonts w:ascii="仿宋_GB2312" w:eastAsia="仿宋_GB2312" w:hAnsi="宋体" w:cs="仿宋_GB2312"/>
          <w:b/>
          <w:sz w:val="32"/>
          <w:szCs w:val="32"/>
        </w:rPr>
      </w:pPr>
      <w:r w:rsidRPr="00245565">
        <w:rPr>
          <w:rFonts w:ascii="仿宋_GB2312" w:eastAsia="仿宋_GB2312" w:hAnsi="宋体" w:cs="仿宋_GB2312" w:hint="eastAsia"/>
          <w:b/>
          <w:sz w:val="32"/>
          <w:szCs w:val="32"/>
        </w:rPr>
        <w:t>一、部门基本情况</w:t>
      </w:r>
    </w:p>
    <w:p w:rsidR="00CB169C" w:rsidRPr="00087173" w:rsidRDefault="00B76A5F" w:rsidP="00087173">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鹤城区机关事务中心</w:t>
      </w:r>
      <w:r w:rsidR="00CB169C" w:rsidRPr="00087173">
        <w:rPr>
          <w:rFonts w:ascii="仿宋_GB2312" w:eastAsia="仿宋_GB2312" w:hAnsi="宋体" w:hint="eastAsia"/>
          <w:sz w:val="32"/>
          <w:szCs w:val="32"/>
        </w:rPr>
        <w:t>是全额拨款</w:t>
      </w:r>
      <w:proofErr w:type="gramStart"/>
      <w:r w:rsidR="00CB169C" w:rsidRPr="00087173">
        <w:rPr>
          <w:rFonts w:ascii="仿宋_GB2312" w:eastAsia="仿宋_GB2312" w:hAnsi="宋体" w:hint="eastAsia"/>
          <w:sz w:val="32"/>
          <w:szCs w:val="32"/>
        </w:rPr>
        <w:t>的参公</w:t>
      </w:r>
      <w:r>
        <w:rPr>
          <w:rFonts w:ascii="仿宋_GB2312" w:eastAsia="仿宋_GB2312" w:hAnsi="宋体" w:hint="eastAsia"/>
          <w:sz w:val="32"/>
          <w:szCs w:val="32"/>
        </w:rPr>
        <w:t>事业</w:t>
      </w:r>
      <w:r w:rsidR="00CB169C" w:rsidRPr="00087173">
        <w:rPr>
          <w:rFonts w:ascii="仿宋_GB2312" w:eastAsia="仿宋_GB2312" w:hAnsi="宋体" w:hint="eastAsia"/>
          <w:sz w:val="32"/>
          <w:szCs w:val="32"/>
        </w:rPr>
        <w:t>单位</w:t>
      </w:r>
      <w:proofErr w:type="gramEnd"/>
      <w:r w:rsidR="00CB169C" w:rsidRPr="00087173">
        <w:rPr>
          <w:rFonts w:ascii="仿宋_GB2312" w:eastAsia="仿宋_GB2312" w:hAnsi="宋体" w:hint="eastAsia"/>
          <w:sz w:val="32"/>
          <w:szCs w:val="32"/>
        </w:rPr>
        <w:t>，内设6个职能股室：办公室、财务室、公车办、行管办、采购中心、会务中心。单位编制人员情况:现有编制数</w:t>
      </w:r>
      <w:r>
        <w:rPr>
          <w:rFonts w:ascii="仿宋_GB2312" w:eastAsia="仿宋_GB2312" w:hAnsi="宋体" w:hint="eastAsia"/>
          <w:sz w:val="32"/>
          <w:szCs w:val="32"/>
        </w:rPr>
        <w:t>33</w:t>
      </w:r>
      <w:r w:rsidR="00CB169C" w:rsidRPr="00087173">
        <w:rPr>
          <w:rFonts w:ascii="仿宋_GB2312" w:eastAsia="仿宋_GB2312" w:hAnsi="宋体" w:hint="eastAsia"/>
          <w:sz w:val="32"/>
          <w:szCs w:val="32"/>
        </w:rPr>
        <w:t>人，</w:t>
      </w:r>
      <w:r w:rsidR="00245565" w:rsidRPr="00087173">
        <w:rPr>
          <w:rFonts w:ascii="仿宋_GB2312" w:eastAsia="仿宋_GB2312" w:hAnsi="宋体" w:hint="eastAsia"/>
          <w:sz w:val="32"/>
          <w:szCs w:val="32"/>
        </w:rPr>
        <w:t>在职人员</w:t>
      </w:r>
      <w:r w:rsidR="00216C58">
        <w:rPr>
          <w:rFonts w:ascii="仿宋_GB2312" w:eastAsia="仿宋_GB2312" w:hAnsi="宋体" w:hint="eastAsia"/>
          <w:sz w:val="32"/>
          <w:szCs w:val="32"/>
        </w:rPr>
        <w:t>28</w:t>
      </w:r>
      <w:r w:rsidR="00245565">
        <w:rPr>
          <w:rFonts w:ascii="仿宋_GB2312" w:eastAsia="仿宋_GB2312" w:hAnsi="宋体" w:hint="eastAsia"/>
          <w:sz w:val="32"/>
          <w:szCs w:val="32"/>
        </w:rPr>
        <w:t>人</w:t>
      </w:r>
      <w:r w:rsidR="00CB169C" w:rsidRPr="00087173">
        <w:rPr>
          <w:rFonts w:ascii="仿宋_GB2312" w:eastAsia="仿宋_GB2312" w:hAnsi="宋体" w:hint="eastAsia"/>
          <w:sz w:val="32"/>
          <w:szCs w:val="32"/>
        </w:rPr>
        <w:t>（其中：全额拨款人员</w:t>
      </w:r>
      <w:r w:rsidR="00216C58">
        <w:rPr>
          <w:rFonts w:ascii="仿宋_GB2312" w:eastAsia="仿宋_GB2312" w:hAnsi="宋体" w:hint="eastAsia"/>
          <w:sz w:val="32"/>
          <w:szCs w:val="32"/>
        </w:rPr>
        <w:t>28</w:t>
      </w:r>
      <w:r w:rsidR="00CB169C" w:rsidRPr="00087173">
        <w:rPr>
          <w:rFonts w:ascii="仿宋_GB2312" w:eastAsia="仿宋_GB2312" w:hAnsi="宋体" w:hint="eastAsia"/>
          <w:sz w:val="32"/>
          <w:szCs w:val="32"/>
        </w:rPr>
        <w:t>人），离退休人员</w:t>
      </w:r>
      <w:r w:rsidR="00216C58">
        <w:rPr>
          <w:rFonts w:ascii="仿宋_GB2312" w:eastAsia="仿宋_GB2312" w:hAnsi="宋体" w:hint="eastAsia"/>
          <w:sz w:val="32"/>
          <w:szCs w:val="32"/>
        </w:rPr>
        <w:t>10</w:t>
      </w:r>
      <w:r w:rsidR="00CB169C" w:rsidRPr="00087173">
        <w:rPr>
          <w:rFonts w:ascii="仿宋_GB2312" w:eastAsia="仿宋_GB2312" w:hAnsi="宋体" w:hint="eastAsia"/>
          <w:sz w:val="32"/>
          <w:szCs w:val="32"/>
        </w:rPr>
        <w:t>人（其中：离休0人），临时人员0人。</w:t>
      </w:r>
    </w:p>
    <w:p w:rsidR="00CB169C" w:rsidRPr="00245565" w:rsidRDefault="00CB169C" w:rsidP="00245565">
      <w:pPr>
        <w:spacing w:line="520" w:lineRule="exact"/>
        <w:ind w:firstLineChars="200" w:firstLine="643"/>
        <w:rPr>
          <w:rFonts w:ascii="仿宋_GB2312" w:eastAsia="仿宋_GB2312" w:hAnsi="宋体" w:cs="仿宋_GB2312"/>
          <w:b/>
          <w:sz w:val="32"/>
          <w:szCs w:val="32"/>
        </w:rPr>
      </w:pPr>
      <w:r w:rsidRPr="00245565">
        <w:rPr>
          <w:rFonts w:ascii="仿宋_GB2312" w:eastAsia="仿宋_GB2312" w:hAnsi="宋体" w:cs="仿宋_GB2312" w:hint="eastAsia"/>
          <w:b/>
          <w:sz w:val="32"/>
          <w:szCs w:val="32"/>
        </w:rPr>
        <w:t>二、部门决算执行情况</w:t>
      </w:r>
    </w:p>
    <w:p w:rsidR="00CB169C" w:rsidRPr="00245565" w:rsidRDefault="00CB169C" w:rsidP="00245565">
      <w:pPr>
        <w:spacing w:line="520" w:lineRule="exact"/>
        <w:ind w:firstLineChars="225" w:firstLine="723"/>
        <w:rPr>
          <w:rFonts w:ascii="仿宋_GB2312" w:eastAsia="仿宋_GB2312" w:hAnsi="宋体"/>
          <w:b/>
          <w:sz w:val="32"/>
          <w:szCs w:val="32"/>
        </w:rPr>
      </w:pPr>
      <w:r w:rsidRPr="00245565">
        <w:rPr>
          <w:rFonts w:ascii="仿宋_GB2312" w:eastAsia="仿宋_GB2312" w:hAnsi="宋体" w:hint="eastAsia"/>
          <w:b/>
          <w:sz w:val="32"/>
          <w:szCs w:val="32"/>
        </w:rPr>
        <w:t>1、收入决算情况</w:t>
      </w:r>
    </w:p>
    <w:p w:rsidR="00087173" w:rsidRPr="00087173" w:rsidRDefault="00245565" w:rsidP="00087173">
      <w:pPr>
        <w:spacing w:line="520" w:lineRule="exact"/>
        <w:ind w:firstLineChars="200" w:firstLine="640"/>
        <w:rPr>
          <w:rFonts w:ascii="仿宋_GB2312" w:eastAsia="仿宋_GB2312"/>
          <w:sz w:val="32"/>
          <w:szCs w:val="32"/>
        </w:rPr>
      </w:pPr>
      <w:r>
        <w:rPr>
          <w:rFonts w:ascii="仿宋_GB2312" w:eastAsia="仿宋_GB2312" w:hAnsi="宋体" w:hint="eastAsia"/>
          <w:sz w:val="32"/>
          <w:szCs w:val="32"/>
        </w:rPr>
        <w:t>2018</w:t>
      </w:r>
      <w:r w:rsidR="00CB169C" w:rsidRPr="00087173">
        <w:rPr>
          <w:rFonts w:ascii="仿宋_GB2312" w:eastAsia="仿宋_GB2312" w:hAnsi="宋体" w:hint="eastAsia"/>
          <w:sz w:val="32"/>
          <w:szCs w:val="32"/>
        </w:rPr>
        <w:t>年</w:t>
      </w:r>
      <w:r>
        <w:rPr>
          <w:rFonts w:ascii="仿宋_GB2312" w:eastAsia="仿宋_GB2312" w:hAnsi="宋体" w:hint="eastAsia"/>
          <w:sz w:val="32"/>
          <w:szCs w:val="32"/>
        </w:rPr>
        <w:t>部门决算</w:t>
      </w:r>
      <w:r w:rsidR="00CB169C" w:rsidRPr="00087173">
        <w:rPr>
          <w:rFonts w:ascii="仿宋_GB2312" w:eastAsia="仿宋_GB2312" w:hAnsi="宋体" w:hint="eastAsia"/>
          <w:sz w:val="32"/>
          <w:szCs w:val="32"/>
        </w:rPr>
        <w:t>总收入</w:t>
      </w:r>
      <w:r>
        <w:rPr>
          <w:rFonts w:ascii="仿宋_GB2312" w:eastAsia="仿宋_GB2312" w:hint="eastAsia"/>
          <w:sz w:val="32"/>
          <w:szCs w:val="32"/>
        </w:rPr>
        <w:t>1227.61</w:t>
      </w:r>
      <w:r w:rsidR="00CB169C" w:rsidRPr="00087173">
        <w:rPr>
          <w:rFonts w:ascii="仿宋_GB2312" w:eastAsia="仿宋_GB2312" w:hAnsi="宋体" w:hint="eastAsia"/>
          <w:sz w:val="32"/>
          <w:szCs w:val="32"/>
        </w:rPr>
        <w:t>万元，</w:t>
      </w:r>
      <w:r w:rsidR="00087173" w:rsidRPr="00087173">
        <w:rPr>
          <w:rFonts w:ascii="仿宋_GB2312" w:eastAsia="仿宋_GB2312" w:hint="eastAsia"/>
          <w:sz w:val="32"/>
          <w:szCs w:val="32"/>
        </w:rPr>
        <w:t>其中，公共预算财政拨款</w:t>
      </w:r>
      <w:r>
        <w:rPr>
          <w:rFonts w:ascii="仿宋_GB2312" w:eastAsia="仿宋_GB2312" w:hint="eastAsia"/>
          <w:sz w:val="32"/>
          <w:szCs w:val="32"/>
        </w:rPr>
        <w:t>1227.61</w:t>
      </w:r>
      <w:r w:rsidR="00087173" w:rsidRPr="00087173">
        <w:rPr>
          <w:rFonts w:ascii="仿宋_GB2312" w:eastAsia="仿宋_GB2312" w:hint="eastAsia"/>
          <w:sz w:val="32"/>
          <w:szCs w:val="32"/>
        </w:rPr>
        <w:t>万元，政府性基金拨款0万元，纳入财政专户管理的非税收入拨款0万元等。</w:t>
      </w:r>
    </w:p>
    <w:p w:rsidR="00CB169C" w:rsidRPr="00245565" w:rsidRDefault="00087173" w:rsidP="00245565">
      <w:pPr>
        <w:tabs>
          <w:tab w:val="num" w:pos="0"/>
        </w:tabs>
        <w:spacing w:line="520" w:lineRule="exact"/>
        <w:ind w:firstLineChars="200" w:firstLine="643"/>
        <w:rPr>
          <w:rFonts w:ascii="仿宋_GB2312" w:eastAsia="仿宋_GB2312" w:hAnsi="宋体"/>
          <w:b/>
          <w:sz w:val="32"/>
          <w:szCs w:val="32"/>
        </w:rPr>
      </w:pPr>
      <w:r w:rsidRPr="00245565">
        <w:rPr>
          <w:rFonts w:ascii="仿宋_GB2312" w:eastAsia="仿宋_GB2312" w:hAnsi="宋体" w:hint="eastAsia"/>
          <w:b/>
          <w:sz w:val="32"/>
          <w:szCs w:val="32"/>
        </w:rPr>
        <w:t>2、</w:t>
      </w:r>
      <w:r w:rsidR="00CB169C" w:rsidRPr="00245565">
        <w:rPr>
          <w:rFonts w:ascii="仿宋_GB2312" w:eastAsia="仿宋_GB2312" w:hAnsi="宋体" w:hint="eastAsia"/>
          <w:b/>
          <w:sz w:val="32"/>
          <w:szCs w:val="32"/>
        </w:rPr>
        <w:t>支出决算情况</w:t>
      </w:r>
    </w:p>
    <w:p w:rsidR="00087173" w:rsidRPr="00087173" w:rsidRDefault="00245565" w:rsidP="00087173">
      <w:pPr>
        <w:spacing w:line="520" w:lineRule="exact"/>
        <w:ind w:firstLine="640"/>
        <w:rPr>
          <w:rFonts w:ascii="仿宋_GB2312" w:eastAsia="仿宋_GB2312"/>
          <w:sz w:val="32"/>
          <w:szCs w:val="32"/>
        </w:rPr>
      </w:pPr>
      <w:r>
        <w:rPr>
          <w:rFonts w:ascii="仿宋_GB2312" w:eastAsia="仿宋_GB2312" w:hint="eastAsia"/>
          <w:sz w:val="32"/>
          <w:szCs w:val="32"/>
        </w:rPr>
        <w:t>2018</w:t>
      </w:r>
      <w:r w:rsidR="00087173" w:rsidRPr="00087173">
        <w:rPr>
          <w:rFonts w:ascii="仿宋_GB2312" w:eastAsia="仿宋_GB2312" w:hint="eastAsia"/>
          <w:sz w:val="32"/>
          <w:szCs w:val="32"/>
        </w:rPr>
        <w:t>年总支出</w:t>
      </w:r>
      <w:r>
        <w:rPr>
          <w:rFonts w:ascii="仿宋_GB2312" w:eastAsia="仿宋_GB2312" w:hint="eastAsia"/>
          <w:sz w:val="32"/>
          <w:szCs w:val="32"/>
        </w:rPr>
        <w:t>1227.61</w:t>
      </w:r>
      <w:r w:rsidR="00087173" w:rsidRPr="00087173">
        <w:rPr>
          <w:rFonts w:ascii="仿宋_GB2312" w:eastAsia="仿宋_GB2312" w:hint="eastAsia"/>
          <w:sz w:val="32"/>
          <w:szCs w:val="32"/>
        </w:rPr>
        <w:t>万元，其中，</w:t>
      </w:r>
      <w:r>
        <w:rPr>
          <w:rFonts w:ascii="仿宋_GB2312" w:eastAsia="仿宋_GB2312" w:hint="eastAsia"/>
          <w:sz w:val="32"/>
          <w:szCs w:val="32"/>
        </w:rPr>
        <w:t>基本支出1167.82万元（</w:t>
      </w:r>
      <w:r w:rsidR="00087173" w:rsidRPr="00087173">
        <w:rPr>
          <w:rFonts w:ascii="仿宋_GB2312" w:eastAsia="仿宋_GB2312" w:hint="eastAsia"/>
          <w:sz w:val="32"/>
          <w:szCs w:val="32"/>
        </w:rPr>
        <w:t>工资福利支出</w:t>
      </w:r>
      <w:r>
        <w:rPr>
          <w:rFonts w:ascii="仿宋_GB2312" w:eastAsia="仿宋_GB2312" w:hint="eastAsia"/>
          <w:sz w:val="32"/>
          <w:szCs w:val="32"/>
        </w:rPr>
        <w:t>260.35</w:t>
      </w:r>
      <w:r w:rsidR="00087173" w:rsidRPr="00087173">
        <w:rPr>
          <w:rFonts w:ascii="仿宋_GB2312" w:eastAsia="仿宋_GB2312" w:hint="eastAsia"/>
          <w:sz w:val="32"/>
          <w:szCs w:val="32"/>
        </w:rPr>
        <w:t>万元、一般商品</w:t>
      </w:r>
      <w:r>
        <w:rPr>
          <w:rFonts w:ascii="仿宋_GB2312" w:eastAsia="仿宋_GB2312" w:hint="eastAsia"/>
          <w:sz w:val="32"/>
          <w:szCs w:val="32"/>
        </w:rPr>
        <w:t>和</w:t>
      </w:r>
      <w:r w:rsidR="00087173" w:rsidRPr="00087173">
        <w:rPr>
          <w:rFonts w:ascii="仿宋_GB2312" w:eastAsia="仿宋_GB2312" w:hint="eastAsia"/>
          <w:sz w:val="32"/>
          <w:szCs w:val="32"/>
        </w:rPr>
        <w:t>服务支出</w:t>
      </w:r>
      <w:r>
        <w:rPr>
          <w:rFonts w:ascii="仿宋_GB2312" w:eastAsia="仿宋_GB2312" w:hint="eastAsia"/>
          <w:sz w:val="32"/>
          <w:szCs w:val="32"/>
        </w:rPr>
        <w:t>763.94</w:t>
      </w:r>
      <w:r w:rsidR="00087173" w:rsidRPr="00087173">
        <w:rPr>
          <w:rFonts w:ascii="仿宋_GB2312" w:eastAsia="仿宋_GB2312" w:hint="eastAsia"/>
          <w:sz w:val="32"/>
          <w:szCs w:val="32"/>
        </w:rPr>
        <w:t>万元、对个人和家庭的补助支出</w:t>
      </w:r>
      <w:r>
        <w:rPr>
          <w:rFonts w:ascii="仿宋_GB2312" w:eastAsia="仿宋_GB2312" w:hint="eastAsia"/>
          <w:sz w:val="32"/>
          <w:szCs w:val="32"/>
        </w:rPr>
        <w:t>136.23</w:t>
      </w:r>
      <w:r w:rsidR="00087173" w:rsidRPr="00087173">
        <w:rPr>
          <w:rFonts w:ascii="仿宋_GB2312" w:eastAsia="仿宋_GB2312" w:hint="eastAsia"/>
          <w:sz w:val="32"/>
          <w:szCs w:val="32"/>
        </w:rPr>
        <w:t>万元</w:t>
      </w:r>
      <w:r>
        <w:rPr>
          <w:rFonts w:ascii="仿宋_GB2312" w:eastAsia="仿宋_GB2312" w:hint="eastAsia"/>
          <w:sz w:val="32"/>
          <w:szCs w:val="32"/>
        </w:rPr>
        <w:t>、资本支出7.30万元），</w:t>
      </w:r>
      <w:r w:rsidR="00087173" w:rsidRPr="00087173">
        <w:rPr>
          <w:rFonts w:ascii="仿宋_GB2312" w:eastAsia="仿宋_GB2312" w:hint="eastAsia"/>
          <w:sz w:val="32"/>
          <w:szCs w:val="32"/>
        </w:rPr>
        <w:t>项目支出</w:t>
      </w:r>
      <w:r>
        <w:rPr>
          <w:rFonts w:ascii="仿宋_GB2312" w:eastAsia="仿宋_GB2312" w:hint="eastAsia"/>
          <w:sz w:val="32"/>
          <w:szCs w:val="32"/>
        </w:rPr>
        <w:t>59.79万元</w:t>
      </w:r>
      <w:r w:rsidR="00087173" w:rsidRPr="00087173">
        <w:rPr>
          <w:rFonts w:ascii="仿宋_GB2312" w:eastAsia="仿宋_GB2312" w:hint="eastAsia"/>
          <w:sz w:val="32"/>
          <w:szCs w:val="32"/>
        </w:rPr>
        <w:t>。</w:t>
      </w:r>
    </w:p>
    <w:p w:rsidR="00CB169C" w:rsidRPr="00087173" w:rsidRDefault="00CB169C" w:rsidP="00087173">
      <w:pPr>
        <w:spacing w:line="520" w:lineRule="exact"/>
        <w:ind w:leftChars="-200" w:left="-420" w:firstLineChars="200" w:firstLine="640"/>
        <w:rPr>
          <w:rFonts w:ascii="仿宋_GB2312" w:eastAsia="仿宋_GB2312" w:hAnsi="宋体" w:cs="仿宋_GB2312"/>
          <w:sz w:val="32"/>
          <w:szCs w:val="32"/>
        </w:rPr>
      </w:pPr>
      <w:r w:rsidRPr="00087173">
        <w:rPr>
          <w:rFonts w:ascii="仿宋_GB2312" w:eastAsia="仿宋_GB2312" w:hAnsi="宋体" w:cs="仿宋_GB2312" w:hint="eastAsia"/>
          <w:sz w:val="32"/>
          <w:szCs w:val="32"/>
        </w:rPr>
        <w:t xml:space="preserve">                  </w:t>
      </w:r>
    </w:p>
    <w:p w:rsidR="00CB169C" w:rsidRPr="00087173" w:rsidRDefault="00CB169C" w:rsidP="00087173">
      <w:pPr>
        <w:spacing w:line="520" w:lineRule="exact"/>
        <w:ind w:leftChars="-200" w:left="-420" w:firstLineChars="200" w:firstLine="640"/>
        <w:rPr>
          <w:rFonts w:ascii="仿宋_GB2312" w:eastAsia="仿宋_GB2312" w:hAnsi="宋体" w:cs="仿宋_GB2312"/>
          <w:sz w:val="32"/>
          <w:szCs w:val="32"/>
        </w:rPr>
      </w:pPr>
      <w:r w:rsidRPr="00087173">
        <w:rPr>
          <w:rFonts w:ascii="仿宋_GB2312" w:eastAsia="仿宋_GB2312" w:hAnsi="宋体" w:cs="仿宋_GB2312" w:hint="eastAsia"/>
          <w:sz w:val="32"/>
          <w:szCs w:val="32"/>
        </w:rPr>
        <w:t xml:space="preserve">                      </w:t>
      </w:r>
      <w:r w:rsidR="00902CEF">
        <w:rPr>
          <w:rFonts w:ascii="仿宋_GB2312" w:eastAsia="仿宋_GB2312" w:hAnsi="宋体" w:cs="仿宋_GB2312" w:hint="eastAsia"/>
          <w:sz w:val="32"/>
          <w:szCs w:val="32"/>
        </w:rPr>
        <w:t xml:space="preserve"> </w:t>
      </w:r>
      <w:r w:rsidRPr="00087173">
        <w:rPr>
          <w:rFonts w:ascii="仿宋_GB2312" w:eastAsia="仿宋_GB2312" w:hAnsi="宋体" w:cs="仿宋_GB2312" w:hint="eastAsia"/>
          <w:sz w:val="32"/>
          <w:szCs w:val="32"/>
        </w:rPr>
        <w:t xml:space="preserve"> 怀化市鹤城区</w:t>
      </w:r>
      <w:r w:rsidR="00087173" w:rsidRPr="00087173">
        <w:rPr>
          <w:rFonts w:ascii="仿宋_GB2312" w:eastAsia="仿宋_GB2312" w:hAnsi="宋体" w:cs="仿宋_GB2312" w:hint="eastAsia"/>
          <w:sz w:val="32"/>
          <w:szCs w:val="32"/>
        </w:rPr>
        <w:t>机关事务</w:t>
      </w:r>
      <w:r w:rsidR="00902CEF">
        <w:rPr>
          <w:rFonts w:ascii="仿宋_GB2312" w:eastAsia="仿宋_GB2312" w:hAnsi="宋体" w:cs="仿宋_GB2312" w:hint="eastAsia"/>
          <w:sz w:val="32"/>
          <w:szCs w:val="32"/>
        </w:rPr>
        <w:t>中心</w:t>
      </w:r>
    </w:p>
    <w:p w:rsidR="00CB169C" w:rsidRPr="00087173" w:rsidRDefault="00CB169C" w:rsidP="00087173">
      <w:pPr>
        <w:spacing w:line="520" w:lineRule="exact"/>
        <w:ind w:leftChars="-200" w:left="-420" w:firstLineChars="200" w:firstLine="640"/>
        <w:rPr>
          <w:rFonts w:ascii="仿宋_GB2312" w:eastAsia="仿宋_GB2312" w:hAnsi="宋体" w:cs="仿宋_GB2312"/>
          <w:sz w:val="32"/>
          <w:szCs w:val="32"/>
        </w:rPr>
      </w:pPr>
      <w:r w:rsidRPr="00087173">
        <w:rPr>
          <w:rFonts w:ascii="仿宋_GB2312" w:eastAsia="仿宋_GB2312" w:hAnsi="宋体" w:cs="仿宋_GB2312" w:hint="eastAsia"/>
          <w:sz w:val="32"/>
          <w:szCs w:val="32"/>
        </w:rPr>
        <w:t xml:space="preserve">  </w:t>
      </w:r>
      <w:r w:rsidR="00837BEB">
        <w:rPr>
          <w:rFonts w:ascii="仿宋_GB2312" w:eastAsia="仿宋_GB2312" w:hAnsi="宋体" w:cs="仿宋_GB2312" w:hint="eastAsia"/>
          <w:sz w:val="32"/>
          <w:szCs w:val="32"/>
        </w:rPr>
        <w:t xml:space="preserve">                            2019</w:t>
      </w:r>
      <w:r w:rsidRPr="00087173">
        <w:rPr>
          <w:rFonts w:ascii="仿宋_GB2312" w:eastAsia="仿宋_GB2312" w:hAnsi="宋体" w:cs="仿宋_GB2312" w:hint="eastAsia"/>
          <w:sz w:val="32"/>
          <w:szCs w:val="32"/>
        </w:rPr>
        <w:t>年</w:t>
      </w:r>
      <w:r w:rsidR="00087173" w:rsidRPr="00087173">
        <w:rPr>
          <w:rFonts w:ascii="仿宋_GB2312" w:eastAsia="仿宋_GB2312" w:hAnsi="宋体" w:cs="仿宋_GB2312" w:hint="eastAsia"/>
          <w:sz w:val="32"/>
          <w:szCs w:val="32"/>
        </w:rPr>
        <w:t>10</w:t>
      </w:r>
      <w:r w:rsidRPr="00087173">
        <w:rPr>
          <w:rFonts w:ascii="仿宋_GB2312" w:eastAsia="仿宋_GB2312" w:hAnsi="宋体" w:cs="仿宋_GB2312" w:hint="eastAsia"/>
          <w:sz w:val="32"/>
          <w:szCs w:val="32"/>
        </w:rPr>
        <w:t>月</w:t>
      </w:r>
      <w:r w:rsidR="00837BEB">
        <w:rPr>
          <w:rFonts w:ascii="仿宋_GB2312" w:eastAsia="仿宋_GB2312" w:hAnsi="宋体" w:cs="仿宋_GB2312" w:hint="eastAsia"/>
          <w:sz w:val="32"/>
          <w:szCs w:val="32"/>
        </w:rPr>
        <w:t>28</w:t>
      </w:r>
      <w:r w:rsidRPr="00087173">
        <w:rPr>
          <w:rFonts w:ascii="仿宋_GB2312" w:eastAsia="仿宋_GB2312" w:hAnsi="宋体" w:cs="仿宋_GB2312" w:hint="eastAsia"/>
          <w:sz w:val="32"/>
          <w:szCs w:val="32"/>
        </w:rPr>
        <w:t>日</w:t>
      </w:r>
    </w:p>
    <w:p w:rsidR="00CB169C" w:rsidRDefault="00CB169C" w:rsidP="00CB169C">
      <w:pPr>
        <w:ind w:leftChars="-200" w:left="-420" w:firstLineChars="200" w:firstLine="560"/>
        <w:rPr>
          <w:rFonts w:ascii="宋体" w:hAnsi="宋体"/>
          <w:sz w:val="28"/>
          <w:szCs w:val="28"/>
        </w:rPr>
      </w:pPr>
    </w:p>
    <w:p w:rsidR="00087173" w:rsidRDefault="00087173" w:rsidP="00CB169C">
      <w:pPr>
        <w:ind w:leftChars="-200" w:left="-420" w:firstLineChars="200" w:firstLine="560"/>
        <w:rPr>
          <w:rFonts w:ascii="宋体" w:hAnsi="宋体"/>
          <w:sz w:val="28"/>
          <w:szCs w:val="28"/>
        </w:rPr>
      </w:pPr>
    </w:p>
    <w:p w:rsidR="00CB169C" w:rsidRDefault="00CB169C" w:rsidP="00CB169C">
      <w:pPr>
        <w:rPr>
          <w:rFonts w:ascii="仿宋" w:eastAsia="仿宋" w:hAnsi="仿宋"/>
          <w:sz w:val="24"/>
        </w:rPr>
      </w:pPr>
      <w:r>
        <w:rPr>
          <w:rFonts w:ascii="仿宋" w:eastAsia="仿宋" w:hAnsi="仿宋" w:hint="eastAsia"/>
          <w:sz w:val="24"/>
        </w:rPr>
        <w:lastRenderedPageBreak/>
        <w:t>附件1</w:t>
      </w:r>
    </w:p>
    <w:p w:rsidR="00CB169C" w:rsidRDefault="00CB169C" w:rsidP="00CB169C">
      <w:pPr>
        <w:jc w:val="center"/>
        <w:rPr>
          <w:rFonts w:ascii="仿宋" w:eastAsia="仿宋" w:hAnsi="仿宋"/>
          <w:b/>
          <w:bCs/>
          <w:sz w:val="32"/>
          <w:szCs w:val="32"/>
        </w:rPr>
      </w:pPr>
      <w:r>
        <w:rPr>
          <w:rFonts w:ascii="仿宋" w:eastAsia="仿宋" w:hAnsi="仿宋" w:hint="eastAsia"/>
          <w:b/>
          <w:bCs/>
          <w:sz w:val="32"/>
          <w:szCs w:val="32"/>
        </w:rPr>
        <w:t>部门整体支出绩效评价指标表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
        <w:gridCol w:w="429"/>
        <w:gridCol w:w="343"/>
        <w:gridCol w:w="56"/>
        <w:gridCol w:w="347"/>
        <w:gridCol w:w="16"/>
        <w:gridCol w:w="1015"/>
        <w:gridCol w:w="8"/>
        <w:gridCol w:w="429"/>
        <w:gridCol w:w="2879"/>
        <w:gridCol w:w="95"/>
        <w:gridCol w:w="3304"/>
        <w:gridCol w:w="485"/>
        <w:gridCol w:w="29"/>
      </w:tblGrid>
      <w:tr w:rsidR="00CB169C" w:rsidTr="001B2226">
        <w:trPr>
          <w:trHeight w:val="1181"/>
          <w:jc w:val="center"/>
        </w:trPr>
        <w:tc>
          <w:tcPr>
            <w:tcW w:w="426"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一级指标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分值</w:t>
            </w:r>
          </w:p>
        </w:tc>
        <w:tc>
          <w:tcPr>
            <w:tcW w:w="399"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二级指标</w:t>
            </w:r>
          </w:p>
        </w:tc>
        <w:tc>
          <w:tcPr>
            <w:tcW w:w="347"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分值</w:t>
            </w:r>
          </w:p>
        </w:tc>
        <w:tc>
          <w:tcPr>
            <w:tcW w:w="1039" w:type="dxa"/>
            <w:gridSpan w:val="3"/>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三级指标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分值</w:t>
            </w:r>
          </w:p>
        </w:tc>
        <w:tc>
          <w:tcPr>
            <w:tcW w:w="2974"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评价标准</w:t>
            </w:r>
          </w:p>
        </w:tc>
        <w:tc>
          <w:tcPr>
            <w:tcW w:w="3304"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指标说明</w:t>
            </w:r>
          </w:p>
        </w:tc>
        <w:tc>
          <w:tcPr>
            <w:tcW w:w="514"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得分</w:t>
            </w:r>
          </w:p>
        </w:tc>
      </w:tr>
      <w:tr w:rsidR="00CB169C" w:rsidTr="00216C58">
        <w:trPr>
          <w:trHeight w:val="888"/>
          <w:jc w:val="center"/>
        </w:trPr>
        <w:tc>
          <w:tcPr>
            <w:tcW w:w="426" w:type="dxa"/>
            <w:vMerge w:val="restart"/>
            <w:tcBorders>
              <w:top w:val="nil"/>
              <w:left w:val="single" w:sz="4" w:space="0" w:color="000000"/>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sz w:val="32"/>
                <w:szCs w:val="32"/>
              </w:rPr>
            </w:pPr>
            <w:r>
              <w:rPr>
                <w:rFonts w:ascii="仿宋" w:eastAsia="仿宋" w:hAnsi="仿宋" w:hint="eastAsia"/>
              </w:rPr>
              <w:t>投入</w:t>
            </w:r>
          </w:p>
        </w:tc>
        <w:tc>
          <w:tcPr>
            <w:tcW w:w="429" w:type="dxa"/>
            <w:vMerge w:val="restart"/>
            <w:tcBorders>
              <w:top w:val="nil"/>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13</w:t>
            </w:r>
          </w:p>
        </w:tc>
        <w:tc>
          <w:tcPr>
            <w:tcW w:w="399" w:type="dxa"/>
            <w:gridSpan w:val="2"/>
            <w:vMerge w:val="restart"/>
            <w:tcBorders>
              <w:top w:val="nil"/>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预算配置</w:t>
            </w:r>
          </w:p>
        </w:tc>
        <w:tc>
          <w:tcPr>
            <w:tcW w:w="347" w:type="dxa"/>
            <w:vMerge w:val="restart"/>
            <w:tcBorders>
              <w:top w:val="nil"/>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13</w:t>
            </w:r>
          </w:p>
        </w:tc>
        <w:tc>
          <w:tcPr>
            <w:tcW w:w="1039" w:type="dxa"/>
            <w:gridSpan w:val="3"/>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在职人员控制率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cs="Microsoft Yi Baiti"/>
              </w:rPr>
            </w:pPr>
            <w:r>
              <w:rPr>
                <w:rFonts w:ascii="仿宋" w:eastAsia="仿宋" w:hAnsi="仿宋" w:hint="eastAsia"/>
              </w:rPr>
              <w:t>以100%为标准，在职人员控制率</w:t>
            </w:r>
            <w:r>
              <w:rPr>
                <w:rFonts w:ascii="仿宋" w:eastAsia="仿宋" w:hAnsi="仿宋" w:cs="Microsoft Yi Baiti" w:hint="eastAsia"/>
              </w:rPr>
              <w:t>≤100%，计5分；每超过一个百分点扣0.5分，扣完为止。</w:t>
            </w:r>
          </w:p>
        </w:tc>
        <w:tc>
          <w:tcPr>
            <w:tcW w:w="3304"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rPr>
            </w:pPr>
            <w:r>
              <w:rPr>
                <w:rFonts w:ascii="仿宋" w:eastAsia="仿宋" w:hAnsi="仿宋" w:hint="eastAsia"/>
              </w:rPr>
              <w:t>在职人员控制率=（在职人员数/编制数）×100%，在职人员数：部门（单位）实际在职人数，以财政厅确定的部门决算编制口径为准。编制数：机构编制部门核定批复的部门（单位）的人员编制数。</w:t>
            </w:r>
          </w:p>
        </w:tc>
        <w:tc>
          <w:tcPr>
            <w:tcW w:w="514" w:type="dxa"/>
            <w:gridSpan w:val="2"/>
            <w:tcBorders>
              <w:top w:val="single" w:sz="4" w:space="0" w:color="000000"/>
              <w:left w:val="nil"/>
              <w:bottom w:val="single" w:sz="4" w:space="0" w:color="000000"/>
              <w:right w:val="single" w:sz="4" w:space="0" w:color="000000"/>
            </w:tcBorders>
            <w:vAlign w:val="center"/>
          </w:tcPr>
          <w:p w:rsidR="00CB169C" w:rsidRDefault="00CB169C" w:rsidP="00216C58">
            <w:pPr>
              <w:spacing w:line="280" w:lineRule="exact"/>
              <w:jc w:val="center"/>
              <w:rPr>
                <w:rFonts w:ascii="仿宋" w:eastAsia="仿宋" w:hAnsi="仿宋"/>
                <w:sz w:val="32"/>
                <w:szCs w:val="32"/>
              </w:rPr>
            </w:pPr>
            <w:r>
              <w:rPr>
                <w:rFonts w:ascii="仿宋" w:eastAsia="仿宋" w:hAnsi="仿宋" w:hint="eastAsia"/>
                <w:sz w:val="32"/>
                <w:szCs w:val="32"/>
              </w:rPr>
              <w:t>5</w:t>
            </w:r>
          </w:p>
        </w:tc>
      </w:tr>
      <w:tr w:rsidR="00CB169C" w:rsidTr="00216C58">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sz w:val="32"/>
                <w:szCs w:val="32"/>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99" w:type="dxa"/>
            <w:gridSpan w:val="2"/>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47"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1039" w:type="dxa"/>
            <w:gridSpan w:val="3"/>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“三公经费”变动率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8</w:t>
            </w:r>
          </w:p>
        </w:tc>
        <w:tc>
          <w:tcPr>
            <w:tcW w:w="2974"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“三公经费”变动率</w:t>
            </w:r>
            <w:r>
              <w:rPr>
                <w:rFonts w:ascii="仿宋" w:eastAsia="仿宋" w:hAnsi="仿宋" w:cs="Microsoft Yi Baiti" w:hint="eastAsia"/>
              </w:rPr>
              <w:t>≤0，计8分；“三公经费”＞0，每超过一个百分点扣0.8分，扣完为止。</w:t>
            </w:r>
          </w:p>
        </w:tc>
        <w:tc>
          <w:tcPr>
            <w:tcW w:w="3304"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“三公经费”变动率</w:t>
            </w:r>
            <w:r>
              <w:rPr>
                <w:rFonts w:ascii="仿宋" w:eastAsia="仿宋" w:hAnsi="仿宋" w:cs="Microsoft Yi Baiti" w:hint="eastAsia"/>
              </w:rPr>
              <w:t>=[（本年度“三公经费”预算数—上年度“三公经费”预算数）/上年度“三公经费”预算数]</w:t>
            </w:r>
            <w:r>
              <w:rPr>
                <w:rFonts w:ascii="仿宋" w:eastAsia="仿宋" w:hAnsi="仿宋" w:hint="eastAsia"/>
              </w:rPr>
              <w:t xml:space="preserve"> ×100%</w:t>
            </w:r>
          </w:p>
        </w:tc>
        <w:tc>
          <w:tcPr>
            <w:tcW w:w="514" w:type="dxa"/>
            <w:gridSpan w:val="2"/>
            <w:tcBorders>
              <w:top w:val="single" w:sz="4" w:space="0" w:color="000000"/>
              <w:left w:val="nil"/>
              <w:bottom w:val="single" w:sz="4" w:space="0" w:color="000000"/>
              <w:right w:val="single" w:sz="4" w:space="0" w:color="000000"/>
            </w:tcBorders>
            <w:vAlign w:val="center"/>
          </w:tcPr>
          <w:p w:rsidR="00CB169C" w:rsidRDefault="00CB169C" w:rsidP="00216C58">
            <w:pPr>
              <w:spacing w:line="280" w:lineRule="exact"/>
              <w:jc w:val="center"/>
              <w:rPr>
                <w:rFonts w:ascii="仿宋" w:eastAsia="仿宋" w:hAnsi="仿宋"/>
                <w:sz w:val="32"/>
                <w:szCs w:val="32"/>
              </w:rPr>
            </w:pPr>
            <w:r>
              <w:rPr>
                <w:rFonts w:ascii="仿宋" w:eastAsia="仿宋" w:hAnsi="仿宋" w:hint="eastAsia"/>
                <w:sz w:val="32"/>
                <w:szCs w:val="32"/>
              </w:rPr>
              <w:t>8</w:t>
            </w:r>
          </w:p>
        </w:tc>
      </w:tr>
      <w:tr w:rsidR="00CB169C" w:rsidTr="00216C58">
        <w:trPr>
          <w:trHeight w:val="910"/>
          <w:jc w:val="center"/>
        </w:trPr>
        <w:tc>
          <w:tcPr>
            <w:tcW w:w="426" w:type="dxa"/>
            <w:vMerge w:val="restart"/>
            <w:tcBorders>
              <w:top w:val="nil"/>
              <w:left w:val="single" w:sz="4" w:space="0" w:color="000000"/>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过程</w:t>
            </w:r>
          </w:p>
        </w:tc>
        <w:tc>
          <w:tcPr>
            <w:tcW w:w="429" w:type="dxa"/>
            <w:vMerge w:val="restart"/>
            <w:tcBorders>
              <w:top w:val="nil"/>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61</w:t>
            </w: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p w:rsidR="00CB169C" w:rsidRDefault="00CB169C" w:rsidP="001B2226">
            <w:pPr>
              <w:spacing w:line="280" w:lineRule="exact"/>
              <w:rPr>
                <w:rFonts w:ascii="仿宋" w:eastAsia="仿宋" w:hAnsi="仿宋"/>
              </w:rPr>
            </w:pPr>
          </w:p>
        </w:tc>
        <w:tc>
          <w:tcPr>
            <w:tcW w:w="399" w:type="dxa"/>
            <w:gridSpan w:val="2"/>
            <w:vMerge w:val="restart"/>
            <w:tcBorders>
              <w:top w:val="nil"/>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预算执行</w:t>
            </w:r>
          </w:p>
        </w:tc>
        <w:tc>
          <w:tcPr>
            <w:tcW w:w="347" w:type="dxa"/>
            <w:vMerge w:val="restart"/>
            <w:tcBorders>
              <w:top w:val="nil"/>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20</w:t>
            </w:r>
          </w:p>
        </w:tc>
        <w:tc>
          <w:tcPr>
            <w:tcW w:w="1039" w:type="dxa"/>
            <w:gridSpan w:val="3"/>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sz w:val="32"/>
                <w:szCs w:val="32"/>
              </w:rPr>
            </w:pPr>
            <w:r>
              <w:rPr>
                <w:rFonts w:ascii="仿宋" w:eastAsia="仿宋" w:hAnsi="仿宋" w:hint="eastAsia"/>
              </w:rPr>
              <w:t>预算完成率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100%计满分，每低于5%扣2分，扣完为止。</w:t>
            </w:r>
          </w:p>
        </w:tc>
        <w:tc>
          <w:tcPr>
            <w:tcW w:w="3304"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预算完成率=（上年结转+年初预算+本年道加预算-年未结余）/（上年结转+年初预算+本年追加预算）×100%</w:t>
            </w:r>
          </w:p>
        </w:tc>
        <w:tc>
          <w:tcPr>
            <w:tcW w:w="514" w:type="dxa"/>
            <w:gridSpan w:val="2"/>
            <w:tcBorders>
              <w:top w:val="single" w:sz="4" w:space="0" w:color="000000"/>
              <w:left w:val="nil"/>
              <w:bottom w:val="single" w:sz="4" w:space="0" w:color="000000"/>
              <w:right w:val="single" w:sz="4" w:space="0" w:color="000000"/>
            </w:tcBorders>
            <w:vAlign w:val="center"/>
          </w:tcPr>
          <w:p w:rsidR="00CB169C" w:rsidRDefault="00CB169C" w:rsidP="00216C58">
            <w:pPr>
              <w:spacing w:line="280" w:lineRule="exact"/>
              <w:jc w:val="center"/>
              <w:rPr>
                <w:rFonts w:ascii="仿宋" w:eastAsia="仿宋" w:hAnsi="仿宋"/>
                <w:sz w:val="32"/>
                <w:szCs w:val="32"/>
              </w:rPr>
            </w:pPr>
            <w:r>
              <w:rPr>
                <w:rFonts w:ascii="仿宋" w:eastAsia="仿宋" w:hAnsi="仿宋" w:hint="eastAsia"/>
                <w:sz w:val="32"/>
                <w:szCs w:val="32"/>
              </w:rPr>
              <w:t>5</w:t>
            </w:r>
          </w:p>
        </w:tc>
      </w:tr>
      <w:tr w:rsidR="00CB169C" w:rsidTr="00216C58">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99" w:type="dxa"/>
            <w:gridSpan w:val="2"/>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47"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1039" w:type="dxa"/>
            <w:gridSpan w:val="3"/>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预算控制率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预算控制率=0，计5分；0-10%（含），计4分；10-20%（含），计3分；20-30%（含），计2分；大于30%不得分。</w:t>
            </w:r>
          </w:p>
        </w:tc>
        <w:tc>
          <w:tcPr>
            <w:tcW w:w="3304"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预算控制率=（本年追加预算/年初预算）×100%</w:t>
            </w:r>
          </w:p>
        </w:tc>
        <w:tc>
          <w:tcPr>
            <w:tcW w:w="514" w:type="dxa"/>
            <w:gridSpan w:val="2"/>
            <w:tcBorders>
              <w:top w:val="single" w:sz="4" w:space="0" w:color="000000"/>
              <w:left w:val="nil"/>
              <w:bottom w:val="single" w:sz="4" w:space="0" w:color="000000"/>
              <w:right w:val="single" w:sz="4" w:space="0" w:color="000000"/>
            </w:tcBorders>
            <w:vAlign w:val="center"/>
          </w:tcPr>
          <w:p w:rsidR="00CB169C" w:rsidRDefault="00CB169C" w:rsidP="00216C58">
            <w:pPr>
              <w:spacing w:line="280" w:lineRule="exact"/>
              <w:jc w:val="center"/>
              <w:rPr>
                <w:rFonts w:ascii="仿宋" w:eastAsia="仿宋" w:hAnsi="仿宋"/>
                <w:sz w:val="32"/>
                <w:szCs w:val="32"/>
              </w:rPr>
            </w:pPr>
            <w:r>
              <w:rPr>
                <w:rFonts w:ascii="仿宋" w:eastAsia="仿宋" w:hAnsi="仿宋" w:hint="eastAsia"/>
                <w:sz w:val="32"/>
                <w:szCs w:val="32"/>
              </w:rPr>
              <w:t>5</w:t>
            </w:r>
          </w:p>
        </w:tc>
      </w:tr>
      <w:tr w:rsidR="00CB169C" w:rsidTr="00216C58">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99" w:type="dxa"/>
            <w:gridSpan w:val="2"/>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47"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1039" w:type="dxa"/>
            <w:gridSpan w:val="3"/>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sz w:val="32"/>
                <w:szCs w:val="32"/>
              </w:rPr>
            </w:pPr>
            <w:r>
              <w:rPr>
                <w:rFonts w:ascii="仿宋" w:eastAsia="仿宋" w:hAnsi="仿宋" w:hint="eastAsia"/>
              </w:rPr>
              <w:t>新建楼堂馆所面积控制率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100%以下（含）计满分，每超出5%扣2分，扣完为止。没有楼堂馆所项目的部门按满分计算。</w:t>
            </w:r>
          </w:p>
        </w:tc>
        <w:tc>
          <w:tcPr>
            <w:tcW w:w="3304"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楼堂馆所面积控制率=实际建设面积/批准建设面积×100%，该指标以2015年完工的新建楼堂馆所为评价内容。</w:t>
            </w:r>
          </w:p>
        </w:tc>
        <w:tc>
          <w:tcPr>
            <w:tcW w:w="514" w:type="dxa"/>
            <w:gridSpan w:val="2"/>
            <w:tcBorders>
              <w:top w:val="single" w:sz="4" w:space="0" w:color="000000"/>
              <w:left w:val="nil"/>
              <w:bottom w:val="single" w:sz="4" w:space="0" w:color="000000"/>
              <w:right w:val="single" w:sz="4" w:space="0" w:color="000000"/>
            </w:tcBorders>
            <w:vAlign w:val="center"/>
          </w:tcPr>
          <w:p w:rsidR="00CB169C" w:rsidRDefault="00CB169C" w:rsidP="00216C58">
            <w:pPr>
              <w:spacing w:line="280" w:lineRule="exact"/>
              <w:jc w:val="center"/>
              <w:rPr>
                <w:rFonts w:ascii="仿宋" w:eastAsia="仿宋" w:hAnsi="仿宋"/>
                <w:sz w:val="32"/>
                <w:szCs w:val="32"/>
              </w:rPr>
            </w:pPr>
            <w:r>
              <w:rPr>
                <w:rFonts w:ascii="仿宋" w:eastAsia="仿宋" w:hAnsi="仿宋" w:hint="eastAsia"/>
                <w:sz w:val="32"/>
                <w:szCs w:val="32"/>
              </w:rPr>
              <w:t>5</w:t>
            </w:r>
          </w:p>
        </w:tc>
      </w:tr>
      <w:tr w:rsidR="00CB169C" w:rsidTr="00216C58">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99" w:type="dxa"/>
            <w:gridSpan w:val="2"/>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47"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1039" w:type="dxa"/>
            <w:gridSpan w:val="3"/>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sz w:val="32"/>
                <w:szCs w:val="32"/>
              </w:rPr>
            </w:pPr>
            <w:r>
              <w:rPr>
                <w:rFonts w:ascii="仿宋" w:eastAsia="仿宋" w:hAnsi="仿宋" w:hint="eastAsia"/>
              </w:rPr>
              <w:t>新建楼堂馆所投资概算控制率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5</w:t>
            </w:r>
          </w:p>
        </w:tc>
        <w:tc>
          <w:tcPr>
            <w:tcW w:w="2974"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100%以下（含）计满分，每超出5%扣2分，扣完为止。</w:t>
            </w:r>
          </w:p>
        </w:tc>
        <w:tc>
          <w:tcPr>
            <w:tcW w:w="3304"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楼堂馆所投资预算控制率=实际投资金额/批准投资金额×100%，该指标以2015年完工的新建楼堂馆所为评价内容。</w:t>
            </w:r>
          </w:p>
        </w:tc>
        <w:tc>
          <w:tcPr>
            <w:tcW w:w="514" w:type="dxa"/>
            <w:gridSpan w:val="2"/>
            <w:tcBorders>
              <w:top w:val="single" w:sz="4" w:space="0" w:color="000000"/>
              <w:left w:val="nil"/>
              <w:bottom w:val="single" w:sz="4" w:space="0" w:color="000000"/>
              <w:right w:val="single" w:sz="4" w:space="0" w:color="000000"/>
            </w:tcBorders>
            <w:vAlign w:val="center"/>
          </w:tcPr>
          <w:p w:rsidR="00CB169C" w:rsidRDefault="00CB169C" w:rsidP="00216C58">
            <w:pPr>
              <w:spacing w:line="280" w:lineRule="exact"/>
              <w:jc w:val="center"/>
              <w:rPr>
                <w:rFonts w:ascii="仿宋" w:eastAsia="仿宋" w:hAnsi="仿宋"/>
                <w:sz w:val="32"/>
                <w:szCs w:val="32"/>
              </w:rPr>
            </w:pPr>
            <w:r>
              <w:rPr>
                <w:rFonts w:ascii="仿宋" w:eastAsia="仿宋" w:hAnsi="仿宋" w:hint="eastAsia"/>
                <w:sz w:val="32"/>
                <w:szCs w:val="32"/>
              </w:rPr>
              <w:t>5</w:t>
            </w:r>
          </w:p>
        </w:tc>
      </w:tr>
      <w:tr w:rsidR="00CB169C" w:rsidTr="00216C58">
        <w:trPr>
          <w:gridAfter w:val="1"/>
          <w:wAfter w:w="29" w:type="dxa"/>
          <w:trHeight w:val="910"/>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43" w:type="dxa"/>
            <w:vMerge w:val="restart"/>
            <w:tcBorders>
              <w:top w:val="nil"/>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预算管理</w:t>
            </w:r>
          </w:p>
        </w:tc>
        <w:tc>
          <w:tcPr>
            <w:tcW w:w="419" w:type="dxa"/>
            <w:gridSpan w:val="3"/>
            <w:vMerge w:val="restart"/>
            <w:tcBorders>
              <w:top w:val="nil"/>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41</w:t>
            </w:r>
          </w:p>
        </w:tc>
        <w:tc>
          <w:tcPr>
            <w:tcW w:w="1015"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sz w:val="32"/>
                <w:szCs w:val="32"/>
              </w:rPr>
            </w:pPr>
            <w:r>
              <w:rPr>
                <w:rFonts w:ascii="仿宋" w:eastAsia="仿宋" w:hAnsi="仿宋" w:hint="eastAsia"/>
              </w:rPr>
              <w:t>公用经费控制率</w:t>
            </w:r>
          </w:p>
        </w:tc>
        <w:tc>
          <w:tcPr>
            <w:tcW w:w="437"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8</w:t>
            </w:r>
          </w:p>
        </w:tc>
        <w:tc>
          <w:tcPr>
            <w:tcW w:w="287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100%以下（含）计满分，每超出1%扣1分，扣完为止。</w:t>
            </w:r>
          </w:p>
        </w:tc>
        <w:tc>
          <w:tcPr>
            <w:tcW w:w="3399"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公用经费控制率=（实际支出公用经费总额/预算安排公用经费总额）×100%，公用经费支出是指部门基本支出中的一般商品和服务支出。</w:t>
            </w:r>
          </w:p>
        </w:tc>
        <w:tc>
          <w:tcPr>
            <w:tcW w:w="485" w:type="dxa"/>
            <w:tcBorders>
              <w:top w:val="single" w:sz="4" w:space="0" w:color="000000"/>
              <w:left w:val="nil"/>
              <w:bottom w:val="single" w:sz="4" w:space="0" w:color="000000"/>
              <w:right w:val="single" w:sz="4" w:space="0" w:color="000000"/>
            </w:tcBorders>
            <w:vAlign w:val="center"/>
          </w:tcPr>
          <w:p w:rsidR="00CB169C" w:rsidRDefault="00CB169C" w:rsidP="00216C58">
            <w:pPr>
              <w:spacing w:line="280" w:lineRule="exact"/>
              <w:jc w:val="center"/>
              <w:rPr>
                <w:rFonts w:ascii="仿宋" w:eastAsia="仿宋" w:hAnsi="仿宋"/>
                <w:sz w:val="32"/>
                <w:szCs w:val="32"/>
              </w:rPr>
            </w:pPr>
            <w:r>
              <w:rPr>
                <w:rFonts w:ascii="仿宋" w:eastAsia="仿宋" w:hAnsi="仿宋" w:hint="eastAsia"/>
                <w:sz w:val="32"/>
                <w:szCs w:val="32"/>
              </w:rPr>
              <w:t>8</w:t>
            </w:r>
          </w:p>
        </w:tc>
      </w:tr>
      <w:tr w:rsidR="00CB169C" w:rsidTr="00216C58">
        <w:trPr>
          <w:gridAfter w:val="1"/>
          <w:wAfter w:w="29" w:type="dxa"/>
          <w:trHeight w:val="910"/>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43"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419" w:type="dxa"/>
            <w:gridSpan w:val="3"/>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1015"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sz w:val="32"/>
                <w:szCs w:val="32"/>
              </w:rPr>
            </w:pPr>
            <w:r>
              <w:rPr>
                <w:rFonts w:ascii="仿宋" w:eastAsia="仿宋" w:hAnsi="仿宋" w:hint="eastAsia"/>
              </w:rPr>
              <w:t>“三公经费”控制率</w:t>
            </w:r>
          </w:p>
        </w:tc>
        <w:tc>
          <w:tcPr>
            <w:tcW w:w="437"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8</w:t>
            </w:r>
          </w:p>
        </w:tc>
        <w:tc>
          <w:tcPr>
            <w:tcW w:w="287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100%以下（含）计满分，每超出1%扣1分，扣完为止。</w:t>
            </w:r>
          </w:p>
        </w:tc>
        <w:tc>
          <w:tcPr>
            <w:tcW w:w="3399"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“三公经费”控制率-（“三公经费”实际支出数/“三公经费”预算安排数）×100%。</w:t>
            </w:r>
          </w:p>
        </w:tc>
        <w:tc>
          <w:tcPr>
            <w:tcW w:w="485" w:type="dxa"/>
            <w:tcBorders>
              <w:top w:val="single" w:sz="4" w:space="0" w:color="000000"/>
              <w:left w:val="nil"/>
              <w:bottom w:val="single" w:sz="4" w:space="0" w:color="000000"/>
              <w:right w:val="single" w:sz="4" w:space="0" w:color="000000"/>
            </w:tcBorders>
            <w:vAlign w:val="center"/>
          </w:tcPr>
          <w:p w:rsidR="00CB169C" w:rsidRDefault="00CB169C" w:rsidP="00216C58">
            <w:pPr>
              <w:spacing w:line="280" w:lineRule="exact"/>
              <w:jc w:val="center"/>
              <w:rPr>
                <w:rFonts w:ascii="仿宋" w:eastAsia="仿宋" w:hAnsi="仿宋"/>
                <w:sz w:val="32"/>
                <w:szCs w:val="32"/>
              </w:rPr>
            </w:pPr>
            <w:r>
              <w:rPr>
                <w:rFonts w:ascii="仿宋" w:eastAsia="仿宋" w:hAnsi="仿宋" w:hint="eastAsia"/>
                <w:sz w:val="32"/>
                <w:szCs w:val="32"/>
              </w:rPr>
              <w:t>8</w:t>
            </w:r>
          </w:p>
        </w:tc>
      </w:tr>
      <w:tr w:rsidR="00CB169C" w:rsidTr="00216C58">
        <w:trPr>
          <w:gridAfter w:val="1"/>
          <w:wAfter w:w="29" w:type="dxa"/>
          <w:trHeight w:val="910"/>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343" w:type="dxa"/>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419" w:type="dxa"/>
            <w:gridSpan w:val="3"/>
            <w:vMerge/>
            <w:tcBorders>
              <w:top w:val="nil"/>
              <w:left w:val="nil"/>
              <w:bottom w:val="single" w:sz="4" w:space="0" w:color="000000"/>
              <w:right w:val="single" w:sz="4" w:space="0" w:color="000000"/>
            </w:tcBorders>
            <w:vAlign w:val="center"/>
          </w:tcPr>
          <w:p w:rsidR="00CB169C" w:rsidRDefault="00CB169C" w:rsidP="001B2226">
            <w:pPr>
              <w:widowControl/>
              <w:spacing w:line="280" w:lineRule="exact"/>
              <w:jc w:val="left"/>
              <w:rPr>
                <w:rFonts w:ascii="仿宋" w:eastAsia="仿宋" w:hAnsi="仿宋"/>
              </w:rPr>
            </w:pPr>
          </w:p>
        </w:tc>
        <w:tc>
          <w:tcPr>
            <w:tcW w:w="1015"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sz w:val="32"/>
                <w:szCs w:val="32"/>
              </w:rPr>
            </w:pPr>
            <w:r>
              <w:rPr>
                <w:rFonts w:ascii="仿宋" w:eastAsia="仿宋" w:hAnsi="仿宋" w:hint="eastAsia"/>
              </w:rPr>
              <w:t>政府采购执行率</w:t>
            </w:r>
          </w:p>
        </w:tc>
        <w:tc>
          <w:tcPr>
            <w:tcW w:w="437"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jc w:val="center"/>
              <w:rPr>
                <w:rFonts w:ascii="仿宋" w:eastAsia="仿宋" w:hAnsi="仿宋"/>
              </w:rPr>
            </w:pPr>
            <w:r>
              <w:rPr>
                <w:rFonts w:ascii="仿宋" w:eastAsia="仿宋" w:hAnsi="仿宋" w:hint="eastAsia"/>
              </w:rPr>
              <w:t>6</w:t>
            </w:r>
          </w:p>
        </w:tc>
        <w:tc>
          <w:tcPr>
            <w:tcW w:w="2879" w:type="dxa"/>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100%计满分，每超过（降低）5%扣2分，扣完为止。</w:t>
            </w:r>
          </w:p>
        </w:tc>
        <w:tc>
          <w:tcPr>
            <w:tcW w:w="3399"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280" w:lineRule="exact"/>
              <w:ind w:firstLineChars="200" w:firstLine="420"/>
              <w:rPr>
                <w:rFonts w:ascii="仿宋" w:eastAsia="仿宋" w:hAnsi="仿宋"/>
                <w:sz w:val="32"/>
                <w:szCs w:val="32"/>
              </w:rPr>
            </w:pPr>
            <w:r>
              <w:rPr>
                <w:rFonts w:ascii="仿宋" w:eastAsia="仿宋" w:hAnsi="仿宋" w:hint="eastAsia"/>
              </w:rPr>
              <w:t>政府采购执行率=（实际政府采购金额/政府采购预算数）×100%。</w:t>
            </w:r>
          </w:p>
        </w:tc>
        <w:tc>
          <w:tcPr>
            <w:tcW w:w="485" w:type="dxa"/>
            <w:tcBorders>
              <w:top w:val="single" w:sz="4" w:space="0" w:color="000000"/>
              <w:left w:val="nil"/>
              <w:bottom w:val="single" w:sz="4" w:space="0" w:color="000000"/>
              <w:right w:val="single" w:sz="4" w:space="0" w:color="000000"/>
            </w:tcBorders>
            <w:vAlign w:val="center"/>
          </w:tcPr>
          <w:p w:rsidR="00CB169C" w:rsidRDefault="00CB169C" w:rsidP="00216C58">
            <w:pPr>
              <w:spacing w:line="280" w:lineRule="exact"/>
              <w:jc w:val="center"/>
              <w:rPr>
                <w:rFonts w:ascii="仿宋" w:eastAsia="仿宋" w:hAnsi="仿宋"/>
                <w:sz w:val="32"/>
                <w:szCs w:val="32"/>
              </w:rPr>
            </w:pPr>
            <w:r>
              <w:rPr>
                <w:rFonts w:ascii="仿宋" w:eastAsia="仿宋" w:hAnsi="仿宋" w:hint="eastAsia"/>
                <w:sz w:val="32"/>
                <w:szCs w:val="32"/>
              </w:rPr>
              <w:t>6</w:t>
            </w:r>
          </w:p>
        </w:tc>
      </w:tr>
    </w:tbl>
    <w:p w:rsidR="00087173" w:rsidRDefault="00087173" w:rsidP="00CB169C">
      <w:pPr>
        <w:jc w:val="center"/>
        <w:rPr>
          <w:rFonts w:ascii="仿宋" w:eastAsia="仿宋" w:hAnsi="仿宋"/>
          <w:b/>
          <w:bCs/>
          <w:sz w:val="32"/>
          <w:szCs w:val="32"/>
        </w:rPr>
      </w:pPr>
    </w:p>
    <w:p w:rsidR="00216C58" w:rsidRDefault="00216C58" w:rsidP="00CB169C">
      <w:pPr>
        <w:jc w:val="center"/>
        <w:rPr>
          <w:rFonts w:ascii="仿宋" w:eastAsia="仿宋" w:hAnsi="仿宋"/>
          <w:b/>
          <w:bCs/>
          <w:sz w:val="32"/>
          <w:szCs w:val="32"/>
        </w:rPr>
      </w:pPr>
    </w:p>
    <w:p w:rsidR="00CB169C" w:rsidRDefault="00CB169C" w:rsidP="00CB169C">
      <w:pPr>
        <w:jc w:val="center"/>
        <w:rPr>
          <w:rFonts w:ascii="仿宋" w:eastAsia="仿宋" w:hAnsi="仿宋"/>
          <w:b/>
          <w:bCs/>
          <w:sz w:val="32"/>
          <w:szCs w:val="32"/>
        </w:rPr>
      </w:pPr>
      <w:r>
        <w:rPr>
          <w:rFonts w:ascii="仿宋" w:eastAsia="仿宋" w:hAnsi="仿宋" w:hint="eastAsia"/>
          <w:b/>
          <w:bCs/>
          <w:sz w:val="32"/>
          <w:szCs w:val="32"/>
        </w:rPr>
        <w:lastRenderedPageBreak/>
        <w:t>部门整体支出绩效评价指标表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
        <w:gridCol w:w="429"/>
        <w:gridCol w:w="426"/>
        <w:gridCol w:w="429"/>
        <w:gridCol w:w="1097"/>
        <w:gridCol w:w="426"/>
        <w:gridCol w:w="4105"/>
        <w:gridCol w:w="2268"/>
        <w:gridCol w:w="527"/>
      </w:tblGrid>
      <w:tr w:rsidR="00CB169C" w:rsidTr="001B2226">
        <w:trPr>
          <w:trHeight w:val="1181"/>
          <w:jc w:val="center"/>
        </w:trPr>
        <w:tc>
          <w:tcPr>
            <w:tcW w:w="426"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一级指标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分值</w:t>
            </w:r>
          </w:p>
        </w:tc>
        <w:tc>
          <w:tcPr>
            <w:tcW w:w="426"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二级指标</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分值</w:t>
            </w:r>
          </w:p>
        </w:tc>
        <w:tc>
          <w:tcPr>
            <w:tcW w:w="1097"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三级指标</w:t>
            </w:r>
          </w:p>
        </w:tc>
        <w:tc>
          <w:tcPr>
            <w:tcW w:w="426"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分值</w:t>
            </w:r>
          </w:p>
        </w:tc>
        <w:tc>
          <w:tcPr>
            <w:tcW w:w="4105"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评价标准</w:t>
            </w:r>
          </w:p>
        </w:tc>
        <w:tc>
          <w:tcPr>
            <w:tcW w:w="2268"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指标说明</w:t>
            </w:r>
          </w:p>
        </w:tc>
        <w:tc>
          <w:tcPr>
            <w:tcW w:w="527" w:type="dxa"/>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得分</w:t>
            </w:r>
          </w:p>
        </w:tc>
      </w:tr>
      <w:tr w:rsidR="00CB169C" w:rsidTr="001B2226">
        <w:trPr>
          <w:trHeight w:val="888"/>
          <w:jc w:val="center"/>
        </w:trPr>
        <w:tc>
          <w:tcPr>
            <w:tcW w:w="426" w:type="dxa"/>
            <w:vMerge w:val="restart"/>
            <w:tcBorders>
              <w:top w:val="nil"/>
              <w:left w:val="single" w:sz="4" w:space="0" w:color="000000"/>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sz w:val="32"/>
                <w:szCs w:val="32"/>
              </w:rPr>
            </w:pPr>
            <w:r>
              <w:rPr>
                <w:rFonts w:ascii="仿宋" w:eastAsia="仿宋" w:hAnsi="仿宋" w:hint="eastAsia"/>
              </w:rPr>
              <w:t>过程</w:t>
            </w:r>
          </w:p>
        </w:tc>
        <w:tc>
          <w:tcPr>
            <w:tcW w:w="429" w:type="dxa"/>
            <w:vMerge w:val="restart"/>
            <w:tcBorders>
              <w:top w:val="nil"/>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61</w:t>
            </w:r>
          </w:p>
        </w:tc>
        <w:tc>
          <w:tcPr>
            <w:tcW w:w="426" w:type="dxa"/>
            <w:vMerge w:val="restart"/>
            <w:tcBorders>
              <w:top w:val="nil"/>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预算管理</w:t>
            </w:r>
          </w:p>
        </w:tc>
        <w:tc>
          <w:tcPr>
            <w:tcW w:w="429" w:type="dxa"/>
            <w:vMerge w:val="restart"/>
            <w:tcBorders>
              <w:top w:val="nil"/>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13</w:t>
            </w:r>
          </w:p>
        </w:tc>
        <w:tc>
          <w:tcPr>
            <w:tcW w:w="1097"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管理制度健全性</w:t>
            </w:r>
          </w:p>
        </w:tc>
        <w:tc>
          <w:tcPr>
            <w:tcW w:w="426"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8</w:t>
            </w:r>
          </w:p>
        </w:tc>
        <w:tc>
          <w:tcPr>
            <w:tcW w:w="4105"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cs="Microsoft Yi Baiti"/>
              </w:rPr>
            </w:pPr>
            <w:r>
              <w:rPr>
                <w:rFonts w:ascii="仿宋" w:eastAsia="仿宋" w:hAnsi="仿宋" w:hint="eastAsia"/>
              </w:rPr>
              <w:t>1、有内部财务管理制度，会计核算制度等管理制度，2分；2、有本部门厉行节约制度，2分；3、相关管理制度合法、合</w:t>
            </w:r>
            <w:proofErr w:type="gramStart"/>
            <w:r>
              <w:rPr>
                <w:rFonts w:ascii="仿宋" w:eastAsia="仿宋" w:hAnsi="仿宋" w:hint="eastAsia"/>
              </w:rPr>
              <w:t>规</w:t>
            </w:r>
            <w:proofErr w:type="gramEnd"/>
            <w:r>
              <w:rPr>
                <w:rFonts w:ascii="仿宋" w:eastAsia="仿宋" w:hAnsi="仿宋" w:hint="eastAsia"/>
              </w:rPr>
              <w:t>、完整，2分；4、相关管理制度得到有效执行，2分。</w:t>
            </w:r>
          </w:p>
        </w:tc>
        <w:tc>
          <w:tcPr>
            <w:tcW w:w="2268"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jc w:val="center"/>
              <w:rPr>
                <w:rFonts w:ascii="仿宋" w:eastAsia="仿宋" w:hAnsi="仿宋"/>
              </w:rPr>
            </w:pPr>
          </w:p>
        </w:tc>
        <w:tc>
          <w:tcPr>
            <w:tcW w:w="527" w:type="dxa"/>
            <w:tcBorders>
              <w:top w:val="single" w:sz="4" w:space="0" w:color="000000"/>
              <w:left w:val="nil"/>
              <w:bottom w:val="single" w:sz="4" w:space="0" w:color="000000"/>
              <w:right w:val="single" w:sz="4" w:space="0" w:color="000000"/>
            </w:tcBorders>
            <w:vAlign w:val="center"/>
          </w:tcPr>
          <w:p w:rsidR="00CB169C" w:rsidRDefault="00F35851" w:rsidP="001B2226">
            <w:pPr>
              <w:spacing w:line="440" w:lineRule="exact"/>
              <w:jc w:val="center"/>
              <w:rPr>
                <w:rFonts w:ascii="仿宋" w:eastAsia="仿宋" w:hAnsi="仿宋"/>
                <w:sz w:val="32"/>
                <w:szCs w:val="32"/>
              </w:rPr>
            </w:pPr>
            <w:r>
              <w:rPr>
                <w:rFonts w:ascii="仿宋" w:eastAsia="仿宋" w:hAnsi="仿宋" w:hint="eastAsia"/>
                <w:sz w:val="32"/>
                <w:szCs w:val="32"/>
              </w:rPr>
              <w:t>7</w:t>
            </w:r>
          </w:p>
        </w:tc>
      </w:tr>
      <w:tr w:rsidR="00CB169C" w:rsidTr="001B2226">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sz w:val="32"/>
                <w:szCs w:val="32"/>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1097"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资金使用合</w:t>
            </w:r>
            <w:proofErr w:type="gramStart"/>
            <w:r>
              <w:rPr>
                <w:rFonts w:ascii="仿宋" w:eastAsia="仿宋" w:hAnsi="仿宋" w:hint="eastAsia"/>
              </w:rPr>
              <w:t>规</w:t>
            </w:r>
            <w:proofErr w:type="gramEnd"/>
            <w:r>
              <w:rPr>
                <w:rFonts w:ascii="仿宋" w:eastAsia="仿宋" w:hAnsi="仿宋" w:hint="eastAsia"/>
              </w:rPr>
              <w:t>性</w:t>
            </w:r>
          </w:p>
        </w:tc>
        <w:tc>
          <w:tcPr>
            <w:tcW w:w="426"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6</w:t>
            </w:r>
          </w:p>
        </w:tc>
        <w:tc>
          <w:tcPr>
            <w:tcW w:w="4105"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rPr>
            </w:pPr>
            <w:r>
              <w:rPr>
                <w:rFonts w:ascii="仿宋" w:eastAsia="仿宋" w:hAnsi="仿宋" w:hint="eastAsia"/>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CB169C" w:rsidRDefault="00CB169C" w:rsidP="001B2226">
            <w:pPr>
              <w:spacing w:line="300" w:lineRule="exact"/>
              <w:ind w:firstLineChars="200" w:firstLine="420"/>
              <w:rPr>
                <w:rFonts w:ascii="仿宋" w:eastAsia="仿宋" w:hAnsi="仿宋"/>
              </w:rPr>
            </w:pPr>
            <w:r>
              <w:rPr>
                <w:rFonts w:ascii="仿宋" w:eastAsia="仿宋" w:hAnsi="仿宋" w:hint="eastAsia"/>
              </w:rPr>
              <w:t>以上情况每出现一例不符合要求的扣1分，扣完为止</w:t>
            </w:r>
          </w:p>
        </w:tc>
        <w:tc>
          <w:tcPr>
            <w:tcW w:w="2268"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jc w:val="center"/>
              <w:rPr>
                <w:rFonts w:ascii="仿宋" w:eastAsia="仿宋" w:hAnsi="仿宋"/>
              </w:rPr>
            </w:pPr>
          </w:p>
        </w:tc>
        <w:tc>
          <w:tcPr>
            <w:tcW w:w="527" w:type="dxa"/>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sz w:val="32"/>
                <w:szCs w:val="32"/>
              </w:rPr>
            </w:pPr>
            <w:r>
              <w:rPr>
                <w:rFonts w:ascii="仿宋" w:eastAsia="仿宋" w:hAnsi="仿宋" w:hint="eastAsia"/>
                <w:sz w:val="32"/>
                <w:szCs w:val="32"/>
              </w:rPr>
              <w:t>6</w:t>
            </w:r>
          </w:p>
        </w:tc>
      </w:tr>
      <w:tr w:rsidR="00CB169C" w:rsidTr="001B2226">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sz w:val="32"/>
                <w:szCs w:val="32"/>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1097"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预决算信息公开性</w:t>
            </w:r>
          </w:p>
        </w:tc>
        <w:tc>
          <w:tcPr>
            <w:tcW w:w="426"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5</w:t>
            </w:r>
          </w:p>
        </w:tc>
        <w:tc>
          <w:tcPr>
            <w:tcW w:w="4105"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rPr>
            </w:pPr>
            <w:r>
              <w:rPr>
                <w:rFonts w:ascii="仿宋" w:eastAsia="仿宋" w:hAnsi="仿宋" w:hint="eastAsia"/>
              </w:rPr>
              <w:t>1、按规定内容公开预决算信息，1分；2、按规定时限公开预决算信息，1分；3、基础数据信息和会计信息资料真实，1分；4、基础数据信息和会计信息资料完整，1分；5、基础数据信息和汇集信息资料准确，1分。</w:t>
            </w:r>
          </w:p>
        </w:tc>
        <w:tc>
          <w:tcPr>
            <w:tcW w:w="2268"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rPr>
            </w:pPr>
            <w:r>
              <w:rPr>
                <w:rFonts w:ascii="仿宋" w:eastAsia="仿宋" w:hAnsi="仿宋" w:hint="eastAsia"/>
              </w:rPr>
              <w:t>预决算信息是指与部门预算、执行、决算、监督、绩效等相关的信息。</w:t>
            </w:r>
          </w:p>
        </w:tc>
        <w:tc>
          <w:tcPr>
            <w:tcW w:w="527" w:type="dxa"/>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sz w:val="32"/>
                <w:szCs w:val="32"/>
              </w:rPr>
            </w:pPr>
            <w:r>
              <w:rPr>
                <w:rFonts w:ascii="仿宋" w:eastAsia="仿宋" w:hAnsi="仿宋" w:hint="eastAsia"/>
                <w:sz w:val="32"/>
                <w:szCs w:val="32"/>
              </w:rPr>
              <w:t>5</w:t>
            </w:r>
          </w:p>
        </w:tc>
      </w:tr>
      <w:tr w:rsidR="00CB169C" w:rsidTr="001B2226">
        <w:trPr>
          <w:trHeight w:val="888"/>
          <w:jc w:val="center"/>
        </w:trPr>
        <w:tc>
          <w:tcPr>
            <w:tcW w:w="426" w:type="dxa"/>
            <w:vMerge w:val="restart"/>
            <w:tcBorders>
              <w:top w:val="nil"/>
              <w:left w:val="single" w:sz="4" w:space="0" w:color="000000"/>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 xml:space="preserve">产出及效率 </w:t>
            </w:r>
          </w:p>
        </w:tc>
        <w:tc>
          <w:tcPr>
            <w:tcW w:w="429" w:type="dxa"/>
            <w:vMerge w:val="restart"/>
            <w:tcBorders>
              <w:top w:val="nil"/>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26</w:t>
            </w:r>
          </w:p>
        </w:tc>
        <w:tc>
          <w:tcPr>
            <w:tcW w:w="426"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职责履行</w:t>
            </w:r>
          </w:p>
        </w:tc>
        <w:tc>
          <w:tcPr>
            <w:tcW w:w="429"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8</w:t>
            </w:r>
          </w:p>
        </w:tc>
        <w:tc>
          <w:tcPr>
            <w:tcW w:w="1097"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重点工作实际完成率</w:t>
            </w:r>
          </w:p>
        </w:tc>
        <w:tc>
          <w:tcPr>
            <w:tcW w:w="426"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8</w:t>
            </w:r>
          </w:p>
        </w:tc>
        <w:tc>
          <w:tcPr>
            <w:tcW w:w="4105"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rPr>
            </w:pPr>
            <w:r>
              <w:rPr>
                <w:rFonts w:ascii="仿宋" w:eastAsia="仿宋" w:hAnsi="仿宋" w:hint="eastAsia"/>
              </w:rPr>
              <w:t>根据绩效办2015年对各部门为民办实事和部门重点工程与重点工作考核分数折算。该项得分=（绩效办对应部分考核得分/350）*8</w:t>
            </w:r>
          </w:p>
        </w:tc>
        <w:tc>
          <w:tcPr>
            <w:tcW w:w="2268"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jc w:val="center"/>
              <w:rPr>
                <w:rFonts w:ascii="仿宋" w:eastAsia="仿宋" w:hAnsi="仿宋"/>
              </w:rPr>
            </w:pPr>
          </w:p>
        </w:tc>
        <w:tc>
          <w:tcPr>
            <w:tcW w:w="527" w:type="dxa"/>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sz w:val="32"/>
                <w:szCs w:val="32"/>
              </w:rPr>
            </w:pPr>
            <w:r>
              <w:rPr>
                <w:rFonts w:ascii="仿宋" w:eastAsia="仿宋" w:hAnsi="仿宋" w:hint="eastAsia"/>
                <w:sz w:val="32"/>
                <w:szCs w:val="32"/>
              </w:rPr>
              <w:t>8</w:t>
            </w:r>
          </w:p>
        </w:tc>
      </w:tr>
      <w:tr w:rsidR="00CB169C" w:rsidTr="001B2226">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6" w:type="dxa"/>
            <w:vMerge w:val="restart"/>
            <w:tcBorders>
              <w:top w:val="nil"/>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履职效益</w:t>
            </w:r>
          </w:p>
        </w:tc>
        <w:tc>
          <w:tcPr>
            <w:tcW w:w="429" w:type="dxa"/>
            <w:vMerge w:val="restart"/>
            <w:tcBorders>
              <w:top w:val="nil"/>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6</w:t>
            </w:r>
          </w:p>
        </w:tc>
        <w:tc>
          <w:tcPr>
            <w:tcW w:w="1097"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经济效益</w:t>
            </w:r>
          </w:p>
        </w:tc>
        <w:tc>
          <w:tcPr>
            <w:tcW w:w="426" w:type="dxa"/>
            <w:vMerge w:val="restart"/>
            <w:tcBorders>
              <w:top w:val="nil"/>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6</w:t>
            </w:r>
          </w:p>
        </w:tc>
        <w:tc>
          <w:tcPr>
            <w:tcW w:w="6373" w:type="dxa"/>
            <w:gridSpan w:val="2"/>
            <w:vMerge w:val="restart"/>
            <w:tcBorders>
              <w:top w:val="nil"/>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rPr>
            </w:pPr>
            <w:r>
              <w:rPr>
                <w:rFonts w:ascii="仿宋" w:eastAsia="仿宋" w:hAnsi="仿宋" w:hint="eastAsia"/>
              </w:rPr>
              <w:t>此两项指标为设置部门整体支出绩效评价指标时必须考虑的共性要素，可根据部门实际情况有选择的进行设置，并将其细化为相应的个性化指标。</w:t>
            </w:r>
          </w:p>
        </w:tc>
        <w:tc>
          <w:tcPr>
            <w:tcW w:w="527" w:type="dxa"/>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sz w:val="32"/>
                <w:szCs w:val="32"/>
              </w:rPr>
            </w:pPr>
            <w:r>
              <w:rPr>
                <w:rFonts w:ascii="仿宋" w:eastAsia="仿宋" w:hAnsi="仿宋" w:hint="eastAsia"/>
                <w:sz w:val="32"/>
                <w:szCs w:val="32"/>
              </w:rPr>
              <w:t>3</w:t>
            </w:r>
          </w:p>
        </w:tc>
      </w:tr>
      <w:tr w:rsidR="00CB169C" w:rsidTr="001B2226">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1097"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社会效益</w:t>
            </w:r>
          </w:p>
        </w:tc>
        <w:tc>
          <w:tcPr>
            <w:tcW w:w="426"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6373" w:type="dxa"/>
            <w:gridSpan w:val="2"/>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ind w:firstLineChars="200" w:firstLine="420"/>
              <w:rPr>
                <w:rFonts w:ascii="仿宋" w:eastAsia="仿宋" w:hAnsi="仿宋"/>
              </w:rPr>
            </w:pPr>
          </w:p>
        </w:tc>
        <w:tc>
          <w:tcPr>
            <w:tcW w:w="527" w:type="dxa"/>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sz w:val="32"/>
                <w:szCs w:val="32"/>
              </w:rPr>
            </w:pPr>
            <w:r>
              <w:rPr>
                <w:rFonts w:ascii="仿宋" w:eastAsia="仿宋" w:hAnsi="仿宋" w:hint="eastAsia"/>
                <w:sz w:val="32"/>
                <w:szCs w:val="32"/>
              </w:rPr>
              <w:t>3</w:t>
            </w:r>
          </w:p>
        </w:tc>
      </w:tr>
      <w:tr w:rsidR="00CB169C" w:rsidTr="001B2226">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9" w:type="dxa"/>
            <w:vMerge w:val="restart"/>
            <w:tcBorders>
              <w:top w:val="nil"/>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12</w:t>
            </w:r>
          </w:p>
        </w:tc>
        <w:tc>
          <w:tcPr>
            <w:tcW w:w="1097"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行政效能</w:t>
            </w:r>
          </w:p>
        </w:tc>
        <w:tc>
          <w:tcPr>
            <w:tcW w:w="426"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6</w:t>
            </w:r>
          </w:p>
        </w:tc>
        <w:tc>
          <w:tcPr>
            <w:tcW w:w="4105"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rPr>
            </w:pPr>
            <w:r>
              <w:rPr>
                <w:rFonts w:ascii="仿宋" w:eastAsia="仿宋" w:hAnsi="仿宋" w:hint="eastAsia"/>
              </w:rPr>
              <w:t>促进部门改进文风会风，加强经费及资产管理，推动网上办事，提高行政效率，降低行政成本效果较好的计6分；一般3分，无效果或者效果不明显0分。</w:t>
            </w:r>
          </w:p>
        </w:tc>
        <w:tc>
          <w:tcPr>
            <w:tcW w:w="2268"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rPr>
            </w:pPr>
            <w:r>
              <w:rPr>
                <w:rFonts w:ascii="仿宋" w:eastAsia="仿宋" w:hAnsi="仿宋" w:hint="eastAsia"/>
              </w:rPr>
              <w:t>根据部门自评材料评定。</w:t>
            </w:r>
          </w:p>
        </w:tc>
        <w:tc>
          <w:tcPr>
            <w:tcW w:w="527" w:type="dxa"/>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sz w:val="32"/>
                <w:szCs w:val="32"/>
              </w:rPr>
            </w:pPr>
            <w:r>
              <w:rPr>
                <w:rFonts w:ascii="仿宋" w:eastAsia="仿宋" w:hAnsi="仿宋" w:hint="eastAsia"/>
                <w:sz w:val="32"/>
                <w:szCs w:val="32"/>
              </w:rPr>
              <w:t>5</w:t>
            </w:r>
          </w:p>
        </w:tc>
      </w:tr>
      <w:tr w:rsidR="00CB169C" w:rsidTr="001B2226">
        <w:trPr>
          <w:trHeight w:val="888"/>
          <w:jc w:val="center"/>
        </w:trPr>
        <w:tc>
          <w:tcPr>
            <w:tcW w:w="426"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6"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429" w:type="dxa"/>
            <w:vMerge/>
            <w:tcBorders>
              <w:top w:val="nil"/>
              <w:left w:val="nil"/>
              <w:bottom w:val="single" w:sz="4" w:space="0" w:color="000000"/>
              <w:right w:val="single" w:sz="4" w:space="0" w:color="000000"/>
            </w:tcBorders>
            <w:vAlign w:val="center"/>
          </w:tcPr>
          <w:p w:rsidR="00CB169C" w:rsidRDefault="00CB169C" w:rsidP="001B2226">
            <w:pPr>
              <w:widowControl/>
              <w:spacing w:line="300" w:lineRule="exact"/>
              <w:jc w:val="left"/>
              <w:rPr>
                <w:rFonts w:ascii="仿宋" w:eastAsia="仿宋" w:hAnsi="仿宋"/>
              </w:rPr>
            </w:pPr>
          </w:p>
        </w:tc>
        <w:tc>
          <w:tcPr>
            <w:tcW w:w="1097"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社会公众或服务对象满意度</w:t>
            </w:r>
          </w:p>
        </w:tc>
        <w:tc>
          <w:tcPr>
            <w:tcW w:w="426"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6</w:t>
            </w:r>
          </w:p>
        </w:tc>
        <w:tc>
          <w:tcPr>
            <w:tcW w:w="4105"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rPr>
            </w:pPr>
            <w:r>
              <w:rPr>
                <w:rFonts w:ascii="仿宋" w:eastAsia="仿宋" w:hAnsi="仿宋" w:hint="eastAsia"/>
              </w:rPr>
              <w:t>90%（含）以上计6分；80%（含）-90%，计4分；70%（含）-80%，计2分；低于70%计0分。</w:t>
            </w:r>
          </w:p>
        </w:tc>
        <w:tc>
          <w:tcPr>
            <w:tcW w:w="2268"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ind w:firstLineChars="200" w:firstLine="420"/>
              <w:rPr>
                <w:rFonts w:ascii="仿宋" w:eastAsia="仿宋" w:hAnsi="仿宋"/>
              </w:rPr>
            </w:pPr>
            <w:r>
              <w:rPr>
                <w:rFonts w:ascii="仿宋" w:eastAsia="仿宋" w:hAnsi="仿宋" w:hint="eastAsia"/>
              </w:rPr>
              <w:t>社会公众或服务对象是指部门（单位）履行职责而影响到的部门、群体或个人，一般采取社会调查的方式。</w:t>
            </w:r>
          </w:p>
        </w:tc>
        <w:tc>
          <w:tcPr>
            <w:tcW w:w="527" w:type="dxa"/>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sz w:val="32"/>
                <w:szCs w:val="32"/>
              </w:rPr>
            </w:pPr>
            <w:r>
              <w:rPr>
                <w:rFonts w:ascii="仿宋" w:eastAsia="仿宋" w:hAnsi="仿宋" w:hint="eastAsia"/>
                <w:sz w:val="32"/>
                <w:szCs w:val="32"/>
              </w:rPr>
              <w:t>5</w:t>
            </w:r>
          </w:p>
        </w:tc>
      </w:tr>
    </w:tbl>
    <w:p w:rsidR="00CB169C" w:rsidRDefault="00CB169C" w:rsidP="00CB169C">
      <w:pPr>
        <w:rPr>
          <w:rFonts w:ascii="仿宋" w:eastAsia="仿宋" w:hAnsi="仿宋"/>
          <w:sz w:val="24"/>
        </w:rPr>
      </w:pPr>
    </w:p>
    <w:p w:rsidR="00CB169C" w:rsidRDefault="00CB169C" w:rsidP="00CB169C">
      <w:pPr>
        <w:rPr>
          <w:rFonts w:ascii="仿宋" w:eastAsia="仿宋" w:hAnsi="仿宋"/>
          <w:sz w:val="24"/>
        </w:rPr>
      </w:pPr>
    </w:p>
    <w:p w:rsidR="00CB169C" w:rsidRDefault="00CB169C" w:rsidP="00CB169C">
      <w:pPr>
        <w:rPr>
          <w:rFonts w:ascii="仿宋" w:eastAsia="仿宋" w:hAnsi="仿宋"/>
          <w:sz w:val="24"/>
        </w:rPr>
      </w:pPr>
      <w:r>
        <w:rPr>
          <w:rFonts w:ascii="仿宋" w:eastAsia="仿宋" w:hAnsi="仿宋" w:hint="eastAsia"/>
          <w:sz w:val="24"/>
        </w:rPr>
        <w:lastRenderedPageBreak/>
        <w:t>附件2</w:t>
      </w:r>
    </w:p>
    <w:p w:rsidR="00CB169C" w:rsidRDefault="00CB169C" w:rsidP="00CB169C">
      <w:pPr>
        <w:jc w:val="center"/>
        <w:rPr>
          <w:rFonts w:ascii="仿宋" w:eastAsia="仿宋" w:hAnsi="仿宋"/>
          <w:b/>
          <w:bCs/>
          <w:sz w:val="32"/>
          <w:szCs w:val="32"/>
        </w:rPr>
      </w:pPr>
      <w:r>
        <w:rPr>
          <w:rFonts w:ascii="仿宋" w:eastAsia="仿宋" w:hAnsi="仿宋" w:hint="eastAsia"/>
          <w:b/>
          <w:bCs/>
          <w:sz w:val="32"/>
          <w:szCs w:val="32"/>
        </w:rPr>
        <w:t>部门整体支出绩效评价基础数据表</w:t>
      </w:r>
    </w:p>
    <w:p w:rsidR="00CB169C" w:rsidRDefault="00CB169C" w:rsidP="00CB169C">
      <w:pPr>
        <w:rPr>
          <w:rFonts w:ascii="仿宋" w:eastAsia="仿宋" w:hAnsi="仿宋"/>
        </w:rPr>
      </w:pPr>
      <w:r>
        <w:rPr>
          <w:rFonts w:ascii="仿宋" w:eastAsia="仿宋" w:hAnsi="仿宋" w:hint="eastAsia"/>
        </w:rPr>
        <w:t>填报单位：</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1112"/>
        <w:gridCol w:w="1069"/>
        <w:gridCol w:w="1219"/>
        <w:gridCol w:w="1073"/>
        <w:gridCol w:w="1110"/>
        <w:gridCol w:w="1134"/>
      </w:tblGrid>
      <w:tr w:rsidR="00CB169C" w:rsidTr="001B2226">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财政供养人员情况</w:t>
            </w:r>
          </w:p>
        </w:tc>
        <w:tc>
          <w:tcPr>
            <w:tcW w:w="2181"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编制数</w:t>
            </w:r>
          </w:p>
        </w:tc>
        <w:tc>
          <w:tcPr>
            <w:tcW w:w="2292" w:type="dxa"/>
            <w:gridSpan w:val="2"/>
            <w:tcBorders>
              <w:top w:val="single" w:sz="4" w:space="0" w:color="000000"/>
              <w:left w:val="nil"/>
              <w:bottom w:val="single" w:sz="4" w:space="0" w:color="000000"/>
              <w:right w:val="single" w:sz="4" w:space="0" w:color="000000"/>
            </w:tcBorders>
            <w:vAlign w:val="center"/>
          </w:tcPr>
          <w:p w:rsidR="00CB169C" w:rsidRDefault="00216C58" w:rsidP="001B2226">
            <w:pPr>
              <w:spacing w:line="440" w:lineRule="exact"/>
              <w:jc w:val="center"/>
              <w:rPr>
                <w:rFonts w:ascii="仿宋" w:eastAsia="仿宋" w:hAnsi="仿宋"/>
              </w:rPr>
            </w:pPr>
            <w:r>
              <w:rPr>
                <w:rFonts w:ascii="仿宋" w:eastAsia="仿宋" w:hAnsi="仿宋" w:hint="eastAsia"/>
              </w:rPr>
              <w:t>2018</w:t>
            </w:r>
            <w:r w:rsidR="00CB169C">
              <w:rPr>
                <w:rFonts w:ascii="仿宋" w:eastAsia="仿宋" w:hAnsi="仿宋" w:hint="eastAsia"/>
              </w:rPr>
              <w:t>年实际在职人数</w:t>
            </w:r>
          </w:p>
        </w:tc>
        <w:tc>
          <w:tcPr>
            <w:tcW w:w="2244" w:type="dxa"/>
            <w:gridSpan w:val="2"/>
            <w:tcBorders>
              <w:top w:val="single" w:sz="4" w:space="0" w:color="000000"/>
              <w:left w:val="nil"/>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控制率</w:t>
            </w:r>
          </w:p>
        </w:tc>
      </w:tr>
      <w:tr w:rsidR="00CB169C" w:rsidTr="001B2226">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widowControl/>
              <w:spacing w:line="440" w:lineRule="exact"/>
              <w:jc w:val="left"/>
              <w:rPr>
                <w:rFonts w:ascii="仿宋" w:eastAsia="仿宋" w:hAnsi="仿宋"/>
              </w:rPr>
            </w:pPr>
          </w:p>
        </w:tc>
        <w:tc>
          <w:tcPr>
            <w:tcW w:w="2181" w:type="dxa"/>
            <w:gridSpan w:val="2"/>
            <w:tcBorders>
              <w:top w:val="single" w:sz="4" w:space="0" w:color="000000"/>
              <w:left w:val="nil"/>
              <w:bottom w:val="single" w:sz="4" w:space="0" w:color="000000"/>
              <w:right w:val="single" w:sz="4" w:space="0" w:color="000000"/>
            </w:tcBorders>
            <w:vAlign w:val="center"/>
          </w:tcPr>
          <w:p w:rsidR="00CB169C" w:rsidRDefault="00216C58" w:rsidP="001B2226">
            <w:pPr>
              <w:spacing w:line="440" w:lineRule="exact"/>
              <w:jc w:val="center"/>
              <w:rPr>
                <w:rFonts w:ascii="仿宋" w:eastAsia="仿宋" w:hAnsi="仿宋"/>
              </w:rPr>
            </w:pPr>
            <w:r>
              <w:rPr>
                <w:rFonts w:ascii="仿宋" w:eastAsia="仿宋" w:hAnsi="仿宋" w:hint="eastAsia"/>
              </w:rPr>
              <w:t>33</w:t>
            </w:r>
          </w:p>
        </w:tc>
        <w:tc>
          <w:tcPr>
            <w:tcW w:w="2292" w:type="dxa"/>
            <w:gridSpan w:val="2"/>
            <w:tcBorders>
              <w:top w:val="single" w:sz="4" w:space="0" w:color="000000"/>
              <w:left w:val="nil"/>
              <w:bottom w:val="single" w:sz="4" w:space="0" w:color="000000"/>
              <w:right w:val="single" w:sz="4" w:space="0" w:color="000000"/>
            </w:tcBorders>
            <w:vAlign w:val="center"/>
          </w:tcPr>
          <w:p w:rsidR="00CB169C" w:rsidRDefault="00087173" w:rsidP="001B2226">
            <w:pPr>
              <w:spacing w:line="440" w:lineRule="exact"/>
              <w:jc w:val="center"/>
              <w:rPr>
                <w:rFonts w:ascii="仿宋" w:eastAsia="仿宋" w:hAnsi="仿宋"/>
              </w:rPr>
            </w:pPr>
            <w:r>
              <w:rPr>
                <w:rFonts w:ascii="仿宋" w:eastAsia="仿宋" w:hAnsi="仿宋" w:hint="eastAsia"/>
              </w:rPr>
              <w:t>28</w:t>
            </w:r>
          </w:p>
        </w:tc>
        <w:tc>
          <w:tcPr>
            <w:tcW w:w="2244" w:type="dxa"/>
            <w:gridSpan w:val="2"/>
            <w:tcBorders>
              <w:top w:val="single" w:sz="4" w:space="0" w:color="000000"/>
              <w:left w:val="nil"/>
              <w:bottom w:val="single" w:sz="4" w:space="0" w:color="000000"/>
              <w:right w:val="single" w:sz="4" w:space="0" w:color="000000"/>
            </w:tcBorders>
            <w:vAlign w:val="center"/>
          </w:tcPr>
          <w:p w:rsidR="00CB169C" w:rsidRDefault="00216C58" w:rsidP="001B2226">
            <w:pPr>
              <w:spacing w:line="440" w:lineRule="exact"/>
              <w:jc w:val="center"/>
              <w:rPr>
                <w:rFonts w:ascii="仿宋" w:eastAsia="仿宋" w:hAnsi="仿宋"/>
              </w:rPr>
            </w:pPr>
            <w:r>
              <w:rPr>
                <w:rFonts w:ascii="仿宋" w:eastAsia="仿宋" w:hAnsi="仿宋" w:hint="eastAsia"/>
              </w:rPr>
              <w:t>84.85</w:t>
            </w:r>
            <w:r w:rsidR="00CB169C">
              <w:rPr>
                <w:rFonts w:ascii="仿宋" w:eastAsia="仿宋" w:hAnsi="仿宋" w:hint="eastAsia"/>
              </w:rPr>
              <w:t>%</w:t>
            </w: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经费控制情况</w:t>
            </w:r>
          </w:p>
        </w:tc>
        <w:tc>
          <w:tcPr>
            <w:tcW w:w="2181" w:type="dxa"/>
            <w:gridSpan w:val="2"/>
            <w:tcBorders>
              <w:top w:val="single" w:sz="4" w:space="0" w:color="000000"/>
              <w:left w:val="nil"/>
              <w:bottom w:val="single" w:sz="4" w:space="0" w:color="000000"/>
              <w:right w:val="single" w:sz="4" w:space="0" w:color="000000"/>
            </w:tcBorders>
            <w:vAlign w:val="center"/>
          </w:tcPr>
          <w:p w:rsidR="00CB169C" w:rsidRDefault="00216C58" w:rsidP="001B2226">
            <w:pPr>
              <w:spacing w:line="440" w:lineRule="exact"/>
              <w:jc w:val="center"/>
              <w:rPr>
                <w:rFonts w:ascii="仿宋" w:eastAsia="仿宋" w:hAnsi="仿宋"/>
              </w:rPr>
            </w:pPr>
            <w:r>
              <w:rPr>
                <w:rFonts w:ascii="仿宋" w:eastAsia="仿宋" w:hAnsi="仿宋" w:hint="eastAsia"/>
              </w:rPr>
              <w:t>2017</w:t>
            </w:r>
            <w:r w:rsidR="00CB169C">
              <w:rPr>
                <w:rFonts w:ascii="仿宋" w:eastAsia="仿宋" w:hAnsi="仿宋" w:hint="eastAsia"/>
              </w:rPr>
              <w:t>年决算数</w:t>
            </w:r>
          </w:p>
        </w:tc>
        <w:tc>
          <w:tcPr>
            <w:tcW w:w="2292" w:type="dxa"/>
            <w:gridSpan w:val="2"/>
            <w:tcBorders>
              <w:top w:val="single" w:sz="4" w:space="0" w:color="000000"/>
              <w:left w:val="nil"/>
              <w:bottom w:val="single" w:sz="4" w:space="0" w:color="000000"/>
              <w:right w:val="single" w:sz="4" w:space="0" w:color="000000"/>
            </w:tcBorders>
            <w:vAlign w:val="center"/>
          </w:tcPr>
          <w:p w:rsidR="00CB169C" w:rsidRDefault="00216C58" w:rsidP="001B2226">
            <w:pPr>
              <w:spacing w:line="440" w:lineRule="exact"/>
              <w:jc w:val="center"/>
              <w:rPr>
                <w:rFonts w:ascii="仿宋" w:eastAsia="仿宋" w:hAnsi="仿宋"/>
              </w:rPr>
            </w:pPr>
            <w:r>
              <w:rPr>
                <w:rFonts w:ascii="仿宋" w:eastAsia="仿宋" w:hAnsi="仿宋" w:hint="eastAsia"/>
              </w:rPr>
              <w:t>2018</w:t>
            </w:r>
            <w:r w:rsidR="00CB169C">
              <w:rPr>
                <w:rFonts w:ascii="仿宋" w:eastAsia="仿宋" w:hAnsi="仿宋" w:hint="eastAsia"/>
              </w:rPr>
              <w:t>年预算数</w:t>
            </w:r>
          </w:p>
        </w:tc>
        <w:tc>
          <w:tcPr>
            <w:tcW w:w="2244" w:type="dxa"/>
            <w:gridSpan w:val="2"/>
            <w:tcBorders>
              <w:top w:val="single" w:sz="4" w:space="0" w:color="000000"/>
              <w:left w:val="nil"/>
              <w:bottom w:val="single" w:sz="4" w:space="0" w:color="000000"/>
              <w:right w:val="single" w:sz="4" w:space="0" w:color="000000"/>
            </w:tcBorders>
            <w:vAlign w:val="center"/>
          </w:tcPr>
          <w:p w:rsidR="00CB169C" w:rsidRDefault="00216C58" w:rsidP="001B2226">
            <w:pPr>
              <w:spacing w:line="440" w:lineRule="exact"/>
              <w:jc w:val="center"/>
              <w:rPr>
                <w:rFonts w:ascii="仿宋" w:eastAsia="仿宋" w:hAnsi="仿宋"/>
              </w:rPr>
            </w:pPr>
            <w:r>
              <w:rPr>
                <w:rFonts w:ascii="仿宋" w:eastAsia="仿宋" w:hAnsi="仿宋" w:hint="eastAsia"/>
              </w:rPr>
              <w:t>2018</w:t>
            </w:r>
            <w:r w:rsidR="00CB169C">
              <w:rPr>
                <w:rFonts w:ascii="仿宋" w:eastAsia="仿宋" w:hAnsi="仿宋" w:hint="eastAsia"/>
              </w:rPr>
              <w:t>年决算数</w:t>
            </w:r>
          </w:p>
        </w:tc>
      </w:tr>
      <w:tr w:rsidR="00CB169C" w:rsidTr="001B2226">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087173">
            <w:pPr>
              <w:spacing w:line="440" w:lineRule="exact"/>
              <w:jc w:val="center"/>
              <w:rPr>
                <w:rFonts w:ascii="仿宋" w:eastAsia="仿宋" w:hAnsi="仿宋"/>
              </w:rPr>
            </w:pPr>
            <w:r>
              <w:rPr>
                <w:rFonts w:ascii="仿宋" w:eastAsia="仿宋" w:hAnsi="仿宋" w:hint="eastAsia"/>
              </w:rPr>
              <w:t>三</w:t>
            </w:r>
            <w:proofErr w:type="gramStart"/>
            <w:r>
              <w:rPr>
                <w:rFonts w:ascii="仿宋" w:eastAsia="仿宋" w:hAnsi="仿宋" w:hint="eastAsia"/>
              </w:rPr>
              <w:t>公经费</w:t>
            </w:r>
            <w:proofErr w:type="gramEnd"/>
          </w:p>
        </w:tc>
        <w:tc>
          <w:tcPr>
            <w:tcW w:w="2181" w:type="dxa"/>
            <w:gridSpan w:val="2"/>
            <w:tcBorders>
              <w:top w:val="single" w:sz="4" w:space="0" w:color="000000"/>
              <w:left w:val="nil"/>
              <w:bottom w:val="single" w:sz="4" w:space="0" w:color="000000"/>
              <w:right w:val="single" w:sz="4" w:space="0" w:color="000000"/>
            </w:tcBorders>
          </w:tcPr>
          <w:p w:rsidR="00CB169C" w:rsidRDefault="000737DF" w:rsidP="00087173">
            <w:pPr>
              <w:spacing w:line="440" w:lineRule="exact"/>
              <w:jc w:val="center"/>
              <w:rPr>
                <w:rFonts w:ascii="仿宋" w:eastAsia="仿宋" w:hAnsi="仿宋"/>
              </w:rPr>
            </w:pPr>
            <w:r>
              <w:rPr>
                <w:rFonts w:ascii="仿宋" w:eastAsia="仿宋" w:hAnsi="仿宋" w:hint="eastAsia"/>
              </w:rPr>
              <w:t>1.37</w:t>
            </w:r>
          </w:p>
        </w:tc>
        <w:tc>
          <w:tcPr>
            <w:tcW w:w="2292" w:type="dxa"/>
            <w:gridSpan w:val="2"/>
            <w:tcBorders>
              <w:top w:val="single" w:sz="4" w:space="0" w:color="000000"/>
              <w:left w:val="nil"/>
              <w:bottom w:val="single" w:sz="4" w:space="0" w:color="000000"/>
              <w:right w:val="single" w:sz="4" w:space="0" w:color="000000"/>
            </w:tcBorders>
          </w:tcPr>
          <w:p w:rsidR="00CB169C" w:rsidRDefault="000737DF" w:rsidP="00087173">
            <w:pPr>
              <w:spacing w:line="440" w:lineRule="exact"/>
              <w:jc w:val="center"/>
              <w:rPr>
                <w:rFonts w:ascii="仿宋" w:eastAsia="仿宋" w:hAnsi="仿宋"/>
              </w:rPr>
            </w:pPr>
            <w:r>
              <w:rPr>
                <w:rFonts w:ascii="仿宋" w:eastAsia="仿宋" w:hAnsi="仿宋" w:hint="eastAsia"/>
              </w:rPr>
              <w:t>130</w:t>
            </w:r>
          </w:p>
        </w:tc>
        <w:tc>
          <w:tcPr>
            <w:tcW w:w="2244" w:type="dxa"/>
            <w:gridSpan w:val="2"/>
            <w:tcBorders>
              <w:top w:val="single" w:sz="4" w:space="0" w:color="000000"/>
              <w:left w:val="nil"/>
              <w:bottom w:val="single" w:sz="4" w:space="0" w:color="000000"/>
              <w:right w:val="single" w:sz="4" w:space="0" w:color="000000"/>
            </w:tcBorders>
          </w:tcPr>
          <w:p w:rsidR="00CB169C" w:rsidRDefault="000737DF" w:rsidP="00087173">
            <w:pPr>
              <w:spacing w:line="440" w:lineRule="exact"/>
              <w:jc w:val="center"/>
              <w:rPr>
                <w:rFonts w:ascii="仿宋" w:eastAsia="仿宋" w:hAnsi="仿宋"/>
              </w:rPr>
            </w:pPr>
            <w:r>
              <w:rPr>
                <w:rFonts w:ascii="仿宋" w:eastAsia="仿宋" w:hAnsi="仿宋" w:hint="eastAsia"/>
              </w:rPr>
              <w:t>110.76</w:t>
            </w:r>
          </w:p>
        </w:tc>
      </w:tr>
      <w:tr w:rsidR="00CB169C" w:rsidTr="001B2226">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1、公务用车购置和维护经费</w:t>
            </w:r>
          </w:p>
        </w:tc>
        <w:tc>
          <w:tcPr>
            <w:tcW w:w="2181"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0737DF" w:rsidP="00373705">
            <w:pPr>
              <w:spacing w:line="440" w:lineRule="exact"/>
              <w:jc w:val="center"/>
              <w:rPr>
                <w:rFonts w:ascii="仿宋" w:eastAsia="仿宋" w:hAnsi="仿宋"/>
              </w:rPr>
            </w:pPr>
            <w:r>
              <w:rPr>
                <w:rFonts w:ascii="仿宋" w:eastAsia="仿宋" w:hAnsi="仿宋" w:hint="eastAsia"/>
              </w:rPr>
              <w:t>128</w:t>
            </w:r>
          </w:p>
        </w:tc>
        <w:tc>
          <w:tcPr>
            <w:tcW w:w="2244" w:type="dxa"/>
            <w:gridSpan w:val="2"/>
            <w:tcBorders>
              <w:top w:val="single" w:sz="4" w:space="0" w:color="000000"/>
              <w:left w:val="nil"/>
              <w:bottom w:val="single" w:sz="4" w:space="0" w:color="000000"/>
              <w:right w:val="single" w:sz="4" w:space="0" w:color="000000"/>
            </w:tcBorders>
          </w:tcPr>
          <w:p w:rsidR="00CB169C" w:rsidRDefault="000737DF" w:rsidP="00373705">
            <w:pPr>
              <w:spacing w:line="440" w:lineRule="exact"/>
              <w:jc w:val="center"/>
              <w:rPr>
                <w:rFonts w:ascii="仿宋" w:eastAsia="仿宋" w:hAnsi="仿宋"/>
              </w:rPr>
            </w:pPr>
            <w:r>
              <w:rPr>
                <w:rFonts w:ascii="仿宋" w:eastAsia="仿宋" w:hAnsi="仿宋" w:hint="eastAsia"/>
              </w:rPr>
              <w:t>110.76</w:t>
            </w:r>
          </w:p>
        </w:tc>
      </w:tr>
      <w:tr w:rsidR="00CB169C" w:rsidTr="001B2226">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其中：公车购置</w:t>
            </w:r>
          </w:p>
        </w:tc>
        <w:tc>
          <w:tcPr>
            <w:tcW w:w="2181"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公车运行维护</w:t>
            </w:r>
          </w:p>
        </w:tc>
        <w:tc>
          <w:tcPr>
            <w:tcW w:w="2181"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 xml:space="preserve"> </w:t>
            </w:r>
          </w:p>
        </w:tc>
        <w:tc>
          <w:tcPr>
            <w:tcW w:w="2292"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128</w:t>
            </w:r>
          </w:p>
        </w:tc>
        <w:tc>
          <w:tcPr>
            <w:tcW w:w="2244"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110.76</w:t>
            </w: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2、出国经费</w:t>
            </w:r>
          </w:p>
        </w:tc>
        <w:tc>
          <w:tcPr>
            <w:tcW w:w="2181"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3、公务接待</w:t>
            </w:r>
          </w:p>
        </w:tc>
        <w:tc>
          <w:tcPr>
            <w:tcW w:w="2181"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1.37</w:t>
            </w:r>
          </w:p>
        </w:tc>
        <w:tc>
          <w:tcPr>
            <w:tcW w:w="2292"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2</w:t>
            </w:r>
          </w:p>
        </w:tc>
        <w:tc>
          <w:tcPr>
            <w:tcW w:w="2244"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 xml:space="preserve"> </w:t>
            </w:r>
          </w:p>
        </w:tc>
      </w:tr>
      <w:tr w:rsidR="00CB169C" w:rsidTr="001B2226">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项目支出：</w:t>
            </w:r>
          </w:p>
        </w:tc>
        <w:tc>
          <w:tcPr>
            <w:tcW w:w="2181"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1、业务工作专项</w:t>
            </w:r>
          </w:p>
        </w:tc>
        <w:tc>
          <w:tcPr>
            <w:tcW w:w="2181"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2、运行维护专项</w:t>
            </w:r>
          </w:p>
        </w:tc>
        <w:tc>
          <w:tcPr>
            <w:tcW w:w="2181"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公用经费</w:t>
            </w:r>
          </w:p>
        </w:tc>
        <w:tc>
          <w:tcPr>
            <w:tcW w:w="2181"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798.89</w:t>
            </w:r>
          </w:p>
        </w:tc>
        <w:tc>
          <w:tcPr>
            <w:tcW w:w="2292"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710.47</w:t>
            </w:r>
          </w:p>
        </w:tc>
        <w:tc>
          <w:tcPr>
            <w:tcW w:w="2244"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763.94</w:t>
            </w: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其中：办公经费</w:t>
            </w:r>
          </w:p>
        </w:tc>
        <w:tc>
          <w:tcPr>
            <w:tcW w:w="2181"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28.87</w:t>
            </w:r>
          </w:p>
        </w:tc>
        <w:tc>
          <w:tcPr>
            <w:tcW w:w="2292"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20.3</w:t>
            </w:r>
          </w:p>
        </w:tc>
        <w:tc>
          <w:tcPr>
            <w:tcW w:w="2244"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6.</w:t>
            </w:r>
          </w:p>
        </w:tc>
      </w:tr>
      <w:tr w:rsidR="00CB169C" w:rsidTr="001B2226">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水费、电费、差旅费</w:t>
            </w:r>
          </w:p>
        </w:tc>
        <w:tc>
          <w:tcPr>
            <w:tcW w:w="2181"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770.02</w:t>
            </w:r>
          </w:p>
        </w:tc>
        <w:tc>
          <w:tcPr>
            <w:tcW w:w="2292"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300.1</w:t>
            </w:r>
          </w:p>
        </w:tc>
        <w:tc>
          <w:tcPr>
            <w:tcW w:w="2244"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276.68</w:t>
            </w:r>
          </w:p>
        </w:tc>
      </w:tr>
      <w:tr w:rsidR="00CB169C" w:rsidTr="001B222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会议费、培训费</w:t>
            </w:r>
          </w:p>
        </w:tc>
        <w:tc>
          <w:tcPr>
            <w:tcW w:w="2181" w:type="dxa"/>
            <w:gridSpan w:val="2"/>
            <w:tcBorders>
              <w:top w:val="single" w:sz="4" w:space="0" w:color="000000"/>
              <w:left w:val="nil"/>
              <w:bottom w:val="single" w:sz="4" w:space="0" w:color="000000"/>
              <w:right w:val="single" w:sz="4" w:space="0" w:color="000000"/>
            </w:tcBorders>
          </w:tcPr>
          <w:p w:rsidR="00CB169C" w:rsidRDefault="00CB169C" w:rsidP="00F43B9B">
            <w:pPr>
              <w:spacing w:line="440" w:lineRule="exact"/>
              <w:jc w:val="center"/>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0.6</w:t>
            </w:r>
          </w:p>
        </w:tc>
        <w:tc>
          <w:tcPr>
            <w:tcW w:w="2244" w:type="dxa"/>
            <w:gridSpan w:val="2"/>
            <w:tcBorders>
              <w:top w:val="single" w:sz="4" w:space="0" w:color="000000"/>
              <w:left w:val="nil"/>
              <w:bottom w:val="single" w:sz="4" w:space="0" w:color="000000"/>
              <w:right w:val="single" w:sz="4" w:space="0" w:color="000000"/>
            </w:tcBorders>
          </w:tcPr>
          <w:p w:rsidR="00CB169C" w:rsidRDefault="000737DF" w:rsidP="000737DF">
            <w:pPr>
              <w:spacing w:line="440" w:lineRule="exact"/>
              <w:jc w:val="center"/>
              <w:rPr>
                <w:rFonts w:ascii="仿宋" w:eastAsia="仿宋" w:hAnsi="仿宋"/>
              </w:rPr>
            </w:pPr>
            <w:r>
              <w:rPr>
                <w:rFonts w:ascii="仿宋" w:eastAsia="仿宋" w:hAnsi="仿宋" w:hint="eastAsia"/>
              </w:rPr>
              <w:t>10.77</w:t>
            </w:r>
          </w:p>
        </w:tc>
      </w:tr>
      <w:tr w:rsidR="00CB169C" w:rsidTr="001B2226">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政府采购金额</w:t>
            </w:r>
          </w:p>
        </w:tc>
        <w:tc>
          <w:tcPr>
            <w:tcW w:w="2181" w:type="dxa"/>
            <w:gridSpan w:val="2"/>
            <w:tcBorders>
              <w:top w:val="single" w:sz="4" w:space="0" w:color="000000"/>
              <w:left w:val="nil"/>
              <w:bottom w:val="single" w:sz="4" w:space="0" w:color="000000"/>
              <w:right w:val="single" w:sz="4" w:space="0" w:color="000000"/>
            </w:tcBorders>
            <w:vAlign w:val="center"/>
          </w:tcPr>
          <w:p w:rsidR="00CB169C" w:rsidRDefault="000737DF" w:rsidP="00F43B9B">
            <w:pPr>
              <w:spacing w:line="440" w:lineRule="exact"/>
              <w:jc w:val="center"/>
              <w:rPr>
                <w:rFonts w:ascii="仿宋" w:eastAsia="仿宋" w:hAnsi="仿宋"/>
              </w:rPr>
            </w:pPr>
            <w:r>
              <w:rPr>
                <w:rFonts w:ascii="仿宋" w:eastAsia="仿宋" w:hAnsi="仿宋" w:hint="eastAsia"/>
              </w:rPr>
              <w:t>247.14</w:t>
            </w:r>
          </w:p>
        </w:tc>
        <w:tc>
          <w:tcPr>
            <w:tcW w:w="2292"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0</w:t>
            </w:r>
          </w:p>
        </w:tc>
        <w:tc>
          <w:tcPr>
            <w:tcW w:w="2244" w:type="dxa"/>
            <w:gridSpan w:val="2"/>
            <w:tcBorders>
              <w:top w:val="single" w:sz="4" w:space="0" w:color="000000"/>
              <w:left w:val="nil"/>
              <w:bottom w:val="single" w:sz="4" w:space="0" w:color="000000"/>
              <w:right w:val="single" w:sz="4" w:space="0" w:color="000000"/>
            </w:tcBorders>
          </w:tcPr>
          <w:p w:rsidR="00CB169C" w:rsidRDefault="000737DF" w:rsidP="00F43B9B">
            <w:pPr>
              <w:spacing w:line="440" w:lineRule="exact"/>
              <w:jc w:val="center"/>
              <w:rPr>
                <w:rFonts w:ascii="仿宋" w:eastAsia="仿宋" w:hAnsi="仿宋"/>
              </w:rPr>
            </w:pPr>
            <w:r>
              <w:rPr>
                <w:rFonts w:ascii="仿宋" w:eastAsia="仿宋" w:hAnsi="仿宋" w:hint="eastAsia"/>
              </w:rPr>
              <w:t>0</w:t>
            </w:r>
          </w:p>
        </w:tc>
      </w:tr>
      <w:tr w:rsidR="00CB169C" w:rsidTr="001B2226">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部门整体支出预算调整</w:t>
            </w:r>
          </w:p>
        </w:tc>
        <w:tc>
          <w:tcPr>
            <w:tcW w:w="2181" w:type="dxa"/>
            <w:gridSpan w:val="2"/>
            <w:tcBorders>
              <w:top w:val="single" w:sz="4" w:space="0" w:color="000000"/>
              <w:left w:val="nil"/>
              <w:bottom w:val="single" w:sz="4" w:space="0" w:color="000000"/>
              <w:right w:val="single" w:sz="4" w:space="0" w:color="000000"/>
            </w:tcBorders>
            <w:vAlign w:val="center"/>
          </w:tcPr>
          <w:p w:rsidR="00CB169C" w:rsidRDefault="00CB169C" w:rsidP="00F43B9B">
            <w:pPr>
              <w:spacing w:line="440" w:lineRule="exact"/>
              <w:jc w:val="center"/>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CB169C" w:rsidP="00F43B9B">
            <w:pPr>
              <w:spacing w:line="440" w:lineRule="exact"/>
              <w:jc w:val="center"/>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CB169C" w:rsidRDefault="00CB169C" w:rsidP="00F43B9B">
            <w:pPr>
              <w:spacing w:line="440" w:lineRule="exact"/>
              <w:jc w:val="center"/>
              <w:rPr>
                <w:rFonts w:ascii="仿宋" w:eastAsia="仿宋" w:hAnsi="仿宋"/>
              </w:rPr>
            </w:pPr>
          </w:p>
        </w:tc>
      </w:tr>
      <w:tr w:rsidR="00CB169C" w:rsidTr="001B2226">
        <w:trPr>
          <w:trHeight w:val="762"/>
          <w:jc w:val="center"/>
        </w:trPr>
        <w:tc>
          <w:tcPr>
            <w:tcW w:w="3597" w:type="dxa"/>
            <w:vMerge w:val="restart"/>
            <w:tcBorders>
              <w:top w:val="nil"/>
              <w:left w:val="single" w:sz="4" w:space="0" w:color="000000"/>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楼堂馆所控制情况</w:t>
            </w:r>
          </w:p>
          <w:p w:rsidR="00CB169C" w:rsidRDefault="00CB169C" w:rsidP="001B2226">
            <w:pPr>
              <w:spacing w:line="300" w:lineRule="exact"/>
              <w:jc w:val="center"/>
              <w:rPr>
                <w:rFonts w:ascii="仿宋" w:eastAsia="仿宋" w:hAnsi="仿宋"/>
              </w:rPr>
            </w:pPr>
            <w:r>
              <w:rPr>
                <w:rFonts w:ascii="仿宋" w:eastAsia="仿宋" w:hAnsi="仿宋" w:hint="eastAsia"/>
              </w:rPr>
              <w:t>（2016年完工项目）</w:t>
            </w:r>
          </w:p>
        </w:tc>
        <w:tc>
          <w:tcPr>
            <w:tcW w:w="1112"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批复规模</w:t>
            </w:r>
          </w:p>
          <w:p w:rsidR="00CB169C" w:rsidRDefault="00CB169C" w:rsidP="001B2226">
            <w:pPr>
              <w:spacing w:line="300" w:lineRule="exact"/>
              <w:jc w:val="center"/>
              <w:rPr>
                <w:rFonts w:ascii="仿宋" w:eastAsia="仿宋" w:hAnsi="仿宋"/>
              </w:rPr>
            </w:pPr>
            <w:r>
              <w:rPr>
                <w:rFonts w:ascii="仿宋" w:eastAsia="仿宋" w:hAnsi="仿宋" w:hint="eastAsia"/>
              </w:rPr>
              <w:t>（㎡）</w:t>
            </w:r>
          </w:p>
        </w:tc>
        <w:tc>
          <w:tcPr>
            <w:tcW w:w="1069"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实际规模</w:t>
            </w:r>
          </w:p>
          <w:p w:rsidR="00CB169C" w:rsidRDefault="00CB169C" w:rsidP="001B2226">
            <w:pPr>
              <w:spacing w:line="300" w:lineRule="exact"/>
              <w:jc w:val="center"/>
              <w:rPr>
                <w:rFonts w:ascii="仿宋" w:eastAsia="仿宋" w:hAnsi="仿宋"/>
              </w:rPr>
            </w:pPr>
            <w:r>
              <w:rPr>
                <w:rFonts w:ascii="仿宋" w:eastAsia="仿宋" w:hAnsi="仿宋" w:hint="eastAsia"/>
              </w:rPr>
              <w:t>（㎡）</w:t>
            </w:r>
          </w:p>
        </w:tc>
        <w:tc>
          <w:tcPr>
            <w:tcW w:w="1219"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规模控</w:t>
            </w:r>
          </w:p>
          <w:p w:rsidR="00CB169C" w:rsidRDefault="00CB169C" w:rsidP="001B2226">
            <w:pPr>
              <w:spacing w:line="300" w:lineRule="exact"/>
              <w:jc w:val="center"/>
              <w:rPr>
                <w:rFonts w:ascii="仿宋" w:eastAsia="仿宋" w:hAnsi="仿宋"/>
              </w:rPr>
            </w:pPr>
            <w:r>
              <w:rPr>
                <w:rFonts w:ascii="仿宋" w:eastAsia="仿宋" w:hAnsi="仿宋" w:hint="eastAsia"/>
              </w:rPr>
              <w:t>制率</w:t>
            </w:r>
          </w:p>
        </w:tc>
        <w:tc>
          <w:tcPr>
            <w:tcW w:w="1073"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预算投资</w:t>
            </w:r>
          </w:p>
          <w:p w:rsidR="00CB169C" w:rsidRDefault="00CB169C" w:rsidP="001B2226">
            <w:pPr>
              <w:spacing w:line="300" w:lineRule="exact"/>
              <w:jc w:val="center"/>
              <w:rPr>
                <w:rFonts w:ascii="仿宋" w:eastAsia="仿宋" w:hAnsi="仿宋"/>
              </w:rPr>
            </w:pPr>
            <w:r>
              <w:rPr>
                <w:rFonts w:ascii="仿宋" w:eastAsia="仿宋" w:hAnsi="仿宋" w:hint="eastAsia"/>
              </w:rPr>
              <w:t>（万元）</w:t>
            </w:r>
          </w:p>
        </w:tc>
        <w:tc>
          <w:tcPr>
            <w:tcW w:w="1110"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实际投资</w:t>
            </w:r>
          </w:p>
          <w:p w:rsidR="00CB169C" w:rsidRDefault="00CB169C" w:rsidP="001B2226">
            <w:pPr>
              <w:spacing w:line="300" w:lineRule="exact"/>
              <w:jc w:val="center"/>
              <w:rPr>
                <w:rFonts w:ascii="仿宋" w:eastAsia="仿宋" w:hAnsi="仿宋"/>
              </w:rPr>
            </w:pPr>
            <w:r>
              <w:rPr>
                <w:rFonts w:ascii="仿宋" w:eastAsia="仿宋" w:hAnsi="仿宋" w:hint="eastAsia"/>
              </w:rPr>
              <w:t>（万元）</w:t>
            </w:r>
          </w:p>
        </w:tc>
        <w:tc>
          <w:tcPr>
            <w:tcW w:w="1134" w:type="dxa"/>
            <w:tcBorders>
              <w:top w:val="single" w:sz="4" w:space="0" w:color="000000"/>
              <w:left w:val="nil"/>
              <w:bottom w:val="single" w:sz="4" w:space="0" w:color="000000"/>
              <w:right w:val="single" w:sz="4" w:space="0" w:color="000000"/>
            </w:tcBorders>
            <w:vAlign w:val="center"/>
          </w:tcPr>
          <w:p w:rsidR="00CB169C" w:rsidRDefault="00CB169C" w:rsidP="001B2226">
            <w:pPr>
              <w:spacing w:line="300" w:lineRule="exact"/>
              <w:jc w:val="center"/>
              <w:rPr>
                <w:rFonts w:ascii="仿宋" w:eastAsia="仿宋" w:hAnsi="仿宋"/>
              </w:rPr>
            </w:pPr>
            <w:r>
              <w:rPr>
                <w:rFonts w:ascii="仿宋" w:eastAsia="仿宋" w:hAnsi="仿宋" w:hint="eastAsia"/>
              </w:rPr>
              <w:t>投资概算控制率</w:t>
            </w:r>
          </w:p>
        </w:tc>
      </w:tr>
      <w:tr w:rsidR="00CB169C" w:rsidTr="001B2226">
        <w:trPr>
          <w:trHeight w:val="291"/>
          <w:jc w:val="center"/>
        </w:trPr>
        <w:tc>
          <w:tcPr>
            <w:tcW w:w="3597" w:type="dxa"/>
            <w:vMerge/>
            <w:tcBorders>
              <w:top w:val="nil"/>
              <w:left w:val="single" w:sz="4" w:space="0" w:color="000000"/>
              <w:bottom w:val="single" w:sz="4" w:space="0" w:color="000000"/>
              <w:right w:val="single" w:sz="4" w:space="0" w:color="000000"/>
            </w:tcBorders>
            <w:vAlign w:val="center"/>
          </w:tcPr>
          <w:p w:rsidR="00CB169C" w:rsidRDefault="00CB169C" w:rsidP="001B2226">
            <w:pPr>
              <w:widowControl/>
              <w:spacing w:line="440" w:lineRule="exact"/>
              <w:jc w:val="left"/>
              <w:rPr>
                <w:rFonts w:ascii="仿宋" w:eastAsia="仿宋" w:hAnsi="仿宋"/>
              </w:rPr>
            </w:pPr>
          </w:p>
        </w:tc>
        <w:tc>
          <w:tcPr>
            <w:tcW w:w="2181"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r>
      <w:tr w:rsidR="00CB169C" w:rsidTr="001B2226">
        <w:trPr>
          <w:trHeight w:val="513"/>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169C" w:rsidRDefault="00CB169C" w:rsidP="001B2226">
            <w:pPr>
              <w:spacing w:line="440" w:lineRule="exact"/>
              <w:jc w:val="center"/>
              <w:rPr>
                <w:rFonts w:ascii="仿宋" w:eastAsia="仿宋" w:hAnsi="仿宋"/>
              </w:rPr>
            </w:pPr>
            <w:r>
              <w:rPr>
                <w:rFonts w:ascii="仿宋" w:eastAsia="仿宋" w:hAnsi="仿宋" w:hint="eastAsia"/>
              </w:rPr>
              <w:t>厉行节约保障措施</w:t>
            </w:r>
          </w:p>
        </w:tc>
        <w:tc>
          <w:tcPr>
            <w:tcW w:w="2181"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92"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c>
          <w:tcPr>
            <w:tcW w:w="2244" w:type="dxa"/>
            <w:gridSpan w:val="2"/>
            <w:tcBorders>
              <w:top w:val="single" w:sz="4" w:space="0" w:color="000000"/>
              <w:left w:val="nil"/>
              <w:bottom w:val="single" w:sz="4" w:space="0" w:color="000000"/>
              <w:right w:val="single" w:sz="4" w:space="0" w:color="000000"/>
            </w:tcBorders>
          </w:tcPr>
          <w:p w:rsidR="00CB169C" w:rsidRDefault="00CB169C" w:rsidP="001B2226">
            <w:pPr>
              <w:spacing w:line="440" w:lineRule="exact"/>
              <w:rPr>
                <w:rFonts w:ascii="仿宋" w:eastAsia="仿宋" w:hAnsi="仿宋"/>
              </w:rPr>
            </w:pPr>
          </w:p>
        </w:tc>
      </w:tr>
    </w:tbl>
    <w:p w:rsidR="00CB169C" w:rsidRDefault="00CB169C" w:rsidP="00CB169C">
      <w:pPr>
        <w:spacing w:line="400" w:lineRule="exact"/>
        <w:rPr>
          <w:rFonts w:ascii="宋体" w:hAnsi="宋体"/>
          <w:sz w:val="28"/>
          <w:szCs w:val="28"/>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CB169C" w:rsidRDefault="00CB169C" w:rsidP="00CB169C"/>
    <w:p w:rsidR="00CB169C" w:rsidRPr="001253F6" w:rsidRDefault="00CB169C" w:rsidP="00CB169C"/>
    <w:p w:rsidR="00117FF7" w:rsidRPr="00CB169C" w:rsidRDefault="00117FF7"/>
    <w:sectPr w:rsidR="00117FF7" w:rsidRPr="00CB169C" w:rsidSect="001253F6">
      <w:pgSz w:w="11906" w:h="16838"/>
      <w:pgMar w:top="1440" w:right="1797" w:bottom="873"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03D" w:rsidRDefault="0085503D" w:rsidP="00B76A5F">
      <w:r>
        <w:separator/>
      </w:r>
    </w:p>
  </w:endnote>
  <w:endnote w:type="continuationSeparator" w:id="0">
    <w:p w:rsidR="0085503D" w:rsidRDefault="0085503D" w:rsidP="00B76A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03D" w:rsidRDefault="0085503D" w:rsidP="00B76A5F">
      <w:r>
        <w:separator/>
      </w:r>
    </w:p>
  </w:footnote>
  <w:footnote w:type="continuationSeparator" w:id="0">
    <w:p w:rsidR="0085503D" w:rsidRDefault="0085503D" w:rsidP="00B76A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810B3"/>
    <w:multiLevelType w:val="hybridMultilevel"/>
    <w:tmpl w:val="E41C90CC"/>
    <w:lvl w:ilvl="0" w:tplc="6CE85726">
      <w:start w:val="2"/>
      <w:numFmt w:val="decimal"/>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B169C"/>
    <w:rsid w:val="00065DA6"/>
    <w:rsid w:val="000737DF"/>
    <w:rsid w:val="00087173"/>
    <w:rsid w:val="00117FF7"/>
    <w:rsid w:val="001F438A"/>
    <w:rsid w:val="00216C58"/>
    <w:rsid w:val="00231886"/>
    <w:rsid w:val="00245565"/>
    <w:rsid w:val="002B1871"/>
    <w:rsid w:val="0034561E"/>
    <w:rsid w:val="00373705"/>
    <w:rsid w:val="003B2A26"/>
    <w:rsid w:val="003D338E"/>
    <w:rsid w:val="00647811"/>
    <w:rsid w:val="00687518"/>
    <w:rsid w:val="00837BEB"/>
    <w:rsid w:val="0085503D"/>
    <w:rsid w:val="0090140F"/>
    <w:rsid w:val="00902CEF"/>
    <w:rsid w:val="00970888"/>
    <w:rsid w:val="009A0412"/>
    <w:rsid w:val="009F2559"/>
    <w:rsid w:val="00A720D3"/>
    <w:rsid w:val="00B067C2"/>
    <w:rsid w:val="00B76A5F"/>
    <w:rsid w:val="00BC4017"/>
    <w:rsid w:val="00CB169C"/>
    <w:rsid w:val="00EC57F9"/>
    <w:rsid w:val="00F30EC0"/>
    <w:rsid w:val="00F35851"/>
    <w:rsid w:val="00F43B9B"/>
    <w:rsid w:val="00F63813"/>
    <w:rsid w:val="00FF3B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69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76A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76A5F"/>
    <w:rPr>
      <w:rFonts w:ascii="Times New Roman" w:eastAsia="宋体" w:hAnsi="Times New Roman" w:cs="Times New Roman"/>
      <w:sz w:val="18"/>
      <w:szCs w:val="18"/>
    </w:rPr>
  </w:style>
  <w:style w:type="paragraph" w:styleId="a4">
    <w:name w:val="footer"/>
    <w:basedOn w:val="a"/>
    <w:link w:val="Char0"/>
    <w:uiPriority w:val="99"/>
    <w:semiHidden/>
    <w:unhideWhenUsed/>
    <w:rsid w:val="00B76A5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76A5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4290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1</Pages>
  <Words>460</Words>
  <Characters>2622</Characters>
  <Application>Microsoft Office Word</Application>
  <DocSecurity>0</DocSecurity>
  <Lines>21</Lines>
  <Paragraphs>6</Paragraphs>
  <ScaleCrop>false</ScaleCrop>
  <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16</cp:revision>
  <cp:lastPrinted>2019-10-29T08:13:00Z</cp:lastPrinted>
  <dcterms:created xsi:type="dcterms:W3CDTF">2018-10-15T07:45:00Z</dcterms:created>
  <dcterms:modified xsi:type="dcterms:W3CDTF">2019-10-30T00:29:00Z</dcterms:modified>
</cp:coreProperties>
</file>