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30"/>
          <w:szCs w:val="30"/>
          <w:lang w:eastAsia="zh-CN"/>
        </w:rPr>
      </w:pPr>
      <w:r>
        <w:rPr>
          <w:rFonts w:hint="eastAsia" w:asciiTheme="majorEastAsia" w:hAnsiTheme="majorEastAsia" w:eastAsiaTheme="majorEastAsia" w:cstheme="majorEastAsia"/>
          <w:b/>
          <w:bCs/>
          <w:sz w:val="30"/>
          <w:szCs w:val="30"/>
          <w:lang w:val="en-US" w:eastAsia="zh-CN"/>
        </w:rPr>
        <w:t>2018年城南街道办事处</w:t>
      </w:r>
      <w:r>
        <w:rPr>
          <w:rFonts w:hint="eastAsia" w:asciiTheme="majorEastAsia" w:hAnsiTheme="majorEastAsia" w:eastAsiaTheme="majorEastAsia" w:cstheme="majorEastAsia"/>
          <w:b/>
          <w:bCs/>
          <w:sz w:val="30"/>
          <w:szCs w:val="30"/>
          <w:lang w:eastAsia="zh-CN"/>
        </w:rPr>
        <w:t>部门整体支出绩效评价报告</w:t>
      </w:r>
    </w:p>
    <w:p>
      <w:pPr>
        <w:numPr>
          <w:ilvl w:val="0"/>
          <w:numId w:val="0"/>
        </w:numPr>
        <w:ind w:leftChars="0"/>
        <w:rPr>
          <w:rFonts w:hint="eastAsia"/>
          <w:b/>
          <w:sz w:val="28"/>
          <w:szCs w:val="28"/>
          <w:lang w:eastAsia="zh-CN"/>
        </w:rPr>
      </w:pPr>
    </w:p>
    <w:p>
      <w:pPr>
        <w:numPr>
          <w:ilvl w:val="0"/>
          <w:numId w:val="0"/>
        </w:numPr>
        <w:ind w:leftChars="0"/>
        <w:rPr>
          <w:b/>
          <w:sz w:val="28"/>
          <w:szCs w:val="28"/>
        </w:rPr>
      </w:pPr>
      <w:r>
        <w:rPr>
          <w:rFonts w:hint="eastAsia"/>
          <w:b/>
          <w:sz w:val="28"/>
          <w:szCs w:val="28"/>
          <w:lang w:eastAsia="zh-CN"/>
        </w:rPr>
        <w:t>一、</w:t>
      </w:r>
      <w:r>
        <w:rPr>
          <w:rFonts w:hint="eastAsia"/>
          <w:b/>
          <w:sz w:val="28"/>
          <w:szCs w:val="28"/>
        </w:rPr>
        <w:t>单位基本情况：</w:t>
      </w:r>
    </w:p>
    <w:p>
      <w:pPr>
        <w:ind w:firstLine="560" w:firstLineChars="200"/>
        <w:rPr>
          <w:rFonts w:hint="eastAsia" w:ascii="宋体" w:hAnsi="宋体"/>
          <w:sz w:val="28"/>
          <w:szCs w:val="28"/>
        </w:rPr>
      </w:pPr>
      <w:r>
        <w:rPr>
          <w:rFonts w:ascii="宋体" w:hAnsi="宋体"/>
          <w:sz w:val="28"/>
          <w:szCs w:val="28"/>
        </w:rPr>
        <w:t>城南街道是鹤城区最年轻的办事处，成立于2009年5月，位于怀化城区南部，有鹤城区“南大门”之称。东至城市东环路，南与中方县相接，西至舞水河中心线，北以天星东路为界，共辖新桥、西冲、狮子岩、湾潭、仙人桥、南站、湖天桥</w:t>
      </w:r>
      <w:r>
        <w:rPr>
          <w:rFonts w:hint="eastAsia" w:ascii="宋体" w:hAnsi="宋体"/>
          <w:sz w:val="28"/>
          <w:szCs w:val="28"/>
        </w:rPr>
        <w:t>、奥林8</w:t>
      </w:r>
      <w:r>
        <w:rPr>
          <w:rFonts w:ascii="宋体" w:hAnsi="宋体"/>
          <w:sz w:val="28"/>
          <w:szCs w:val="28"/>
        </w:rPr>
        <w:t>个社区和</w:t>
      </w:r>
      <w:r>
        <w:rPr>
          <w:rFonts w:hint="eastAsia" w:ascii="宋体" w:hAnsi="宋体"/>
          <w:sz w:val="28"/>
          <w:szCs w:val="28"/>
          <w:lang w:eastAsia="zh-CN"/>
        </w:rPr>
        <w:t>杨村村、长泥坡村、禾塘村、水垅村、池回村、桥梁村</w:t>
      </w:r>
      <w:r>
        <w:rPr>
          <w:rFonts w:hint="eastAsia" w:ascii="宋体" w:hAnsi="宋体"/>
          <w:sz w:val="28"/>
          <w:szCs w:val="28"/>
          <w:lang w:val="en-US" w:eastAsia="zh-CN"/>
        </w:rPr>
        <w:t>6</w:t>
      </w:r>
      <w:r>
        <w:rPr>
          <w:rFonts w:ascii="宋体" w:hAnsi="宋体"/>
          <w:sz w:val="28"/>
          <w:szCs w:val="28"/>
        </w:rPr>
        <w:t>个行政村。</w:t>
      </w:r>
    </w:p>
    <w:p>
      <w:pPr>
        <w:numPr>
          <w:ilvl w:val="0"/>
          <w:numId w:val="0"/>
        </w:numPr>
        <w:ind w:leftChars="0"/>
        <w:rPr>
          <w:b/>
          <w:sz w:val="28"/>
          <w:szCs w:val="28"/>
        </w:rPr>
      </w:pPr>
      <w:r>
        <w:rPr>
          <w:rFonts w:hint="eastAsia"/>
          <w:b/>
          <w:sz w:val="28"/>
          <w:szCs w:val="28"/>
          <w:lang w:val="en-US" w:eastAsia="zh-CN"/>
        </w:rPr>
        <w:t>1、</w:t>
      </w:r>
      <w:r>
        <w:rPr>
          <w:rFonts w:hint="eastAsia"/>
          <w:b/>
          <w:sz w:val="28"/>
          <w:szCs w:val="28"/>
        </w:rPr>
        <w:t>单位机构设置：</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right="0" w:rightChars="0" w:firstLine="560" w:firstLineChars="200"/>
        <w:jc w:val="both"/>
        <w:textAlignment w:val="auto"/>
        <w:outlineLvl w:val="9"/>
        <w:rPr>
          <w:rFonts w:hint="eastAsia" w:ascii="宋体" w:hAnsi="宋体" w:eastAsia="宋体"/>
          <w:sz w:val="28"/>
          <w:lang w:val="en-US" w:eastAsia="zh-CN"/>
        </w:rPr>
      </w:pPr>
      <w:r>
        <w:rPr>
          <w:rFonts w:hint="eastAsia" w:ascii="宋体" w:hAnsi="宋体" w:eastAsia="宋体"/>
          <w:sz w:val="28"/>
          <w:lang w:val="en-US" w:eastAsia="zh-CN"/>
        </w:rPr>
        <w:t>城南街道办事处属全额拨款的行政单位，政府机构有党群工作办、综合办公室、社会治安和应急管理站、城市建设管理站 、城市社会保障服务中心、社区（农村）经济发展服务中心。</w:t>
      </w:r>
    </w:p>
    <w:p>
      <w:pPr>
        <w:numPr>
          <w:ilvl w:val="0"/>
          <w:numId w:val="0"/>
        </w:numPr>
        <w:ind w:leftChars="0"/>
        <w:rPr>
          <w:b/>
          <w:sz w:val="28"/>
          <w:szCs w:val="28"/>
        </w:rPr>
      </w:pPr>
      <w:r>
        <w:rPr>
          <w:rFonts w:hint="eastAsia"/>
          <w:b/>
          <w:sz w:val="28"/>
          <w:szCs w:val="28"/>
          <w:lang w:val="en-US" w:eastAsia="zh-CN"/>
        </w:rPr>
        <w:t>2、</w:t>
      </w:r>
      <w:r>
        <w:rPr>
          <w:rFonts w:hint="eastAsia"/>
          <w:b/>
          <w:sz w:val="28"/>
          <w:szCs w:val="28"/>
        </w:rPr>
        <w:t>主要工作职能：</w:t>
      </w:r>
    </w:p>
    <w:p>
      <w:pPr>
        <w:ind w:firstLine="700" w:firstLineChars="250"/>
        <w:rPr>
          <w:rFonts w:hint="eastAsia"/>
          <w:sz w:val="28"/>
          <w:szCs w:val="28"/>
        </w:rPr>
      </w:pPr>
      <w:r>
        <w:rPr>
          <w:rFonts w:hint="eastAsia"/>
          <w:sz w:val="28"/>
          <w:szCs w:val="28"/>
        </w:rPr>
        <w:t>在区委、区政府的正确领导和指导下，负责承办区政府职能部门在全处开展的行政性事务工作以及其他由政府确定进入乡村的行政管理工作事项。负责全处的社会经济发展工作，负责落实党中央国务院一系列的惠农政策工作，负责做好与全处人民群众利益有关的社会保障、劳务输出、社会稳定、计划生育、优抚救济、村民自治，办理乡村的公共、公益事业等工作。</w:t>
      </w:r>
    </w:p>
    <w:p>
      <w:pPr>
        <w:rPr>
          <w:b/>
          <w:sz w:val="28"/>
          <w:szCs w:val="28"/>
        </w:rPr>
      </w:pPr>
      <w:r>
        <w:rPr>
          <w:rFonts w:hint="eastAsia"/>
          <w:b/>
          <w:sz w:val="28"/>
          <w:szCs w:val="28"/>
        </w:rPr>
        <w:t>3、人员编制情况：</w:t>
      </w:r>
    </w:p>
    <w:p>
      <w:pPr>
        <w:spacing w:line="500" w:lineRule="exact"/>
        <w:ind w:firstLine="420" w:firstLineChars="150"/>
        <w:rPr>
          <w:rFonts w:ascii="Calibri" w:hAnsi="Calibri" w:eastAsia="宋体" w:cs="Times New Roman"/>
          <w:sz w:val="28"/>
          <w:szCs w:val="28"/>
        </w:rPr>
      </w:pPr>
      <w:r>
        <w:rPr>
          <w:rFonts w:hint="eastAsia" w:ascii="Calibri" w:hAnsi="Calibri" w:eastAsia="宋体" w:cs="Times New Roman"/>
          <w:sz w:val="28"/>
          <w:szCs w:val="28"/>
        </w:rPr>
        <w:t>办事处实有在职人员总计</w:t>
      </w:r>
      <w:r>
        <w:rPr>
          <w:rFonts w:hint="eastAsia" w:ascii="Calibri" w:hAnsi="Calibri" w:eastAsia="宋体" w:cs="Times New Roman"/>
          <w:sz w:val="28"/>
          <w:szCs w:val="28"/>
          <w:lang w:val="en-US" w:eastAsia="zh-CN"/>
        </w:rPr>
        <w:t>145</w:t>
      </w:r>
      <w:r>
        <w:rPr>
          <w:rFonts w:hint="eastAsia" w:ascii="Calibri" w:hAnsi="Calibri" w:eastAsia="宋体" w:cs="Times New Roman"/>
          <w:sz w:val="28"/>
          <w:szCs w:val="28"/>
        </w:rPr>
        <w:t>人，</w:t>
      </w:r>
      <w:bookmarkStart w:id="0" w:name="_GoBack"/>
      <w:bookmarkEnd w:id="0"/>
      <w:r>
        <w:rPr>
          <w:rFonts w:hint="eastAsia" w:ascii="Calibri" w:hAnsi="Calibri" w:eastAsia="宋体" w:cs="Times New Roman"/>
          <w:sz w:val="28"/>
          <w:szCs w:val="28"/>
        </w:rPr>
        <w:t>其中财政在编在职人员</w:t>
      </w:r>
      <w:r>
        <w:rPr>
          <w:rFonts w:hint="eastAsia" w:ascii="Calibri" w:hAnsi="Calibri" w:eastAsia="宋体" w:cs="Times New Roman"/>
          <w:sz w:val="28"/>
          <w:szCs w:val="28"/>
          <w:lang w:val="en-US" w:eastAsia="zh-CN"/>
        </w:rPr>
        <w:t>130</w:t>
      </w:r>
      <w:r>
        <w:rPr>
          <w:rFonts w:hint="eastAsia" w:ascii="Calibri" w:hAnsi="Calibri" w:eastAsia="宋体" w:cs="Times New Roman"/>
          <w:sz w:val="28"/>
          <w:szCs w:val="28"/>
        </w:rPr>
        <w:t>人（行政编制</w:t>
      </w:r>
      <w:r>
        <w:rPr>
          <w:rFonts w:hint="eastAsia" w:ascii="Calibri" w:hAnsi="Calibri" w:eastAsia="宋体" w:cs="Times New Roman"/>
          <w:sz w:val="28"/>
          <w:szCs w:val="28"/>
          <w:lang w:val="en-US" w:eastAsia="zh-CN"/>
        </w:rPr>
        <w:t>27</w:t>
      </w:r>
      <w:r>
        <w:rPr>
          <w:rFonts w:hint="eastAsia" w:ascii="Calibri" w:hAnsi="Calibri" w:eastAsia="宋体" w:cs="Times New Roman"/>
          <w:sz w:val="28"/>
          <w:szCs w:val="28"/>
        </w:rPr>
        <w:t>人、事业编制</w:t>
      </w:r>
      <w:r>
        <w:rPr>
          <w:rFonts w:hint="eastAsia" w:ascii="Calibri" w:hAnsi="Calibri" w:eastAsia="宋体" w:cs="Times New Roman"/>
          <w:sz w:val="28"/>
          <w:szCs w:val="28"/>
          <w:lang w:val="en-US" w:eastAsia="zh-CN"/>
        </w:rPr>
        <w:t>103</w:t>
      </w:r>
      <w:r>
        <w:rPr>
          <w:rFonts w:hint="eastAsia" w:ascii="Calibri" w:hAnsi="Calibri" w:eastAsia="宋体" w:cs="Times New Roman"/>
          <w:sz w:val="28"/>
          <w:szCs w:val="28"/>
        </w:rPr>
        <w:t>人），自收自支人员</w:t>
      </w:r>
      <w:r>
        <w:rPr>
          <w:rFonts w:hint="eastAsia" w:ascii="Calibri" w:hAnsi="Calibri" w:eastAsia="宋体" w:cs="Times New Roman"/>
          <w:sz w:val="28"/>
          <w:szCs w:val="28"/>
          <w:lang w:val="en-US" w:eastAsia="zh-CN"/>
        </w:rPr>
        <w:t>4</w:t>
      </w:r>
      <w:r>
        <w:rPr>
          <w:rFonts w:hint="eastAsia" w:ascii="Calibri" w:hAnsi="Calibri" w:eastAsia="宋体" w:cs="Times New Roman"/>
          <w:sz w:val="28"/>
          <w:szCs w:val="28"/>
        </w:rPr>
        <w:t>人</w:t>
      </w:r>
      <w:r>
        <w:rPr>
          <w:rFonts w:hint="eastAsia" w:ascii="Calibri" w:hAnsi="Calibri" w:eastAsia="宋体" w:cs="Times New Roman"/>
          <w:sz w:val="28"/>
          <w:szCs w:val="28"/>
          <w:lang w:eastAsia="zh-CN"/>
        </w:rPr>
        <w:t>，差额拨款人员</w:t>
      </w:r>
      <w:r>
        <w:rPr>
          <w:rFonts w:hint="eastAsia" w:ascii="Calibri" w:hAnsi="Calibri" w:eastAsia="宋体" w:cs="Times New Roman"/>
          <w:sz w:val="28"/>
          <w:szCs w:val="28"/>
          <w:lang w:val="en-US" w:eastAsia="zh-CN"/>
        </w:rPr>
        <w:t>11人</w:t>
      </w:r>
      <w:r>
        <w:rPr>
          <w:rFonts w:hint="eastAsia" w:ascii="Calibri" w:hAnsi="Calibri" w:eastAsia="宋体" w:cs="Times New Roman"/>
          <w:sz w:val="28"/>
          <w:szCs w:val="28"/>
        </w:rPr>
        <w:t>。</w:t>
      </w:r>
    </w:p>
    <w:p>
      <w:pPr>
        <w:ind w:firstLine="700" w:firstLineChars="250"/>
        <w:rPr>
          <w:rFonts w:hint="eastAsia"/>
          <w:sz w:val="28"/>
          <w:szCs w:val="28"/>
        </w:rPr>
      </w:pPr>
    </w:p>
    <w:p>
      <w:pPr>
        <w:numPr>
          <w:ilvl w:val="0"/>
          <w:numId w:val="1"/>
        </w:numPr>
        <w:ind w:leftChars="0"/>
        <w:rPr>
          <w:rFonts w:hint="eastAsia"/>
          <w:b/>
          <w:sz w:val="28"/>
          <w:szCs w:val="28"/>
          <w:lang w:eastAsia="zh-CN"/>
        </w:rPr>
      </w:pPr>
      <w:r>
        <w:rPr>
          <w:rFonts w:hint="eastAsia"/>
          <w:b/>
          <w:sz w:val="28"/>
          <w:szCs w:val="28"/>
          <w:lang w:eastAsia="zh-CN"/>
        </w:rPr>
        <w:t>整体部门支出情况</w:t>
      </w:r>
    </w:p>
    <w:p>
      <w:pPr>
        <w:numPr>
          <w:ilvl w:val="0"/>
          <w:numId w:val="2"/>
        </w:numPr>
        <w:rPr>
          <w:rFonts w:hint="eastAsia"/>
          <w:b/>
          <w:sz w:val="28"/>
          <w:szCs w:val="28"/>
          <w:lang w:val="en-US" w:eastAsia="zh-CN"/>
        </w:rPr>
      </w:pPr>
      <w:r>
        <w:rPr>
          <w:rFonts w:hint="eastAsia"/>
          <w:b/>
          <w:sz w:val="28"/>
          <w:szCs w:val="28"/>
          <w:lang w:val="en-US" w:eastAsia="zh-CN"/>
        </w:rPr>
        <w:t>三公经费支出情况：</w:t>
      </w:r>
    </w:p>
    <w:p>
      <w:pPr>
        <w:numPr>
          <w:ilvl w:val="0"/>
          <w:numId w:val="0"/>
        </w:numPr>
        <w:ind w:leftChars="0" w:firstLine="560"/>
        <w:rPr>
          <w:rFonts w:hint="eastAsia"/>
          <w:sz w:val="28"/>
          <w:szCs w:val="28"/>
          <w:lang w:val="en-US" w:eastAsia="zh-CN"/>
        </w:rPr>
      </w:pPr>
      <w:r>
        <w:rPr>
          <w:rFonts w:hint="eastAsia"/>
          <w:sz w:val="28"/>
          <w:szCs w:val="28"/>
          <w:lang w:val="en-US" w:eastAsia="zh-CN"/>
        </w:rPr>
        <w:t>2018年三公经费决算数12.66万元，主要为公车运行维护费费12.66万元。2017年三公经费决算数10.33万元，较2017年相比，增加了2.33万元，主要为公务车维修、燃油费的增加。</w:t>
      </w:r>
    </w:p>
    <w:p>
      <w:pPr>
        <w:numPr>
          <w:ilvl w:val="0"/>
          <w:numId w:val="2"/>
        </w:numPr>
        <w:rPr>
          <w:rFonts w:hint="eastAsia"/>
          <w:b/>
          <w:sz w:val="28"/>
          <w:szCs w:val="28"/>
          <w:lang w:val="en-US" w:eastAsia="zh-CN"/>
        </w:rPr>
      </w:pPr>
      <w:r>
        <w:rPr>
          <w:rFonts w:hint="eastAsia"/>
          <w:b/>
          <w:sz w:val="28"/>
          <w:szCs w:val="28"/>
          <w:lang w:val="en-US" w:eastAsia="zh-CN"/>
        </w:rPr>
        <w:t xml:space="preserve">运行经费情况 </w:t>
      </w:r>
    </w:p>
    <w:p>
      <w:pPr>
        <w:numPr>
          <w:ilvl w:val="0"/>
          <w:numId w:val="0"/>
        </w:numPr>
        <w:ind w:leftChars="0" w:firstLine="560"/>
        <w:rPr>
          <w:rFonts w:hint="eastAsia"/>
          <w:sz w:val="28"/>
          <w:szCs w:val="28"/>
          <w:lang w:val="en-US" w:eastAsia="zh-CN"/>
        </w:rPr>
      </w:pPr>
      <w:r>
        <w:rPr>
          <w:rFonts w:hint="eastAsia"/>
          <w:sz w:val="28"/>
          <w:szCs w:val="28"/>
        </w:rPr>
        <w:t>2018年基本支出决算数</w:t>
      </w:r>
      <w:r>
        <w:rPr>
          <w:rFonts w:hint="eastAsia"/>
          <w:sz w:val="28"/>
          <w:szCs w:val="28"/>
          <w:lang w:val="en-US" w:eastAsia="zh-CN"/>
        </w:rPr>
        <w:t>1569.81</w:t>
      </w:r>
      <w:r>
        <w:rPr>
          <w:rFonts w:hint="eastAsia"/>
          <w:sz w:val="28"/>
          <w:szCs w:val="28"/>
        </w:rPr>
        <w:t>万元，其中人员经费支出</w:t>
      </w:r>
      <w:r>
        <w:rPr>
          <w:rFonts w:hint="eastAsia"/>
          <w:sz w:val="28"/>
          <w:szCs w:val="28"/>
          <w:lang w:val="en-US" w:eastAsia="zh-CN"/>
        </w:rPr>
        <w:t>1235.45</w:t>
      </w:r>
      <w:r>
        <w:rPr>
          <w:rFonts w:hint="eastAsia"/>
          <w:sz w:val="28"/>
          <w:szCs w:val="28"/>
        </w:rPr>
        <w:t>万元，公用经费支出</w:t>
      </w:r>
      <w:r>
        <w:rPr>
          <w:rFonts w:hint="eastAsia"/>
          <w:sz w:val="28"/>
          <w:szCs w:val="28"/>
          <w:lang w:val="en-US" w:eastAsia="zh-CN"/>
        </w:rPr>
        <w:t>326.71</w:t>
      </w:r>
      <w:r>
        <w:rPr>
          <w:rFonts w:hint="eastAsia"/>
          <w:sz w:val="28"/>
          <w:szCs w:val="28"/>
        </w:rPr>
        <w:t>万元</w:t>
      </w:r>
      <w:r>
        <w:rPr>
          <w:rFonts w:hint="eastAsia"/>
          <w:sz w:val="28"/>
          <w:szCs w:val="28"/>
          <w:lang w:eastAsia="zh-CN"/>
        </w:rPr>
        <w:t>，资本性支出</w:t>
      </w:r>
      <w:r>
        <w:rPr>
          <w:rFonts w:hint="eastAsia"/>
          <w:sz w:val="28"/>
          <w:szCs w:val="28"/>
          <w:lang w:val="en-US" w:eastAsia="zh-CN"/>
        </w:rPr>
        <w:t>6.50万元，其他支出1.15万元</w:t>
      </w:r>
      <w:r>
        <w:rPr>
          <w:rFonts w:hint="eastAsia"/>
          <w:sz w:val="28"/>
          <w:szCs w:val="28"/>
        </w:rPr>
        <w:t>。公用经费开支中，办公经费</w:t>
      </w:r>
      <w:r>
        <w:rPr>
          <w:rFonts w:hint="eastAsia"/>
          <w:sz w:val="28"/>
          <w:szCs w:val="28"/>
          <w:lang w:val="en-US" w:eastAsia="zh-CN"/>
        </w:rPr>
        <w:t>49.91</w:t>
      </w:r>
      <w:r>
        <w:rPr>
          <w:rFonts w:hint="eastAsia"/>
          <w:sz w:val="28"/>
          <w:szCs w:val="28"/>
        </w:rPr>
        <w:t>万元，印刷费</w:t>
      </w:r>
      <w:r>
        <w:rPr>
          <w:rFonts w:hint="eastAsia"/>
          <w:sz w:val="28"/>
          <w:szCs w:val="28"/>
          <w:lang w:val="en-US" w:eastAsia="zh-CN"/>
        </w:rPr>
        <w:t>23.39</w:t>
      </w:r>
      <w:r>
        <w:rPr>
          <w:rFonts w:hint="eastAsia"/>
          <w:sz w:val="28"/>
          <w:szCs w:val="28"/>
        </w:rPr>
        <w:t>万元，水电费</w:t>
      </w:r>
      <w:r>
        <w:rPr>
          <w:rFonts w:hint="eastAsia"/>
          <w:sz w:val="28"/>
          <w:szCs w:val="28"/>
          <w:lang w:val="en-US" w:eastAsia="zh-CN"/>
        </w:rPr>
        <w:t>8.20</w:t>
      </w:r>
      <w:r>
        <w:rPr>
          <w:rFonts w:hint="eastAsia"/>
          <w:sz w:val="28"/>
          <w:szCs w:val="28"/>
        </w:rPr>
        <w:t>万元，邮电费</w:t>
      </w:r>
      <w:r>
        <w:rPr>
          <w:rFonts w:hint="eastAsia"/>
          <w:sz w:val="28"/>
          <w:szCs w:val="28"/>
          <w:lang w:val="en-US" w:eastAsia="zh-CN"/>
        </w:rPr>
        <w:t>1.07</w:t>
      </w:r>
      <w:r>
        <w:rPr>
          <w:rFonts w:hint="eastAsia"/>
          <w:sz w:val="28"/>
          <w:szCs w:val="28"/>
        </w:rPr>
        <w:t>万元，</w:t>
      </w:r>
      <w:r>
        <w:rPr>
          <w:rFonts w:hint="eastAsia"/>
          <w:sz w:val="28"/>
          <w:szCs w:val="28"/>
          <w:lang w:eastAsia="zh-CN"/>
        </w:rPr>
        <w:t>取暖费</w:t>
      </w:r>
      <w:r>
        <w:rPr>
          <w:rFonts w:hint="eastAsia"/>
          <w:sz w:val="28"/>
          <w:szCs w:val="28"/>
          <w:lang w:val="en-US" w:eastAsia="zh-CN"/>
        </w:rPr>
        <w:t>0.07</w:t>
      </w:r>
      <w:r>
        <w:rPr>
          <w:rFonts w:hint="eastAsia"/>
          <w:sz w:val="28"/>
          <w:szCs w:val="28"/>
        </w:rPr>
        <w:t>差旅费</w:t>
      </w:r>
      <w:r>
        <w:rPr>
          <w:rFonts w:hint="eastAsia"/>
          <w:sz w:val="28"/>
          <w:szCs w:val="28"/>
          <w:lang w:val="en-US" w:eastAsia="zh-CN"/>
        </w:rPr>
        <w:t>5.23</w:t>
      </w:r>
      <w:r>
        <w:rPr>
          <w:rFonts w:hint="eastAsia"/>
          <w:sz w:val="28"/>
          <w:szCs w:val="28"/>
        </w:rPr>
        <w:t>万元，维修维护费</w:t>
      </w:r>
      <w:r>
        <w:rPr>
          <w:rFonts w:hint="eastAsia"/>
          <w:sz w:val="28"/>
          <w:szCs w:val="28"/>
          <w:lang w:val="en-US" w:eastAsia="zh-CN"/>
        </w:rPr>
        <w:t>8</w:t>
      </w:r>
      <w:r>
        <w:rPr>
          <w:rFonts w:hint="eastAsia"/>
          <w:sz w:val="28"/>
          <w:szCs w:val="28"/>
        </w:rPr>
        <w:t>万元，租赁费</w:t>
      </w:r>
      <w:r>
        <w:rPr>
          <w:rFonts w:hint="eastAsia"/>
          <w:sz w:val="28"/>
          <w:szCs w:val="28"/>
          <w:lang w:val="en-US" w:eastAsia="zh-CN"/>
        </w:rPr>
        <w:t>0.95</w:t>
      </w:r>
      <w:r>
        <w:rPr>
          <w:rFonts w:hint="eastAsia"/>
          <w:sz w:val="28"/>
          <w:szCs w:val="28"/>
        </w:rPr>
        <w:t>万元，培训费</w:t>
      </w:r>
      <w:r>
        <w:rPr>
          <w:rFonts w:hint="eastAsia"/>
          <w:sz w:val="28"/>
          <w:szCs w:val="28"/>
          <w:lang w:val="en-US" w:eastAsia="zh-CN"/>
        </w:rPr>
        <w:t>0.23</w:t>
      </w:r>
      <w:r>
        <w:rPr>
          <w:rFonts w:hint="eastAsia"/>
          <w:sz w:val="28"/>
          <w:szCs w:val="28"/>
        </w:rPr>
        <w:t>万元，</w:t>
      </w:r>
      <w:r>
        <w:rPr>
          <w:rFonts w:hint="eastAsia"/>
          <w:sz w:val="28"/>
          <w:szCs w:val="28"/>
          <w:lang w:eastAsia="zh-CN"/>
        </w:rPr>
        <w:t>专用材料费</w:t>
      </w:r>
      <w:r>
        <w:rPr>
          <w:rFonts w:hint="eastAsia"/>
          <w:sz w:val="28"/>
          <w:szCs w:val="28"/>
          <w:lang w:val="en-US" w:eastAsia="zh-CN"/>
        </w:rPr>
        <w:t>0.56万元，专用燃料费0.37万元，</w:t>
      </w:r>
      <w:r>
        <w:rPr>
          <w:rFonts w:hint="eastAsia"/>
          <w:sz w:val="28"/>
          <w:szCs w:val="28"/>
        </w:rPr>
        <w:t>劳务费</w:t>
      </w:r>
      <w:r>
        <w:rPr>
          <w:rFonts w:hint="eastAsia"/>
          <w:sz w:val="28"/>
          <w:szCs w:val="28"/>
          <w:lang w:val="en-US" w:eastAsia="zh-CN"/>
        </w:rPr>
        <w:t>83.22</w:t>
      </w:r>
      <w:r>
        <w:rPr>
          <w:rFonts w:hint="eastAsia"/>
          <w:sz w:val="28"/>
          <w:szCs w:val="28"/>
        </w:rPr>
        <w:t>万元，工会经费</w:t>
      </w:r>
      <w:r>
        <w:rPr>
          <w:rFonts w:hint="eastAsia"/>
          <w:sz w:val="28"/>
          <w:szCs w:val="28"/>
          <w:lang w:val="en-US" w:eastAsia="zh-CN"/>
        </w:rPr>
        <w:t>17.98</w:t>
      </w:r>
      <w:r>
        <w:rPr>
          <w:rFonts w:hint="eastAsia"/>
          <w:sz w:val="28"/>
          <w:szCs w:val="28"/>
        </w:rPr>
        <w:t>万元，</w:t>
      </w:r>
      <w:r>
        <w:rPr>
          <w:rFonts w:hint="eastAsia"/>
          <w:sz w:val="28"/>
          <w:szCs w:val="28"/>
          <w:lang w:eastAsia="zh-CN"/>
        </w:rPr>
        <w:t>福利费</w:t>
      </w:r>
      <w:r>
        <w:rPr>
          <w:rFonts w:hint="eastAsia"/>
          <w:sz w:val="28"/>
          <w:szCs w:val="28"/>
          <w:lang w:val="en-US" w:eastAsia="zh-CN"/>
        </w:rPr>
        <w:t>0.5万元，</w:t>
      </w:r>
      <w:r>
        <w:rPr>
          <w:rFonts w:hint="eastAsia"/>
          <w:sz w:val="28"/>
          <w:szCs w:val="28"/>
        </w:rPr>
        <w:t>公务用车运行维护费</w:t>
      </w:r>
      <w:r>
        <w:rPr>
          <w:rFonts w:hint="eastAsia"/>
          <w:sz w:val="28"/>
          <w:szCs w:val="28"/>
          <w:lang w:val="en-US" w:eastAsia="zh-CN"/>
        </w:rPr>
        <w:t>12.66</w:t>
      </w:r>
      <w:r>
        <w:rPr>
          <w:rFonts w:hint="eastAsia"/>
          <w:sz w:val="28"/>
          <w:szCs w:val="28"/>
        </w:rPr>
        <w:t>万元，</w:t>
      </w:r>
      <w:r>
        <w:rPr>
          <w:rFonts w:hint="eastAsia"/>
          <w:sz w:val="28"/>
          <w:szCs w:val="28"/>
          <w:lang w:eastAsia="zh-CN"/>
        </w:rPr>
        <w:t>其他交通费</w:t>
      </w:r>
      <w:r>
        <w:rPr>
          <w:rFonts w:hint="eastAsia"/>
          <w:sz w:val="28"/>
          <w:szCs w:val="28"/>
          <w:lang w:val="en-US" w:eastAsia="zh-CN"/>
        </w:rPr>
        <w:t>3.55万元，</w:t>
      </w:r>
      <w:r>
        <w:rPr>
          <w:rFonts w:hint="eastAsia"/>
          <w:sz w:val="28"/>
          <w:szCs w:val="28"/>
        </w:rPr>
        <w:t>其他商品和服务支出</w:t>
      </w:r>
      <w:r>
        <w:rPr>
          <w:rFonts w:hint="eastAsia"/>
          <w:sz w:val="28"/>
          <w:szCs w:val="28"/>
          <w:lang w:val="en-US" w:eastAsia="zh-CN"/>
        </w:rPr>
        <w:t>110.82</w:t>
      </w:r>
      <w:r>
        <w:rPr>
          <w:rFonts w:hint="eastAsia"/>
          <w:sz w:val="28"/>
          <w:szCs w:val="28"/>
        </w:rPr>
        <w:t>万元。2017年基本支出决算数</w:t>
      </w:r>
      <w:r>
        <w:rPr>
          <w:rFonts w:hint="eastAsia"/>
          <w:sz w:val="28"/>
          <w:szCs w:val="28"/>
          <w:lang w:val="en-US" w:eastAsia="zh-CN"/>
        </w:rPr>
        <w:t>1421.04</w:t>
      </w:r>
      <w:r>
        <w:rPr>
          <w:rFonts w:hint="eastAsia"/>
          <w:sz w:val="28"/>
          <w:szCs w:val="28"/>
        </w:rPr>
        <w:t>万元，较2017年相比，2018年基本支出增加</w:t>
      </w:r>
      <w:r>
        <w:rPr>
          <w:rFonts w:hint="eastAsia"/>
          <w:sz w:val="28"/>
          <w:szCs w:val="28"/>
          <w:lang w:val="en-US" w:eastAsia="zh-CN"/>
        </w:rPr>
        <w:t>148.77</w:t>
      </w:r>
      <w:r>
        <w:rPr>
          <w:rFonts w:hint="eastAsia"/>
          <w:sz w:val="28"/>
          <w:szCs w:val="28"/>
        </w:rPr>
        <w:t>万元，主要为人员经费支出增加。</w:t>
      </w:r>
    </w:p>
    <w:p>
      <w:pPr>
        <w:numPr>
          <w:ilvl w:val="0"/>
          <w:numId w:val="0"/>
        </w:numPr>
        <w:ind w:leftChars="0" w:firstLine="560"/>
        <w:jc w:val="center"/>
        <w:rPr>
          <w:rFonts w:hint="eastAsia"/>
          <w:sz w:val="28"/>
          <w:szCs w:val="28"/>
          <w:lang w:val="en-US" w:eastAsia="zh-CN"/>
        </w:rPr>
      </w:pPr>
      <w:r>
        <w:rPr>
          <w:rFonts w:hint="eastAsia"/>
          <w:sz w:val="28"/>
          <w:szCs w:val="28"/>
          <w:lang w:val="en-US" w:eastAsia="zh-CN"/>
        </w:rPr>
        <w:t xml:space="preserve">                            鹤城区城南街道办事处   </w:t>
      </w:r>
    </w:p>
    <w:p>
      <w:pPr>
        <w:numPr>
          <w:ilvl w:val="0"/>
          <w:numId w:val="0"/>
        </w:numPr>
        <w:ind w:leftChars="0" w:firstLine="560"/>
        <w:jc w:val="center"/>
        <w:rPr>
          <w:rFonts w:hint="eastAsia"/>
          <w:sz w:val="28"/>
          <w:szCs w:val="28"/>
          <w:lang w:val="en-US" w:eastAsia="zh-CN"/>
        </w:rPr>
      </w:pPr>
      <w:r>
        <w:rPr>
          <w:rFonts w:hint="eastAsia"/>
          <w:sz w:val="28"/>
          <w:szCs w:val="28"/>
          <w:lang w:val="en-US" w:eastAsia="zh-CN"/>
        </w:rPr>
        <w:t xml:space="preserve">                            2019年11月7日                                                    </w:t>
      </w:r>
    </w:p>
    <w:p>
      <w:pPr>
        <w:jc w:val="both"/>
        <w:rPr>
          <w:rFonts w:hint="eastAsia" w:asciiTheme="majorEastAsia" w:hAnsiTheme="majorEastAsia" w:eastAsiaTheme="majorEastAsia" w:cstheme="majorEastAsia"/>
          <w:b/>
          <w:bCs/>
          <w:sz w:val="30"/>
          <w:szCs w:val="30"/>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auto"/>
    <w:pitch w:val="default"/>
    <w:sig w:usb0="80001AFF" w:usb1="0000396B" w:usb2="00000000" w:usb3="00000000" w:csb0="0000003F" w:csb1="D7F70000"/>
  </w:font>
  <w:font w:name="Bookshelf Symbol 7">
    <w:panose1 w:val="05010101010101010101"/>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09A180"/>
    <w:multiLevelType w:val="singleLevel"/>
    <w:tmpl w:val="5809A180"/>
    <w:lvl w:ilvl="0" w:tentative="0">
      <w:start w:val="2"/>
      <w:numFmt w:val="chineseCounting"/>
      <w:suff w:val="nothing"/>
      <w:lvlText w:val="%1、"/>
      <w:lvlJc w:val="left"/>
    </w:lvl>
  </w:abstractNum>
  <w:abstractNum w:abstractNumId="1">
    <w:nsid w:val="5809A1BF"/>
    <w:multiLevelType w:val="singleLevel"/>
    <w:tmpl w:val="5809A1B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123C47"/>
    <w:rsid w:val="12076480"/>
    <w:rsid w:val="136A31C2"/>
    <w:rsid w:val="144A7819"/>
    <w:rsid w:val="15BD4C6C"/>
    <w:rsid w:val="1B1540F9"/>
    <w:rsid w:val="20626015"/>
    <w:rsid w:val="2711668A"/>
    <w:rsid w:val="2BBE5559"/>
    <w:rsid w:val="551D5A65"/>
    <w:rsid w:val="5B123C47"/>
    <w:rsid w:val="5B7E23D6"/>
    <w:rsid w:val="5C716011"/>
    <w:rsid w:val="5D8D6A8F"/>
    <w:rsid w:val="65582DDC"/>
    <w:rsid w:val="663D70C0"/>
    <w:rsid w:val="70EE6031"/>
    <w:rsid w:val="7B0834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2016-10-21T04:28:00Z</dcterms:created>
  <dc:creator>Administrator</dc:creator>
  <cp:lastModifiedBy>Administrator</cp:lastModifiedBy>
  <cp:lastPrinted>2017-10-01T00:34:00Z</cp:lastPrinted>
  <dcterms:modified xsi:type="dcterms:W3CDTF">2019-11-08T01:20:07Z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