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9E" w:rsidRDefault="00DE369E" w:rsidP="00443FAE">
      <w:pPr>
        <w:spacing w:line="580" w:lineRule="atLeast"/>
        <w:jc w:val="center"/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  <w:t>鹤城区委老干服务中心2018</w:t>
      </w:r>
      <w:r w:rsidR="00155F47" w:rsidRPr="00447564"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  <w:t>年</w:t>
      </w:r>
      <w:r w:rsidR="00443FAE"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  <w:t>度</w:t>
      </w:r>
    </w:p>
    <w:p w:rsidR="00155F47" w:rsidRPr="00447564" w:rsidRDefault="00443FAE" w:rsidP="00DE369E">
      <w:pPr>
        <w:spacing w:line="580" w:lineRule="atLeast"/>
        <w:jc w:val="center"/>
        <w:rPr>
          <w:rFonts w:ascii="宋体" w:eastAsia="宋体" w:hAnsi="宋体" w:cs="宋体"/>
          <w:b/>
          <w:color w:val="222222"/>
          <w:sz w:val="44"/>
          <w:szCs w:val="44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  <w:t>部门</w:t>
      </w:r>
      <w:r w:rsidR="00155F47" w:rsidRPr="00447564">
        <w:rPr>
          <w:rFonts w:ascii="宋体" w:eastAsia="宋体" w:hAnsi="宋体" w:cs="宋体" w:hint="eastAsia"/>
          <w:b/>
          <w:color w:val="222222"/>
          <w:sz w:val="44"/>
          <w:szCs w:val="44"/>
          <w:bdr w:val="none" w:sz="0" w:space="0" w:color="auto" w:frame="1"/>
        </w:rPr>
        <w:t>整体支出绩效评价报告</w:t>
      </w:r>
    </w:p>
    <w:p w:rsidR="00155F47" w:rsidRPr="00666E3F" w:rsidRDefault="00155F47" w:rsidP="00447564">
      <w:pPr>
        <w:spacing w:after="0" w:line="560" w:lineRule="exact"/>
        <w:ind w:firstLineChars="200" w:firstLine="640"/>
        <w:rPr>
          <w:rFonts w:ascii="仿宋" w:eastAsia="仿宋" w:hAnsi="仿宋" w:cs="宋体"/>
          <w:color w:val="545454"/>
          <w:sz w:val="32"/>
          <w:szCs w:val="32"/>
        </w:rPr>
      </w:pP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按照区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财政局关于绩效评价文件要求，现将我局部门整体支出绩效评价情况报告如下：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黑体" w:eastAsia="黑体" w:hAnsi="黑体" w:cs="宋体"/>
          <w:color w:val="545454"/>
          <w:sz w:val="32"/>
          <w:szCs w:val="32"/>
        </w:rPr>
      </w:pPr>
      <w:r w:rsidRPr="00666E3F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一、</w:t>
      </w:r>
      <w:r w:rsidRPr="00447564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单位</w:t>
      </w:r>
      <w:r w:rsidRPr="00666E3F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基本情况</w:t>
      </w:r>
    </w:p>
    <w:p w:rsidR="00155F47" w:rsidRPr="00666E3F" w:rsidRDefault="00155F47" w:rsidP="00447564">
      <w:pPr>
        <w:spacing w:after="0" w:line="560" w:lineRule="exact"/>
        <w:ind w:firstLine="643"/>
        <w:rPr>
          <w:rFonts w:ascii="楷体" w:eastAsia="楷体" w:hAnsi="楷体" w:cs="宋体"/>
          <w:color w:val="545454"/>
          <w:sz w:val="32"/>
          <w:szCs w:val="32"/>
        </w:rPr>
      </w:pP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（一）</w:t>
      </w:r>
      <w:r w:rsidRPr="00447564">
        <w:rPr>
          <w:rFonts w:ascii="宋体" w:eastAsia="楷体" w:hAnsi="宋体" w:cs="宋体" w:hint="eastAsia"/>
          <w:bCs/>
          <w:color w:val="222222"/>
          <w:sz w:val="32"/>
          <w:szCs w:val="32"/>
        </w:rPr>
        <w:t> </w:t>
      </w: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机构、人员构成</w:t>
      </w:r>
    </w:p>
    <w:p w:rsidR="00155F47" w:rsidRPr="00666E3F" w:rsidRDefault="00DE369E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鹤城区委老干部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是全额拨款的事业</w:t>
      </w:r>
      <w:r w:rsidR="00155F47"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单位，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内设2个职能股室：办公室、活动指导室现有</w:t>
      </w:r>
      <w:r w:rsidR="00155F47"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编制人数为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13人，其中全额</w:t>
      </w:r>
      <w:r w:rsidR="00155F47"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事业编制1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</w:t>
      </w:r>
      <w:r w:rsidR="00155F47"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人，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自收自支编制2人，在职</w:t>
      </w: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11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人，退休</w:t>
      </w: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8</w:t>
      </w:r>
      <w:r w:rsidR="00155F47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人。</w:t>
      </w:r>
    </w:p>
    <w:p w:rsidR="00155F47" w:rsidRPr="00666E3F" w:rsidRDefault="00155F47" w:rsidP="00447564">
      <w:pPr>
        <w:spacing w:after="0" w:line="560" w:lineRule="exact"/>
        <w:ind w:firstLine="643"/>
        <w:rPr>
          <w:rFonts w:ascii="楷体" w:eastAsia="楷体" w:hAnsi="楷体" w:cs="宋体"/>
          <w:color w:val="545454"/>
          <w:sz w:val="32"/>
          <w:szCs w:val="32"/>
        </w:rPr>
      </w:pP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（二）</w:t>
      </w:r>
      <w:r w:rsidRPr="00447564">
        <w:rPr>
          <w:rFonts w:ascii="宋体" w:eastAsia="楷体" w:hAnsi="宋体" w:cs="宋体" w:hint="eastAsia"/>
          <w:bCs/>
          <w:color w:val="222222"/>
          <w:sz w:val="32"/>
          <w:szCs w:val="32"/>
        </w:rPr>
        <w:t> </w:t>
      </w: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单位主要职责职能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．贯彻执行党中央和国务院关于老干部工作的方针，政策，法规各省委省政府，市委市政府的有关规定，开展调查研究，针地新形势下老干部工作中出现的新情况，新问题，及时提出建设性意见，为市委市政府制订老干部工作的有关政策规定提供情况和依据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2．负责对全市老干部工作的督查，指导和协调，督促老干部政治，生活待遇的落实。积极为老干部的“学，乐，为，教”创造条件，组织指导老干部开展活动，发挥作用，总结推介典型经验。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3. 负责接待，处理老干部的来信来访。指导离退休干部的党组织建设，开展老干部思想政治工作，加强老干部的学习教育。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lastRenderedPageBreak/>
        <w:t>4. 负责老干部和老干部工作的宣传，开展尊老，敬老爱老活动，依法维护老干部的合法权益。</w:t>
      </w:r>
    </w:p>
    <w:p w:rsidR="00155F47" w:rsidRPr="00666E3F" w:rsidRDefault="00155F47" w:rsidP="00447564">
      <w:pPr>
        <w:spacing w:after="0" w:line="560" w:lineRule="exact"/>
        <w:ind w:firstLineChars="150" w:firstLine="480"/>
        <w:rPr>
          <w:rFonts w:ascii="楷体" w:eastAsia="楷体" w:hAnsi="楷体" w:cs="宋体"/>
          <w:color w:val="545454"/>
          <w:sz w:val="32"/>
          <w:szCs w:val="32"/>
        </w:rPr>
      </w:pP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（三）</w:t>
      </w:r>
      <w:r w:rsidRPr="00447564">
        <w:rPr>
          <w:rFonts w:ascii="宋体" w:eastAsia="楷体" w:hAnsi="宋体" w:cs="宋体" w:hint="eastAsia"/>
          <w:bCs/>
          <w:color w:val="222222"/>
          <w:sz w:val="32"/>
          <w:szCs w:val="32"/>
        </w:rPr>
        <w:t> </w:t>
      </w:r>
      <w:r w:rsidRPr="00666E3F">
        <w:rPr>
          <w:rFonts w:ascii="楷体" w:eastAsia="楷体" w:hAnsi="楷体" w:cs="宋体" w:hint="eastAsia"/>
          <w:bCs/>
          <w:color w:val="222222"/>
          <w:sz w:val="32"/>
          <w:szCs w:val="32"/>
          <w:bdr w:val="none" w:sz="0" w:space="0" w:color="auto" w:frame="1"/>
        </w:rPr>
        <w:t>部门内部控制及厉行节约制度建设情况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 xml:space="preserve">1. 高度重视预算支出绩效评价工作 </w:t>
      </w:r>
      <w:r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，</w:t>
      </w: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加强对国家、省级财政预算资金管理方面制度的学习培训，不断提高各职能股室的业务工作能力。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3. 建立了机关整体支出管理方面的内控制度，并不断进行完善和修订。对招待费、公务用车等支出进行了有效管控。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4. 严格制度执行，特别是“三公”经费的预算控制。加强对公务用车的管理，严格招待费用审核审批程序，“三公”经费较好地控制在预算范围之内。</w:t>
      </w:r>
    </w:p>
    <w:p w:rsidR="00155F47" w:rsidRPr="00666E3F" w:rsidRDefault="00155F47" w:rsidP="00447564">
      <w:pPr>
        <w:spacing w:after="0" w:line="560" w:lineRule="exact"/>
        <w:ind w:firstLine="640"/>
        <w:rPr>
          <w:rFonts w:ascii="黑体" w:eastAsia="黑体" w:hAnsi="黑体" w:cs="宋体"/>
          <w:color w:val="545454"/>
          <w:sz w:val="32"/>
          <w:szCs w:val="32"/>
        </w:rPr>
      </w:pPr>
      <w:r w:rsidRPr="00666E3F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二、部门整体支出规模</w:t>
      </w:r>
      <w:r w:rsidRPr="00447564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及使用</w:t>
      </w:r>
    </w:p>
    <w:p w:rsidR="00155F47" w:rsidRPr="00666E3F" w:rsidRDefault="00155F47" w:rsidP="00447564">
      <w:pPr>
        <w:spacing w:after="0" w:line="560" w:lineRule="exact"/>
        <w:ind w:firstLine="643"/>
        <w:rPr>
          <w:rFonts w:ascii="楷体" w:eastAsia="楷体" w:hAnsi="楷体" w:cs="宋体"/>
          <w:color w:val="545454"/>
          <w:sz w:val="32"/>
          <w:szCs w:val="32"/>
        </w:rPr>
      </w:pPr>
      <w:r w:rsidRPr="00666E3F">
        <w:rPr>
          <w:rFonts w:ascii="楷体" w:eastAsia="楷体" w:hAnsi="楷体" w:cs="宋体" w:hint="eastAsia"/>
          <w:b/>
          <w:bCs/>
          <w:color w:val="222222"/>
          <w:sz w:val="32"/>
          <w:szCs w:val="32"/>
          <w:bdr w:val="none" w:sz="0" w:space="0" w:color="auto" w:frame="1"/>
        </w:rPr>
        <w:t>（一）</w:t>
      </w:r>
      <w:r w:rsidR="00DE369E">
        <w:rPr>
          <w:rFonts w:ascii="楷体" w:eastAsia="楷体" w:hAnsi="楷体" w:cs="宋体" w:hint="eastAsia"/>
          <w:b/>
          <w:bCs/>
          <w:color w:val="222222"/>
          <w:sz w:val="32"/>
          <w:szCs w:val="32"/>
          <w:bdr w:val="none" w:sz="0" w:space="0" w:color="auto" w:frame="1"/>
        </w:rPr>
        <w:t>2018</w:t>
      </w:r>
      <w:r w:rsidRPr="00666E3F">
        <w:rPr>
          <w:rFonts w:ascii="楷体" w:eastAsia="楷体" w:hAnsi="楷体" w:cs="宋体" w:hint="eastAsia"/>
          <w:b/>
          <w:bCs/>
          <w:color w:val="222222"/>
          <w:sz w:val="32"/>
          <w:szCs w:val="32"/>
          <w:bdr w:val="none" w:sz="0" w:space="0" w:color="auto" w:frame="1"/>
        </w:rPr>
        <w:t>年预算规模情况</w:t>
      </w:r>
    </w:p>
    <w:p w:rsidR="00155F47" w:rsidRPr="00447564" w:rsidRDefault="00155F47" w:rsidP="00447564">
      <w:pPr>
        <w:spacing w:after="0" w:line="560" w:lineRule="exact"/>
        <w:ind w:firstLine="643"/>
        <w:rPr>
          <w:rFonts w:ascii="仿宋" w:eastAsia="仿宋" w:hAnsi="仿宋" w:cs="宋体"/>
          <w:bCs/>
          <w:color w:val="222222"/>
          <w:sz w:val="32"/>
          <w:szCs w:val="32"/>
          <w:bdr w:val="none" w:sz="0" w:space="0" w:color="auto" w:frame="1"/>
        </w:rPr>
      </w:pPr>
      <w:r w:rsidRPr="00447564">
        <w:rPr>
          <w:rFonts w:ascii="仿宋" w:eastAsia="仿宋" w:hAnsi="仿宋" w:cs="宋体" w:hint="eastAsia"/>
          <w:bCs/>
          <w:color w:val="222222"/>
          <w:sz w:val="32"/>
          <w:szCs w:val="32"/>
          <w:bdr w:val="none" w:sz="0" w:space="0" w:color="auto" w:frame="1"/>
        </w:rPr>
        <w:t>部门整体</w:t>
      </w:r>
      <w:r w:rsidR="00E130AD" w:rsidRPr="00447564">
        <w:rPr>
          <w:rFonts w:ascii="仿宋" w:eastAsia="仿宋" w:hAnsi="仿宋" w:cs="宋体" w:hint="eastAsia"/>
          <w:bCs/>
          <w:color w:val="222222"/>
          <w:sz w:val="32"/>
          <w:szCs w:val="32"/>
          <w:bdr w:val="none" w:sz="0" w:space="0" w:color="auto" w:frame="1"/>
        </w:rPr>
        <w:t>支出规模为</w:t>
      </w:r>
      <w:r w:rsidR="00DE369E">
        <w:rPr>
          <w:rFonts w:ascii="仿宋" w:eastAsia="仿宋" w:hAnsi="仿宋" w:cs="宋体" w:hint="eastAsia"/>
          <w:bCs/>
          <w:color w:val="222222"/>
          <w:sz w:val="32"/>
          <w:szCs w:val="32"/>
          <w:bdr w:val="none" w:sz="0" w:space="0" w:color="auto" w:frame="1"/>
        </w:rPr>
        <w:t>440.55</w:t>
      </w:r>
      <w:r w:rsidR="00E130AD" w:rsidRPr="00447564">
        <w:rPr>
          <w:rFonts w:ascii="仿宋" w:eastAsia="仿宋" w:hAnsi="仿宋" w:cs="宋体" w:hint="eastAsia"/>
          <w:bCs/>
          <w:color w:val="222222"/>
          <w:sz w:val="32"/>
          <w:szCs w:val="32"/>
          <w:bdr w:val="none" w:sz="0" w:space="0" w:color="auto" w:frame="1"/>
        </w:rPr>
        <w:t>万元，主要用于完成离退休老干部体检工作 ，做好离退休老干部的走访慰问、生病住院探望，去世吊唁，离退休党工委活动等工作，完成离退休干部的政治学习，号召重阳节和春节离退休座谈会，帮助特困</w:t>
      </w:r>
      <w:r w:rsidR="00964D7D" w:rsidRPr="00447564">
        <w:rPr>
          <w:rFonts w:ascii="仿宋" w:eastAsia="仿宋" w:hAnsi="仿宋" w:cs="宋体" w:hint="eastAsia"/>
          <w:bCs/>
          <w:color w:val="222222"/>
          <w:sz w:val="32"/>
          <w:szCs w:val="32"/>
          <w:bdr w:val="none" w:sz="0" w:space="0" w:color="auto" w:frame="1"/>
        </w:rPr>
        <w:t>离休干部解决实际困难和问题，为离退休干部创造良好的生活和生存环境。我局制定了严格的财务管理制度和日常监督管理制度，确保资金发挥出最大的效益。</w:t>
      </w:r>
    </w:p>
    <w:p w:rsidR="00964D7D" w:rsidRPr="00447564" w:rsidRDefault="00964D7D" w:rsidP="00447564">
      <w:pPr>
        <w:spacing w:after="0" w:line="560" w:lineRule="exact"/>
        <w:ind w:firstLine="643"/>
        <w:rPr>
          <w:rFonts w:ascii="楷体" w:eastAsia="楷体" w:hAnsi="楷体" w:cs="宋体"/>
          <w:b/>
          <w:color w:val="545454"/>
          <w:sz w:val="32"/>
          <w:szCs w:val="32"/>
        </w:rPr>
      </w:pPr>
      <w:r w:rsidRPr="00447564">
        <w:rPr>
          <w:rFonts w:ascii="楷体" w:eastAsia="楷体" w:hAnsi="楷体" w:cs="宋体" w:hint="eastAsia"/>
          <w:b/>
          <w:color w:val="545454"/>
          <w:sz w:val="32"/>
          <w:szCs w:val="32"/>
        </w:rPr>
        <w:t>（二）预算执行情况：</w:t>
      </w:r>
    </w:p>
    <w:p w:rsidR="00964D7D" w:rsidRPr="00447564" w:rsidRDefault="00964D7D" w:rsidP="00447564">
      <w:pPr>
        <w:spacing w:after="0" w:line="560" w:lineRule="exact"/>
        <w:ind w:firstLine="643"/>
        <w:rPr>
          <w:rFonts w:ascii="仿宋" w:eastAsia="仿宋" w:hAnsi="仿宋" w:cs="宋体"/>
          <w:color w:val="545454"/>
          <w:sz w:val="32"/>
          <w:szCs w:val="32"/>
        </w:rPr>
      </w:pP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1.年度收支决算情况：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2018</w:t>
      </w: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年决算总收入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252.00</w:t>
      </w: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万元。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年初结转和结余192.38万元，</w:t>
      </w: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决算总支出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440.55</w:t>
      </w: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万元，</w:t>
      </w:r>
      <w:r w:rsidR="00DD5F1D" w:rsidRPr="00447564">
        <w:rPr>
          <w:rFonts w:ascii="仿宋" w:eastAsia="仿宋" w:hAnsi="仿宋" w:cs="宋体" w:hint="eastAsia"/>
          <w:color w:val="545454"/>
          <w:sz w:val="32"/>
          <w:szCs w:val="32"/>
        </w:rPr>
        <w:lastRenderedPageBreak/>
        <w:t>年末结转和结余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3.83</w:t>
      </w:r>
      <w:r w:rsidR="00DD5F1D" w:rsidRPr="00447564">
        <w:rPr>
          <w:rFonts w:ascii="仿宋" w:eastAsia="仿宋" w:hAnsi="仿宋" w:cs="宋体" w:hint="eastAsia"/>
          <w:color w:val="545454"/>
          <w:sz w:val="32"/>
          <w:szCs w:val="32"/>
        </w:rPr>
        <w:t>万元。主要用于局机关和涉老组织开展各项工作的正常运行。其中三公经费支出</w:t>
      </w:r>
      <w:r w:rsidR="00DE369E">
        <w:rPr>
          <w:rFonts w:ascii="仿宋" w:eastAsia="仿宋" w:hAnsi="仿宋" w:cs="宋体" w:hint="eastAsia"/>
          <w:color w:val="545454"/>
          <w:sz w:val="32"/>
          <w:szCs w:val="32"/>
        </w:rPr>
        <w:t>2.33</w:t>
      </w:r>
      <w:r w:rsidR="00D75E1E" w:rsidRPr="00447564">
        <w:rPr>
          <w:rFonts w:ascii="仿宋" w:eastAsia="仿宋" w:hAnsi="仿宋" w:cs="宋体" w:hint="eastAsia"/>
          <w:color w:val="545454"/>
          <w:sz w:val="32"/>
          <w:szCs w:val="32"/>
        </w:rPr>
        <w:t>万元，我局按照相关要求，从严控制办公费、接待费开支，加强车辆管理，严格控制和规范使用“三公”经费。</w:t>
      </w:r>
    </w:p>
    <w:p w:rsidR="00D75E1E" w:rsidRPr="00447564" w:rsidRDefault="00D75E1E" w:rsidP="00447564">
      <w:pPr>
        <w:spacing w:after="0" w:line="560" w:lineRule="exact"/>
        <w:ind w:firstLine="643"/>
        <w:rPr>
          <w:rFonts w:ascii="仿宋" w:eastAsia="仿宋" w:hAnsi="仿宋" w:cs="宋体"/>
          <w:b/>
          <w:color w:val="545454"/>
          <w:sz w:val="32"/>
          <w:szCs w:val="32"/>
        </w:rPr>
      </w:pPr>
      <w:r w:rsidRPr="00447564">
        <w:rPr>
          <w:rFonts w:ascii="仿宋" w:eastAsia="仿宋" w:hAnsi="仿宋" w:cs="宋体" w:hint="eastAsia"/>
          <w:color w:val="545454"/>
          <w:sz w:val="32"/>
          <w:szCs w:val="32"/>
        </w:rPr>
        <w:t>老干局按照年度工作要求的安排，按照资金管理制度的要求，厉行节约，充分合理使用资金，从经济效益、社会效益、生态效益指标出发，尽量做到工作零失误，确保财政资金发挥到最佳效益，</w:t>
      </w:r>
      <w:r w:rsidR="00887FEC" w:rsidRPr="00447564">
        <w:rPr>
          <w:rFonts w:ascii="仿宋" w:eastAsia="仿宋" w:hAnsi="仿宋" w:cs="宋体" w:hint="eastAsia"/>
          <w:color w:val="545454"/>
          <w:sz w:val="32"/>
          <w:szCs w:val="32"/>
        </w:rPr>
        <w:t>尽可能地保证部门整体支出绩效的最大化。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黑体" w:eastAsia="黑体" w:hAnsi="黑体" w:cs="宋体"/>
          <w:color w:val="545454"/>
          <w:sz w:val="32"/>
          <w:szCs w:val="32"/>
        </w:rPr>
      </w:pPr>
      <w:r w:rsidRPr="00447564">
        <w:rPr>
          <w:rFonts w:ascii="黑体" w:eastAsia="黑体" w:hAnsi="黑体" w:cs="宋体" w:hint="eastAsia"/>
          <w:b/>
          <w:color w:val="545454"/>
          <w:sz w:val="32"/>
          <w:szCs w:val="32"/>
        </w:rPr>
        <w:t>三、</w:t>
      </w:r>
      <w:r w:rsidRPr="00666E3F">
        <w:rPr>
          <w:rFonts w:ascii="黑体" w:eastAsia="黑体" w:hAnsi="黑体" w:cs="宋体" w:hint="eastAsia"/>
          <w:color w:val="222222"/>
          <w:sz w:val="32"/>
          <w:szCs w:val="32"/>
          <w:bdr w:val="none" w:sz="0" w:space="0" w:color="auto" w:frame="1"/>
        </w:rPr>
        <w:t>有关建议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针对上述存在的问题及我局整体支出管理工作的需要，拟实施的改进措施如下：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1. 细化预算编制工作，认真做好预算的编制。进一步加强局内部机构各股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推行内部各股室预算“二上二下”方式，提高预算的合理性和准确性。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2. 加强财务管理，严格财务审核。在费用报账支付时，按照预算规定的费用项目和用途进行资金使用审核、列报支付、财务核算，杜绝超支现象的发生。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lastRenderedPageBreak/>
        <w:t>3．持续抓好“三公”经费控制管理。严格控制“三公”经费的规模和比例，把关“三公”经费支出的审核、审批，杜绝挪用和挤占其他预算资金行为；进一步细化“三公”经费的管理，合理压缩“三公”经费支出。</w:t>
      </w:r>
    </w:p>
    <w:p w:rsidR="00887FEC" w:rsidRPr="00666E3F" w:rsidRDefault="00887FEC" w:rsidP="00447564">
      <w:pPr>
        <w:spacing w:after="0" w:line="560" w:lineRule="exact"/>
        <w:ind w:firstLine="640"/>
        <w:rPr>
          <w:rFonts w:ascii="仿宋" w:eastAsia="仿宋" w:hAnsi="仿宋" w:cs="宋体"/>
          <w:color w:val="545454"/>
          <w:sz w:val="32"/>
          <w:szCs w:val="32"/>
        </w:rPr>
      </w:pPr>
      <w:r w:rsidRPr="00666E3F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4．加强项目开展进度的跟踪，开展项目绩效评价，确保项目绩效目标的完成。</w:t>
      </w:r>
    </w:p>
    <w:p w:rsidR="00D75E1E" w:rsidRPr="00666E3F" w:rsidRDefault="00D75E1E" w:rsidP="00D75E1E">
      <w:pPr>
        <w:spacing w:line="580" w:lineRule="atLeast"/>
        <w:rPr>
          <w:rFonts w:ascii="宋体" w:eastAsia="宋体" w:hAnsi="宋体" w:cs="宋体"/>
          <w:b/>
          <w:color w:val="545454"/>
          <w:sz w:val="33"/>
          <w:szCs w:val="33"/>
        </w:rPr>
      </w:pPr>
    </w:p>
    <w:p w:rsidR="004358AB" w:rsidRPr="00447564" w:rsidRDefault="00447564" w:rsidP="00447564">
      <w:pPr>
        <w:spacing w:after="0" w:line="560" w:lineRule="exact"/>
        <w:jc w:val="center"/>
        <w:rPr>
          <w:rFonts w:ascii="仿宋" w:eastAsia="仿宋" w:hAnsi="仿宋" w:cs="宋体"/>
          <w:color w:val="222222"/>
          <w:sz w:val="32"/>
          <w:szCs w:val="32"/>
          <w:bdr w:val="none" w:sz="0" w:space="0" w:color="auto" w:frame="1"/>
        </w:rPr>
      </w:pP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 xml:space="preserve">                            </w:t>
      </w:r>
      <w:r w:rsidR="00DE369E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鹤城区委老干部中心</w:t>
      </w:r>
    </w:p>
    <w:p w:rsidR="00803984" w:rsidRPr="00447564" w:rsidRDefault="00447564" w:rsidP="00447564">
      <w:pPr>
        <w:spacing w:after="0" w:line="560" w:lineRule="exact"/>
        <w:jc w:val="center"/>
        <w:rPr>
          <w:rFonts w:ascii="仿宋" w:eastAsia="仿宋" w:hAnsi="仿宋" w:cs="宋体"/>
          <w:color w:val="222222"/>
          <w:sz w:val="32"/>
          <w:szCs w:val="32"/>
          <w:bdr w:val="none" w:sz="0" w:space="0" w:color="auto" w:frame="1"/>
        </w:rPr>
      </w:pPr>
      <w:r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 xml:space="preserve">                             </w:t>
      </w:r>
      <w:r w:rsidR="00DE369E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2019</w:t>
      </w:r>
      <w:r w:rsidR="00803984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年</w:t>
      </w:r>
      <w:r w:rsidR="00DE369E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10</w:t>
      </w:r>
      <w:r w:rsidR="00803984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月</w:t>
      </w:r>
      <w:r w:rsidR="00DE369E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28</w:t>
      </w:r>
      <w:r w:rsidR="00803984" w:rsidRPr="00447564">
        <w:rPr>
          <w:rFonts w:ascii="仿宋" w:eastAsia="仿宋" w:hAnsi="仿宋" w:cs="宋体" w:hint="eastAsia"/>
          <w:color w:val="222222"/>
          <w:sz w:val="32"/>
          <w:szCs w:val="32"/>
          <w:bdr w:val="none" w:sz="0" w:space="0" w:color="auto" w:frame="1"/>
        </w:rPr>
        <w:t>日</w:t>
      </w:r>
    </w:p>
    <w:sectPr w:rsidR="00803984" w:rsidRPr="0044756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55F47"/>
    <w:rsid w:val="00323B43"/>
    <w:rsid w:val="003D37D8"/>
    <w:rsid w:val="00426133"/>
    <w:rsid w:val="004358AB"/>
    <w:rsid w:val="00443FAE"/>
    <w:rsid w:val="00447564"/>
    <w:rsid w:val="00803984"/>
    <w:rsid w:val="00887FEC"/>
    <w:rsid w:val="008A2B4F"/>
    <w:rsid w:val="008B7726"/>
    <w:rsid w:val="008C3890"/>
    <w:rsid w:val="00964D7D"/>
    <w:rsid w:val="00B16CF8"/>
    <w:rsid w:val="00D31D50"/>
    <w:rsid w:val="00D75E1E"/>
    <w:rsid w:val="00DD5F1D"/>
    <w:rsid w:val="00DE369E"/>
    <w:rsid w:val="00E1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11</cp:revision>
  <dcterms:created xsi:type="dcterms:W3CDTF">2008-09-11T17:20:00Z</dcterms:created>
  <dcterms:modified xsi:type="dcterms:W3CDTF">2019-10-29T09:27:00Z</dcterms:modified>
</cp:coreProperties>
</file>