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鹤城区债务情况说明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湖南省财政厅在《湖南省地方政府性债务管理系统》中直接下达的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2019年债务限额内容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债务限额情况如下：总</w:t>
      </w:r>
      <w:r>
        <w:rPr>
          <w:rFonts w:hint="eastAsia" w:ascii="仿宋_GB2312" w:hAnsi="仿宋_GB2312" w:eastAsia="仿宋_GB2312" w:cs="仿宋_GB2312"/>
          <w:sz w:val="32"/>
          <w:szCs w:val="32"/>
        </w:rPr>
        <w:t>额度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221400万元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其中，一般债务总限额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165900万元。截至2020年2月，我区政府债务余额220159.31万元，其中，一般债务164624.21万元。债务总余额在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债务总限额之内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根据《国务院关于加强地方政府性债务管理的意见》（国发[2014]43号）文件精神，自2014年12月31日以后，我区新增债务均由上级下达政府债券的形式形成，且债务规模属安全范围以内，未超限额。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鹤城区财政局金融债务股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2020年1月22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E13D8"/>
    <w:rsid w:val="02BD0F0E"/>
    <w:rsid w:val="14BC097D"/>
    <w:rsid w:val="2BA94B4B"/>
    <w:rsid w:val="4A41663D"/>
    <w:rsid w:val="4ED37FB0"/>
    <w:rsid w:val="55DB3DE5"/>
    <w:rsid w:val="5CEE13D8"/>
    <w:rsid w:val="6066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2019-02-28T03:20:00Z</dcterms:created>
  <dc:creator>Administrator</dc:creator>
  <cp:lastModifiedBy>卢勇征</cp:lastModifiedBy>
  <dcterms:modified xsi:type="dcterms:W3CDTF">2020-02-06T05:15:13Z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