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AD911">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sz w:val="44"/>
          <w:szCs w:val="44"/>
          <w:lang w:val="en-US"/>
        </w:rPr>
        <w:t>2</w:t>
      </w:r>
      <w:r>
        <w:rPr>
          <w:rFonts w:hint="eastAsia" w:ascii="方正小标宋简体" w:hAnsi="方正小标宋简体" w:eastAsia="方正小标宋简体" w:cs="方正小标宋简体"/>
          <w:sz w:val="44"/>
          <w:szCs w:val="44"/>
        </w:rPr>
        <w:t>024年度怀化市第二中学部门整体支出绩效自评报告</w:t>
      </w:r>
    </w:p>
    <w:p w14:paraId="2273F465">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p>
    <w:p w14:paraId="1BE8C0EF">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sz w:val="32"/>
          <w:szCs w:val="32"/>
          <w:lang w:val="en-US"/>
        </w:rPr>
      </w:pPr>
      <w:r>
        <w:rPr>
          <w:rFonts w:hint="eastAsia" w:ascii="黑体" w:hAnsi="黑体" w:eastAsia="黑体" w:cs="黑体"/>
          <w:sz w:val="32"/>
          <w:szCs w:val="32"/>
        </w:rPr>
        <w:t>一、部门、单位基本情况</w:t>
      </w:r>
    </w:p>
    <w:p w14:paraId="3343195F">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（一）机构设置情况</w:t>
      </w:r>
    </w:p>
    <w:p w14:paraId="64A60D19">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单位内设机构：教务处、德育处、教研处、总务处、团委、办公室、督导室7个科室。</w:t>
      </w:r>
    </w:p>
    <w:p w14:paraId="7EF2FC88">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（二）人员编制情况</w:t>
      </w:r>
    </w:p>
    <w:p w14:paraId="458C52A7">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我校是独立核算的财政全额拨款事业单位，执行事业单位会计制度，编制部门给我校定有事业编制159个，2023年末我校共有在职教职员工151人，聘用代课教师16人，退休人员110人。</w:t>
      </w:r>
    </w:p>
    <w:p w14:paraId="48FC2692">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（三）主要职能职责</w:t>
      </w:r>
    </w:p>
    <w:p w14:paraId="4995DE66">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单位职责主要是实施初中义务教育，促进教育事业发展。</w:t>
      </w:r>
    </w:p>
    <w:p w14:paraId="320E6A80">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二、部门财务情况</w:t>
      </w:r>
    </w:p>
    <w:p w14:paraId="202D2924">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楷体_GB2312" w:hAnsi="楷体_GB2312" w:eastAsia="楷体_GB2312" w:cs="楷体_GB2312"/>
          <w:b/>
          <w:bCs/>
          <w:sz w:val="32"/>
          <w:szCs w:val="32"/>
        </w:rPr>
      </w:pPr>
      <w:r>
        <w:rPr>
          <w:rFonts w:hint="default" w:ascii="楷体_GB2312" w:hAnsi="楷体_GB2312" w:eastAsia="楷体_GB2312" w:cs="楷体_GB2312"/>
          <w:b/>
          <w:bCs/>
          <w:sz w:val="32"/>
          <w:szCs w:val="32"/>
        </w:rPr>
        <w:t>（一）部门整体支出情况</w:t>
      </w:r>
    </w:p>
    <w:p w14:paraId="4BB20BFC">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1.基本支出情况</w:t>
      </w:r>
    </w:p>
    <w:p w14:paraId="4106127B">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本部门基本支出主要用于维持学校正常运转发生的基本支出和完成各项教育教学任务而发生的各项支出。</w:t>
      </w:r>
    </w:p>
    <w:p w14:paraId="16506675">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本年基本支出3012万元，其中：</w:t>
      </w:r>
    </w:p>
    <w:p w14:paraId="02199BB1">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（1）人员经费支出：  2439  万元，占基本支出  81 %，其中：工资福利支出2439万元。</w:t>
      </w:r>
    </w:p>
    <w:p w14:paraId="2E621929">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日常公用支出162万元，占基本支出5%，用于我校正常基本运行而发生的费用，包括办公费、水电费、邮电费、物业管理费、差旅费、培训费、维修费、专用材料费、三公经费、租赁费、劳务费、计提的福利费、其他交通费、保安费、其他商品和服务支出（用于学生的经费）。</w:t>
      </w:r>
    </w:p>
    <w:p w14:paraId="544C017D">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2.项目支出情况</w:t>
      </w:r>
    </w:p>
    <w:p w14:paraId="3474FF8F">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年我单位收到项目资金共411万元，全部属于食堂伙食费，也全部用于学生伙食费开支。</w:t>
      </w:r>
    </w:p>
    <w:p w14:paraId="2892C242">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楷体_GB2312" w:hAnsi="楷体_GB2312" w:eastAsia="楷体_GB2312" w:cs="楷体_GB2312"/>
          <w:b/>
          <w:bCs/>
          <w:sz w:val="32"/>
          <w:szCs w:val="32"/>
        </w:rPr>
      </w:pPr>
      <w:r>
        <w:rPr>
          <w:rFonts w:hint="default" w:ascii="楷体_GB2312" w:hAnsi="楷体_GB2312" w:eastAsia="楷体_GB2312" w:cs="楷体_GB2312"/>
          <w:b/>
          <w:bCs/>
          <w:sz w:val="32"/>
          <w:szCs w:val="32"/>
        </w:rPr>
        <w:t>（二）部门预算收支决算情况</w:t>
      </w:r>
    </w:p>
    <w:p w14:paraId="33461784">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24年度财政拨款收入总计2600.6万元。与上年相比，增加148.29万元，增长5.7%，主要是因为教师养老保险以及教师医疗保险收入增加以及教师工资增加。项目收入411万元增加131万，增长31%，主要原因增加了晚餐收入。</w:t>
      </w:r>
    </w:p>
    <w:p w14:paraId="44C2C355">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24年度财政拨款支出总计2600.6万元。与上年相比，增加148.29元，增长5.7%，主要是因为教师养老保险以及教师医疗保险支出增加以及教师工资增加.项目支出411万，增加131万，增长31%，主要原因晚餐支出。</w:t>
      </w:r>
    </w:p>
    <w:p w14:paraId="1171FB1A">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楷体_GB2312" w:hAnsi="楷体_GB2312" w:eastAsia="楷体_GB2312" w:cs="楷体_GB2312"/>
          <w:b/>
          <w:bCs/>
          <w:sz w:val="32"/>
          <w:szCs w:val="32"/>
          <w:lang w:val="en-US"/>
        </w:rPr>
      </w:pPr>
      <w:r>
        <w:rPr>
          <w:rFonts w:hint="default" w:ascii="楷体_GB2312" w:hAnsi="楷体_GB2312" w:eastAsia="楷体_GB2312" w:cs="楷体_GB2312"/>
          <w:b/>
          <w:bCs/>
          <w:sz w:val="32"/>
          <w:szCs w:val="32"/>
        </w:rPr>
        <w:t>（三）</w:t>
      </w:r>
      <w:r>
        <w:rPr>
          <w:rFonts w:hint="eastAsia" w:ascii="楷体_GB2312" w:hAnsi="楷体_GB2312" w:eastAsia="楷体_GB2312" w:cs="楷体_GB2312"/>
          <w:b/>
          <w:bCs/>
          <w:sz w:val="32"/>
          <w:szCs w:val="32"/>
          <w:lang w:eastAsia="zh-CN"/>
        </w:rPr>
        <w:t>“</w:t>
      </w:r>
      <w:r>
        <w:rPr>
          <w:rFonts w:hint="default" w:ascii="楷体_GB2312" w:hAnsi="楷体_GB2312" w:eastAsia="楷体_GB2312" w:cs="楷体_GB2312"/>
          <w:b/>
          <w:bCs/>
          <w:sz w:val="32"/>
          <w:szCs w:val="32"/>
        </w:rPr>
        <w:t>三公</w:t>
      </w:r>
      <w:r>
        <w:rPr>
          <w:rFonts w:hint="eastAsia" w:ascii="楷体_GB2312" w:hAnsi="楷体_GB2312" w:eastAsia="楷体_GB2312" w:cs="楷体_GB2312"/>
          <w:b/>
          <w:bCs/>
          <w:sz w:val="32"/>
          <w:szCs w:val="32"/>
          <w:lang w:eastAsia="zh-CN"/>
        </w:rPr>
        <w:t>”</w:t>
      </w:r>
      <w:r>
        <w:rPr>
          <w:rFonts w:hint="default" w:ascii="楷体_GB2312" w:hAnsi="楷体_GB2312" w:eastAsia="楷体_GB2312" w:cs="楷体_GB2312"/>
          <w:b/>
          <w:bCs/>
          <w:sz w:val="32"/>
          <w:szCs w:val="32"/>
        </w:rPr>
        <w:t>经费使用和管理情况</w:t>
      </w:r>
    </w:p>
    <w:p w14:paraId="0025D908">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贯彻落实中央“中央八项规定”，学校多次对“三公经费”使用情况进行，严控，自查，完善了“三公”经费各项使用制度，有效控制了“三公”经费开支。</w:t>
      </w:r>
    </w:p>
    <w:p w14:paraId="7D483FC1">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年“三公”经费预算总额为0万元，与上年持平，决算支出总额为0万元，与上年持平。</w:t>
      </w:r>
    </w:p>
    <w:p w14:paraId="6B181EE2">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三、部门绩效目标</w:t>
      </w:r>
    </w:p>
    <w:p w14:paraId="1B9E19C3">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楷体_GB2312" w:hAnsi="楷体_GB2312" w:eastAsia="楷体_GB2312" w:cs="楷体_GB2312"/>
          <w:b/>
          <w:bCs/>
          <w:sz w:val="32"/>
          <w:szCs w:val="32"/>
        </w:rPr>
      </w:pPr>
      <w:r>
        <w:rPr>
          <w:rFonts w:hint="default" w:ascii="楷体_GB2312" w:hAnsi="楷体_GB2312" w:eastAsia="楷体_GB2312" w:cs="楷体_GB2312"/>
          <w:b/>
          <w:bCs/>
          <w:sz w:val="32"/>
          <w:szCs w:val="32"/>
        </w:rPr>
        <w:t>（一）部门绩效总目标</w:t>
      </w:r>
    </w:p>
    <w:p w14:paraId="3738BDC6">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充分发挥办公室的参谋、协调和服务职能，努力改进工作方法，克服瓶颈思维的束缚，提高工作效率，使办公室工作达到制度化、规范化、科学化，努力提高办公室成员的整体素质和服务意识，创设良好的服务育人新环境。</w:t>
      </w:r>
    </w:p>
    <w:p w14:paraId="00BCCA0B">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注重校园生态环境的建设，美丽的校园，始终展示愉悦宜人的感染力。开展富有特色的社会实践活动。让校园体艺节成为我校传统、特色活动。推进校园文化建设，让生命教育成为我校德育亮点，并再次完成市文明校园的申报工作。</w:t>
      </w:r>
    </w:p>
    <w:p w14:paraId="5037D074">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left"/>
        <w:textAlignment w:val="auto"/>
        <w:rPr>
          <w:rFonts w:hint="default" w:ascii="楷体_GB2312" w:hAnsi="楷体_GB2312" w:eastAsia="楷体_GB2312" w:cs="楷体_GB2312"/>
          <w:b/>
          <w:bCs/>
          <w:sz w:val="32"/>
          <w:szCs w:val="32"/>
        </w:rPr>
      </w:pPr>
      <w:r>
        <w:rPr>
          <w:rFonts w:hint="default" w:ascii="楷体_GB2312" w:hAnsi="楷体_GB2312" w:eastAsia="楷体_GB2312" w:cs="楷体_GB2312"/>
          <w:b/>
          <w:bCs/>
          <w:sz w:val="32"/>
          <w:szCs w:val="32"/>
        </w:rPr>
        <w:t>（二）2024年度部门绩效目标</w:t>
      </w:r>
    </w:p>
    <w:p w14:paraId="1F1CA0C0">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绩效目标合理性。绩效目标符合国家法律法规、社会</w:t>
      </w:r>
      <w:r>
        <w:rPr>
          <w:rFonts w:hint="default" w:ascii="Times New Roman" w:hAnsi="Times New Roman" w:eastAsia="仿宋_GB2312" w:cs="Times New Roman"/>
          <w:spacing w:val="-6"/>
          <w:sz w:val="32"/>
          <w:szCs w:val="32"/>
        </w:rPr>
        <w:t>发展规划；符合部门“三定”方案确定的职责及中长期实施规划。</w:t>
      </w:r>
    </w:p>
    <w:p w14:paraId="0B5224F5">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绩效指标明确性。设定的绩效指标与部门年度的任务数或计划数相对应；与本年度部门预算资金相匹配，细化到三级指标</w:t>
      </w:r>
    </w:p>
    <w:p w14:paraId="1C907AA5">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lang w:val="en-US"/>
        </w:rPr>
      </w:pPr>
      <w:r>
        <w:rPr>
          <w:rFonts w:hint="default" w:ascii="黑体" w:hAnsi="黑体" w:eastAsia="黑体" w:cs="黑体"/>
          <w:sz w:val="32"/>
          <w:szCs w:val="32"/>
        </w:rPr>
        <w:t>四、绩效评价工作情况</w:t>
      </w:r>
    </w:p>
    <w:p w14:paraId="3C9A7BE0">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根据预算绩效管理要求，我部门组织对2024 年度一般公共预算项目支出全面开展绩效自评，其中，二级项目2个，共涉及资金2601万元，占一般公共预算项目支出总额的100%。组织对2024年度0等0个政府性基金预算项目支出开展绩效自评，共涉及资金0万元，占政府性基金预算项目支出总额的0%。组织对2024 年度0等0个国有资本经营预算项目支出开展绩效自评，共涉及资金0万元，占国有资本经营预算项目支出总额的0%。</w:t>
      </w:r>
    </w:p>
    <w:p w14:paraId="5B968CDA">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从评价情况来看，情况合理、合法、社会反映良好。</w:t>
      </w:r>
    </w:p>
    <w:p w14:paraId="28E40593">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五、综合评价结果</w:t>
      </w:r>
    </w:p>
    <w:p w14:paraId="1C9F58B8">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2024年 怀化市第二中学严格按照上级指示完成了预算与支出，保证了学校的正常工作开展；确保各项决策部署得到有效落实产生了良好的社会效应，也取得了发展的可持续性、长效性</w:t>
      </w:r>
    </w:p>
    <w:p w14:paraId="13455D6E">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六、部门整体支出绩效情况</w:t>
      </w:r>
    </w:p>
    <w:p w14:paraId="643CC00A">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w:t>
      </w:r>
      <w:r>
        <w:rPr>
          <w:rFonts w:hint="default" w:ascii="Times New Roman" w:hAnsi="Times New Roman" w:eastAsia="仿宋_GB2312" w:cs="Times New Roman"/>
          <w:spacing w:val="-6"/>
          <w:sz w:val="32"/>
          <w:szCs w:val="32"/>
        </w:rPr>
        <w:t>实产生了良好的社会效应，也取得了发展的可持续性、长效性</w:t>
      </w:r>
      <w:r>
        <w:rPr>
          <w:rFonts w:hint="eastAsia" w:ascii="Times New Roman" w:hAnsi="Times New Roman" w:eastAsia="仿宋_GB2312" w:cs="Times New Roman"/>
          <w:spacing w:val="-6"/>
          <w:sz w:val="32"/>
          <w:szCs w:val="32"/>
          <w:lang w:eastAsia="zh-CN"/>
        </w:rPr>
        <w:t>。</w:t>
      </w:r>
    </w:p>
    <w:p w14:paraId="1B6251CA">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七、存在的问题及原因分析</w:t>
      </w:r>
    </w:p>
    <w:p w14:paraId="025241CF">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公用经费控制不到位，执行偏离绩效目标，主要是预算资金实际支出具有不可预见性，公用经费控制率的实际情况与预算存在一定的差距。</w:t>
      </w:r>
    </w:p>
    <w:p w14:paraId="6FEBF9B7">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八、有关建议</w:t>
      </w:r>
    </w:p>
    <w:p w14:paraId="52EE79BA">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进一步加强预算管理。预算编制时必须全面考虑，避免经费遗漏，确保预算控制良好，严格按预算执行。</w:t>
      </w:r>
    </w:p>
    <w:p w14:paraId="373F3FAB">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rPr>
      </w:pPr>
      <w:r>
        <w:rPr>
          <w:rFonts w:hint="default" w:ascii="黑体" w:hAnsi="黑体" w:eastAsia="黑体" w:cs="黑体"/>
          <w:sz w:val="32"/>
          <w:szCs w:val="32"/>
        </w:rPr>
        <w:t>九、其他需要说明的情况</w:t>
      </w:r>
    </w:p>
    <w:p w14:paraId="568D3219">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无其他需要说明的情况。</w:t>
      </w:r>
    </w:p>
    <w:p w14:paraId="6906D17C">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p>
    <w:p w14:paraId="3D41F5B6">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rPr>
      </w:pPr>
    </w:p>
    <w:p w14:paraId="7C4CCF1D">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Times New Roman" w:hAnsi="Times New Roman" w:eastAsia="仿宋_GB2312" w:cs="Times New Roman"/>
          <w:sz w:val="32"/>
          <w:szCs w:val="32"/>
          <w:lang w:eastAsia="zh-CN"/>
        </w:rPr>
      </w:pPr>
    </w:p>
    <w:p w14:paraId="47CD69A4">
      <w:pPr>
        <w:keepNext w:val="0"/>
        <w:keepLines w:val="0"/>
        <w:pageBreakBefore w:val="0"/>
        <w:widowControl w:val="0"/>
        <w:kinsoku/>
        <w:wordWrap w:val="0"/>
        <w:overflowPunct/>
        <w:topLinePunct w:val="0"/>
        <w:autoSpaceDE/>
        <w:autoSpaceDN/>
        <w:bidi w:val="0"/>
        <w:adjustRightInd/>
        <w:snapToGrid/>
        <w:spacing w:line="620" w:lineRule="exact"/>
        <w:ind w:firstLine="640" w:firstLineChars="200"/>
        <w:jc w:val="righ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怀化市第二中学</w:t>
      </w:r>
      <w:r>
        <w:rPr>
          <w:rFonts w:hint="eastAsia" w:ascii="Times New Roman" w:hAnsi="Times New Roman" w:eastAsia="仿宋_GB2312" w:cs="Times New Roman"/>
          <w:sz w:val="32"/>
          <w:szCs w:val="32"/>
          <w:lang w:val="en-US" w:eastAsia="zh-CN"/>
        </w:rPr>
        <w:t xml:space="preserve">   </w:t>
      </w:r>
      <w:bookmarkStart w:id="0" w:name="_GoBack"/>
      <w:bookmarkEnd w:id="0"/>
    </w:p>
    <w:p w14:paraId="0A9D3E64">
      <w:pPr>
        <w:keepNext w:val="0"/>
        <w:keepLines w:val="0"/>
        <w:pageBreakBefore w:val="0"/>
        <w:widowControl w:val="0"/>
        <w:kinsoku/>
        <w:wordWrap w:val="0"/>
        <w:overflowPunct/>
        <w:topLinePunct w:val="0"/>
        <w:autoSpaceDE/>
        <w:autoSpaceDN/>
        <w:bidi w:val="0"/>
        <w:adjustRightInd/>
        <w:snapToGrid/>
        <w:spacing w:line="620" w:lineRule="exact"/>
        <w:ind w:firstLine="640" w:firstLineChars="200"/>
        <w:jc w:val="righ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2025年4月  20 日 </w:t>
      </w:r>
    </w:p>
    <w:p w14:paraId="044F23D5">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2"/>
          <w:lang w:val="en-US"/>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A3B7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BF90C4">
                          <w:pPr>
                            <w:pStyle w:val="2"/>
                            <w:keepNext w:val="0"/>
                            <w:keepLines w:val="0"/>
                            <w:pageBreakBefore w:val="0"/>
                            <w:widowControl w:val="0"/>
                            <w:kinsoku/>
                            <w:wordWrap/>
                            <w:overflowPunct/>
                            <w:topLinePunct w:val="0"/>
                            <w:bidi w:val="0"/>
                            <w:adjustRightInd/>
                            <w:snapToGrid w:val="0"/>
                            <w:ind w:right="210" w:rightChars="100" w:firstLine="280" w:firstLineChars="100"/>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BF90C4">
                    <w:pPr>
                      <w:pStyle w:val="2"/>
                      <w:keepNext w:val="0"/>
                      <w:keepLines w:val="0"/>
                      <w:pageBreakBefore w:val="0"/>
                      <w:widowControl w:val="0"/>
                      <w:kinsoku/>
                      <w:wordWrap/>
                      <w:overflowPunct/>
                      <w:topLinePunct w:val="0"/>
                      <w:bidi w:val="0"/>
                      <w:adjustRightInd/>
                      <w:snapToGrid w:val="0"/>
                      <w:ind w:right="210" w:rightChars="100" w:firstLine="280" w:firstLineChars="100"/>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A242C4"/>
    <w:rsid w:val="00E371FE"/>
    <w:rsid w:val="12617F82"/>
    <w:rsid w:val="38DB3392"/>
    <w:rsid w:val="39301A51"/>
    <w:rsid w:val="46A80E87"/>
    <w:rsid w:val="552C10A0"/>
    <w:rsid w:val="7E2C5C34"/>
    <w:rsid w:val="7EA24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1856</Words>
  <Characters>1965</Characters>
  <Lines>0</Lines>
  <Paragraphs>0</Paragraphs>
  <TotalTime>1</TotalTime>
  <ScaleCrop>false</ScaleCrop>
  <LinksUpToDate>false</LinksUpToDate>
  <CharactersWithSpaces>1982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2025-04-22T07:38:00Z</dcterms:created>
  <dc:creator>林林</dc:creator>
  <cp:lastModifiedBy>林林</cp:lastModifiedBy>
  <dcterms:modified xsi:type="dcterms:W3CDTF">2025-04-24T01:36:52Z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2DDF4038BA6C488B81CF7CE875C85153_11</vt:lpwstr>
  </property>
  <property fmtid="{D5CDD505-2E9C-101B-9397-08002B2CF9AE}" pid="4" name="KSOTemplateDocerSaveRecord">
    <vt:lpwstr>eyJoZGlkIjoiY2NlYmMwODY5MTFiMjBmYzA1ZGI1MmVkOTg3OTkyZDYiLCJ1c2VySWQiOiI5ODg2MzE2MDMifQ==</vt:lpwstr>
  </property>
</Properties>
</file>