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551A8">
      <w:pPr>
        <w:spacing w:before="140" w:line="218" w:lineRule="auto"/>
        <w:ind w:left="816"/>
        <w:rPr>
          <w:rFonts w:hint="eastAsia" w:ascii="宋体" w:hAnsi="宋体" w:eastAsia="宋体" w:cs="宋体"/>
          <w:b/>
          <w:bCs/>
          <w:spacing w:val="-7"/>
          <w:sz w:val="43"/>
          <w:szCs w:val="43"/>
          <w:lang w:eastAsia="zh-CN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20</w:t>
      </w:r>
      <w:r>
        <w:rPr>
          <w:rFonts w:hint="eastAsia" w:ascii="宋体" w:hAnsi="宋体" w:eastAsia="宋体" w:cs="宋体"/>
          <w:b/>
          <w:bCs/>
          <w:spacing w:val="-7"/>
          <w:sz w:val="43"/>
          <w:szCs w:val="43"/>
          <w:lang w:val="en-US" w:eastAsia="zh-CN"/>
        </w:rPr>
        <w:t>24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年度</w:t>
      </w:r>
      <w:r>
        <w:rPr>
          <w:rFonts w:hint="eastAsia" w:ascii="宋体" w:hAnsi="宋体" w:eastAsia="宋体" w:cs="宋体"/>
          <w:b/>
          <w:bCs/>
          <w:spacing w:val="-7"/>
          <w:sz w:val="43"/>
          <w:szCs w:val="43"/>
          <w:lang w:eastAsia="zh-CN"/>
        </w:rPr>
        <w:t>怀化市鹤城区农村经营事务中心</w:t>
      </w:r>
    </w:p>
    <w:p w14:paraId="4107C866">
      <w:pPr>
        <w:spacing w:before="140" w:line="218" w:lineRule="auto"/>
        <w:ind w:firstLine="2506" w:firstLineChars="60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整体支出绩效自评报告</w:t>
      </w:r>
    </w:p>
    <w:p w14:paraId="7FBCC6CF">
      <w:pPr>
        <w:spacing w:line="242" w:lineRule="auto"/>
        <w:rPr>
          <w:rFonts w:ascii="Arial"/>
          <w:sz w:val="21"/>
        </w:rPr>
      </w:pPr>
    </w:p>
    <w:p w14:paraId="204E7464">
      <w:pPr>
        <w:spacing w:line="243" w:lineRule="auto"/>
        <w:rPr>
          <w:rFonts w:ascii="Arial"/>
          <w:sz w:val="21"/>
        </w:rPr>
      </w:pPr>
    </w:p>
    <w:p w14:paraId="260E5EA0">
      <w:pPr>
        <w:spacing w:line="243" w:lineRule="auto"/>
        <w:rPr>
          <w:rFonts w:ascii="Arial"/>
          <w:sz w:val="21"/>
        </w:rPr>
      </w:pPr>
    </w:p>
    <w:p w14:paraId="6E4B0036">
      <w:pPr>
        <w:spacing w:before="101" w:line="221" w:lineRule="auto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一、部门</w:t>
      </w:r>
      <w:r>
        <w:rPr>
          <w:rFonts w:hint="eastAsia" w:ascii="黑体" w:hAnsi="黑体" w:eastAsia="黑体" w:cs="黑体"/>
          <w:b/>
          <w:bCs/>
          <w:spacing w:val="2"/>
          <w:sz w:val="31"/>
          <w:szCs w:val="31"/>
          <w:lang w:eastAsia="zh-CN"/>
        </w:rPr>
        <w:t>基本</w:t>
      </w: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概况</w:t>
      </w:r>
    </w:p>
    <w:p w14:paraId="06968EA6">
      <w:pPr>
        <w:pStyle w:val="2"/>
        <w:spacing w:before="274" w:line="222" w:lineRule="auto"/>
        <w:ind w:left="710"/>
        <w:rPr>
          <w:spacing w:val="23"/>
        </w:rPr>
      </w:pPr>
      <w:r>
        <w:rPr>
          <w:spacing w:val="23"/>
        </w:rPr>
        <w:t>(一)机构、人员构成</w:t>
      </w:r>
    </w:p>
    <w:p w14:paraId="07222895">
      <w:pPr>
        <w:pStyle w:val="2"/>
        <w:ind w:firstLine="620" w:firstLineChars="20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z w:val="31"/>
          <w:szCs w:val="31"/>
        </w:rPr>
        <w:t>怀化市鹤城区农村经营事务中心是参公管理的事业单位，编制数1</w:t>
      </w:r>
      <w:r>
        <w:rPr>
          <w:rFonts w:hint="eastAsia" w:cs="仿宋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z w:val="31"/>
          <w:szCs w:val="31"/>
        </w:rPr>
        <w:t>个，现有在职人员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10</w:t>
      </w:r>
      <w:r>
        <w:rPr>
          <w:rFonts w:hint="eastAsia" w:ascii="仿宋" w:hAnsi="仿宋" w:eastAsia="仿宋" w:cs="仿宋"/>
          <w:sz w:val="31"/>
          <w:szCs w:val="31"/>
        </w:rPr>
        <w:t>人。内部设有综合部、农村资产管理部、农村土地部、维权减负部、农村经营体制管理部。</w:t>
      </w:r>
    </w:p>
    <w:p w14:paraId="79A93040">
      <w:pPr>
        <w:pStyle w:val="2"/>
        <w:numPr>
          <w:ilvl w:val="0"/>
          <w:numId w:val="1"/>
        </w:numPr>
        <w:spacing w:before="263" w:line="221" w:lineRule="auto"/>
        <w:ind w:firstLine="720" w:firstLineChars="200"/>
        <w:rPr>
          <w:spacing w:val="25"/>
        </w:rPr>
      </w:pPr>
      <w:r>
        <w:rPr>
          <w:spacing w:val="25"/>
        </w:rPr>
        <w:t>单位主要职责</w:t>
      </w:r>
    </w:p>
    <w:p w14:paraId="2E889060">
      <w:pPr>
        <w:pStyle w:val="2"/>
        <w:numPr>
          <w:ilvl w:val="0"/>
          <w:numId w:val="0"/>
        </w:numPr>
        <w:spacing w:before="263" w:line="221" w:lineRule="auto"/>
        <w:ind w:firstLine="620" w:firstLineChars="200"/>
        <w:rPr>
          <w:rFonts w:hint="eastAsia" w:ascii="仿宋" w:hAnsi="仿宋" w:eastAsia="仿宋" w:cs="仿宋"/>
          <w:spacing w:val="25"/>
          <w:sz w:val="31"/>
          <w:szCs w:val="31"/>
        </w:rPr>
      </w:pPr>
      <w:r>
        <w:rPr>
          <w:rFonts w:hint="eastAsia" w:ascii="仿宋" w:hAnsi="仿宋" w:eastAsia="仿宋" w:cs="仿宋"/>
          <w:sz w:val="31"/>
          <w:szCs w:val="31"/>
        </w:rPr>
        <w:t>主要职能和职责业务范围是为农业、农村、农民提供优质高效服务，承担和完善经营管理及农村土地流转的相关事务性工作；参与农村宅基地改革管理体制的相关事务性工作；参与编制国土空间规划和村庄规划；宣传贯彻农村土地承包纠纷调解仲裁的法律法律法规和相关政策；指导、扶持专业大户、农民合作社等农村集体新型经营主体建设与发展；参与农民权益维护和农民负担的相关事务性工作等。</w:t>
      </w:r>
    </w:p>
    <w:p w14:paraId="3EC78DED">
      <w:pPr>
        <w:spacing w:before="267" w:line="221" w:lineRule="auto"/>
        <w:ind w:left="57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二、部门财务情况</w:t>
      </w:r>
    </w:p>
    <w:p w14:paraId="4FA3EF4B">
      <w:pPr>
        <w:pStyle w:val="2"/>
        <w:spacing w:before="271" w:line="222" w:lineRule="auto"/>
        <w:ind w:left="710"/>
        <w:rPr>
          <w:spacing w:val="22"/>
        </w:rPr>
      </w:pPr>
      <w:r>
        <w:rPr>
          <w:spacing w:val="22"/>
        </w:rPr>
        <w:t>(一)部门整体支出情况</w:t>
      </w:r>
    </w:p>
    <w:p w14:paraId="6F5F8F43">
      <w:pPr>
        <w:pStyle w:val="2"/>
        <w:spacing w:before="271" w:line="222" w:lineRule="auto"/>
        <w:ind w:left="710"/>
        <w:rPr>
          <w:rFonts w:hint="eastAsia"/>
          <w:spacing w:val="22"/>
          <w:lang w:val="en-US" w:eastAsia="zh-CN"/>
        </w:rPr>
      </w:pPr>
      <w:r>
        <w:rPr>
          <w:rFonts w:hint="eastAsia"/>
          <w:spacing w:val="22"/>
          <w:lang w:val="en-US" w:eastAsia="zh-CN"/>
        </w:rPr>
        <w:t xml:space="preserve">1、基本支出 </w:t>
      </w:r>
    </w:p>
    <w:p w14:paraId="780BAE49">
      <w:pPr>
        <w:pStyle w:val="6"/>
        <w:rPr>
          <w:rFonts w:hint="eastAsia" w:ascii="仿宋" w:hAnsi="仿宋" w:eastAsia="仿宋"/>
          <w:sz w:val="31"/>
          <w:szCs w:val="31"/>
        </w:rPr>
      </w:pPr>
      <w:r>
        <w:rPr>
          <w:rFonts w:hint="eastAsia" w:ascii="仿宋" w:hAnsi="仿宋" w:eastAsia="仿宋"/>
          <w:sz w:val="32"/>
          <w:szCs w:val="32"/>
        </w:rPr>
        <w:t>　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1"/>
          <w:szCs w:val="31"/>
        </w:rPr>
        <w:t>202</w:t>
      </w:r>
      <w:r>
        <w:rPr>
          <w:rFonts w:hint="eastAsia" w:ascii="仿宋" w:hAnsi="仿宋" w:eastAsia="仿宋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/>
          <w:sz w:val="31"/>
          <w:szCs w:val="31"/>
        </w:rPr>
        <w:t>年支基本支出</w:t>
      </w:r>
      <w:r>
        <w:rPr>
          <w:rFonts w:hint="eastAsia" w:ascii="仿宋" w:hAnsi="仿宋" w:eastAsia="仿宋"/>
          <w:sz w:val="31"/>
          <w:szCs w:val="31"/>
          <w:lang w:val="en-US" w:eastAsia="zh-CN"/>
        </w:rPr>
        <w:t>115.83</w:t>
      </w:r>
      <w:r>
        <w:rPr>
          <w:rFonts w:hint="eastAsia" w:ascii="仿宋" w:hAnsi="仿宋" w:eastAsia="仿宋"/>
          <w:sz w:val="31"/>
          <w:szCs w:val="31"/>
        </w:rPr>
        <w:t>万元，基本支出用于正常运转，完成日常工作任务，其中：人员经费</w:t>
      </w:r>
      <w:r>
        <w:rPr>
          <w:rFonts w:hint="eastAsia" w:ascii="仿宋" w:hAnsi="仿宋" w:eastAsia="仿宋"/>
          <w:sz w:val="31"/>
          <w:szCs w:val="31"/>
          <w:lang w:val="en-US" w:eastAsia="zh-CN"/>
        </w:rPr>
        <w:t>111.34</w:t>
      </w:r>
      <w:r>
        <w:rPr>
          <w:rFonts w:hint="eastAsia" w:ascii="仿宋" w:hAnsi="仿宋" w:eastAsia="仿宋"/>
          <w:sz w:val="31"/>
          <w:szCs w:val="31"/>
        </w:rPr>
        <w:t>万元，主要包括基本工资、津贴补贴、奖金、伙食补助费、机关事业单位基本养老保险费、职工基本医疗保险、其它社会保障费等；公用经费</w:t>
      </w:r>
      <w:r>
        <w:rPr>
          <w:rFonts w:hint="eastAsia" w:ascii="仿宋" w:hAnsi="仿宋" w:eastAsia="仿宋"/>
          <w:sz w:val="31"/>
          <w:szCs w:val="31"/>
          <w:lang w:val="en-US" w:eastAsia="zh-CN"/>
        </w:rPr>
        <w:t>4.49</w:t>
      </w:r>
      <w:r>
        <w:rPr>
          <w:rFonts w:hint="eastAsia" w:ascii="仿宋" w:hAnsi="仿宋" w:eastAsia="仿宋"/>
          <w:sz w:val="31"/>
          <w:szCs w:val="31"/>
        </w:rPr>
        <w:t>万元，主要包括办公费、印刷费、邮电费、差旅费、工会经费及其它商品和服务支出</w:t>
      </w:r>
      <w:r>
        <w:rPr>
          <w:rFonts w:ascii="仿宋" w:hAnsi="仿宋" w:eastAsia="仿宋"/>
          <w:sz w:val="31"/>
          <w:szCs w:val="31"/>
        </w:rPr>
        <w:t>等</w:t>
      </w:r>
      <w:r>
        <w:rPr>
          <w:rFonts w:hint="eastAsia" w:ascii="仿宋" w:hAnsi="仿宋" w:eastAsia="仿宋"/>
          <w:sz w:val="31"/>
          <w:szCs w:val="31"/>
        </w:rPr>
        <w:t>。202</w:t>
      </w:r>
      <w:r>
        <w:rPr>
          <w:rFonts w:hint="eastAsia" w:ascii="仿宋" w:hAnsi="仿宋" w:eastAsia="仿宋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/>
          <w:sz w:val="31"/>
          <w:szCs w:val="31"/>
        </w:rPr>
        <w:t>年无</w:t>
      </w:r>
      <w:r>
        <w:rPr>
          <w:rFonts w:ascii="仿宋" w:hAnsi="仿宋" w:eastAsia="仿宋"/>
          <w:spacing w:val="-2"/>
          <w:sz w:val="31"/>
          <w:szCs w:val="31"/>
        </w:rPr>
        <w:t>“三公”经费</w:t>
      </w:r>
      <w:r>
        <w:rPr>
          <w:rFonts w:hint="eastAsia" w:ascii="仿宋" w:hAnsi="仿宋" w:eastAsia="仿宋"/>
          <w:spacing w:val="-2"/>
          <w:sz w:val="31"/>
          <w:szCs w:val="31"/>
        </w:rPr>
        <w:t>支出</w:t>
      </w:r>
      <w:r>
        <w:rPr>
          <w:rFonts w:hint="eastAsia" w:ascii="仿宋" w:hAnsi="仿宋" w:eastAsia="仿宋"/>
          <w:sz w:val="31"/>
          <w:szCs w:val="31"/>
        </w:rPr>
        <w:t>。</w:t>
      </w:r>
    </w:p>
    <w:p w14:paraId="27899657">
      <w:pPr>
        <w:pStyle w:val="2"/>
        <w:numPr>
          <w:ilvl w:val="0"/>
          <w:numId w:val="0"/>
        </w:numPr>
        <w:spacing w:before="271" w:line="222" w:lineRule="auto"/>
        <w:ind w:firstLine="708" w:firstLineChars="200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hint="eastAsia"/>
          <w:spacing w:val="22"/>
          <w:lang w:val="en-US" w:eastAsia="zh-CN"/>
        </w:rPr>
        <w:t>2、项目支出</w:t>
      </w:r>
    </w:p>
    <w:p w14:paraId="43C81B0F">
      <w:pPr>
        <w:pStyle w:val="2"/>
        <w:numPr>
          <w:ilvl w:val="0"/>
          <w:numId w:val="0"/>
        </w:numPr>
        <w:spacing w:before="271" w:line="222" w:lineRule="auto"/>
        <w:ind w:firstLine="620" w:firstLineChars="200"/>
        <w:jc w:val="left"/>
        <w:rPr>
          <w:rFonts w:hint="eastAsia" w:ascii="仿宋" w:hAnsi="仿宋" w:eastAsia="仿宋" w:cs="仿宋"/>
          <w:sz w:val="31"/>
          <w:szCs w:val="31"/>
        </w:rPr>
        <w:sectPr>
          <w:footerReference r:id="rId5" w:type="default"/>
          <w:pgSz w:w="11900" w:h="16830"/>
          <w:pgMar w:top="1430" w:right="1281" w:bottom="1094" w:left="1279" w:header="0" w:footer="959" w:gutter="0"/>
          <w:pgNumType w:fmt="decimal"/>
          <w:cols w:space="720" w:num="1"/>
        </w:sectPr>
      </w:pPr>
      <w:r>
        <w:rPr>
          <w:rFonts w:hint="eastAsia" w:eastAsia="仿宋_GB2312"/>
          <w:sz w:val="31"/>
          <w:szCs w:val="31"/>
        </w:rPr>
        <w:t>202</w:t>
      </w:r>
      <w:r>
        <w:rPr>
          <w:rFonts w:hint="eastAsia" w:eastAsia="仿宋_GB2312"/>
          <w:sz w:val="31"/>
          <w:szCs w:val="31"/>
          <w:lang w:val="en-US" w:eastAsia="zh-CN"/>
        </w:rPr>
        <w:t>4</w:t>
      </w:r>
      <w:r>
        <w:rPr>
          <w:rFonts w:hint="eastAsia" w:eastAsia="仿宋_GB2312"/>
          <w:sz w:val="31"/>
          <w:szCs w:val="31"/>
        </w:rPr>
        <w:t>年</w:t>
      </w:r>
      <w:r>
        <w:rPr>
          <w:rFonts w:hint="eastAsia"/>
          <w:spacing w:val="22"/>
          <w:lang w:val="en-US" w:eastAsia="zh-CN"/>
        </w:rPr>
        <w:t>项目支出共</w:t>
      </w:r>
      <w:r>
        <w:rPr>
          <w:rFonts w:hint="eastAsia"/>
          <w:spacing w:val="-2"/>
          <w:sz w:val="31"/>
          <w:szCs w:val="31"/>
          <w:lang w:val="en-US" w:eastAsia="zh-CN"/>
        </w:rPr>
        <w:t>107.2</w:t>
      </w:r>
      <w:r>
        <w:rPr>
          <w:rFonts w:hint="eastAsia" w:eastAsia="仿宋_GB2312"/>
          <w:sz w:val="31"/>
          <w:szCs w:val="31"/>
        </w:rPr>
        <w:t>万元</w:t>
      </w:r>
      <w:r>
        <w:rPr>
          <w:rFonts w:hint="eastAsia" w:eastAsia="仿宋_GB2312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z w:val="31"/>
          <w:szCs w:val="31"/>
          <w:lang w:eastAsia="zh-CN"/>
        </w:rPr>
        <w:t>其中区本级</w:t>
      </w:r>
      <w:r>
        <w:rPr>
          <w:rFonts w:hint="eastAsia" w:ascii="仿宋" w:hAnsi="仿宋" w:eastAsia="仿宋" w:cs="仿宋"/>
          <w:spacing w:val="-2"/>
          <w:sz w:val="31"/>
          <w:szCs w:val="31"/>
        </w:rPr>
        <w:t>专项资金</w:t>
      </w:r>
      <w:r>
        <w:rPr>
          <w:rFonts w:hint="eastAsia" w:ascii="仿宋" w:hAnsi="仿宋" w:eastAsia="仿宋" w:cs="仿宋"/>
          <w:spacing w:val="-2"/>
          <w:sz w:val="31"/>
          <w:szCs w:val="31"/>
          <w:lang w:eastAsia="zh-CN"/>
        </w:rPr>
        <w:t>小</w:t>
      </w:r>
      <w:r>
        <w:rPr>
          <w:rFonts w:hint="eastAsia" w:ascii="仿宋" w:hAnsi="仿宋" w:eastAsia="仿宋" w:cs="仿宋"/>
          <w:spacing w:val="-2"/>
          <w:sz w:val="31"/>
          <w:szCs w:val="31"/>
        </w:rPr>
        <w:t>计</w:t>
      </w:r>
      <w:r>
        <w:rPr>
          <w:rFonts w:hint="eastAsia" w:ascii="仿宋" w:hAnsi="仿宋" w:eastAsia="仿宋" w:cs="仿宋"/>
          <w:spacing w:val="-2"/>
          <w:sz w:val="31"/>
          <w:szCs w:val="31"/>
          <w:lang w:val="en-US" w:eastAsia="zh-CN"/>
        </w:rPr>
        <w:t>25.91</w:t>
      </w:r>
      <w:r>
        <w:rPr>
          <w:rFonts w:hint="eastAsia" w:ascii="仿宋" w:hAnsi="仿宋" w:eastAsia="仿宋" w:cs="仿宋"/>
          <w:sz w:val="31"/>
          <w:szCs w:val="31"/>
        </w:rPr>
        <w:t>万元，</w:t>
      </w:r>
      <w:r>
        <w:rPr>
          <w:rFonts w:hint="eastAsia" w:ascii="仿宋" w:hAnsi="仿宋" w:eastAsia="仿宋" w:cs="仿宋"/>
          <w:spacing w:val="-2"/>
          <w:sz w:val="31"/>
          <w:szCs w:val="31"/>
        </w:rPr>
        <w:t>其中</w:t>
      </w:r>
      <w:r>
        <w:rPr>
          <w:rFonts w:hint="eastAsia" w:ascii="仿宋" w:hAnsi="仿宋" w:eastAsia="仿宋" w:cs="仿宋"/>
          <w:sz w:val="31"/>
          <w:szCs w:val="31"/>
        </w:rPr>
        <w:t>农民专业合作社扶持资金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0.81</w:t>
      </w:r>
      <w:r>
        <w:rPr>
          <w:rFonts w:hint="eastAsia" w:ascii="仿宋" w:hAnsi="仿宋" w:eastAsia="仿宋" w:cs="仿宋"/>
          <w:sz w:val="31"/>
          <w:szCs w:val="31"/>
        </w:rPr>
        <w:t>万元；农村土地承包仲裁工</w:t>
      </w:r>
    </w:p>
    <w:p w14:paraId="0D9CC922">
      <w:pPr>
        <w:pStyle w:val="2"/>
        <w:numPr>
          <w:ilvl w:val="0"/>
          <w:numId w:val="0"/>
        </w:numPr>
        <w:spacing w:before="271" w:line="222" w:lineRule="auto"/>
        <w:ind w:firstLine="620" w:firstLineChars="200"/>
        <w:jc w:val="left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z w:val="31"/>
          <w:szCs w:val="31"/>
        </w:rPr>
        <w:t>作经费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2</w:t>
      </w:r>
      <w:r>
        <w:rPr>
          <w:rFonts w:hint="eastAsia" w:ascii="仿宋" w:hAnsi="仿宋" w:eastAsia="仿宋" w:cs="仿宋"/>
          <w:sz w:val="31"/>
          <w:szCs w:val="31"/>
        </w:rPr>
        <w:t>万元； 农村土地承包到期再廷长30年试点工作经费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8.1</w:t>
      </w:r>
      <w:r>
        <w:rPr>
          <w:rFonts w:hint="eastAsia" w:ascii="仿宋" w:hAnsi="仿宋" w:eastAsia="仿宋" w:cs="仿宋"/>
          <w:sz w:val="31"/>
          <w:szCs w:val="31"/>
        </w:rPr>
        <w:t>万</w:t>
      </w:r>
      <w:r>
        <w:rPr>
          <w:rFonts w:hint="eastAsia" w:ascii="仿宋" w:hAnsi="仿宋" w:eastAsia="仿宋" w:cs="仿宋"/>
          <w:sz w:val="31"/>
          <w:szCs w:val="31"/>
          <w:lang w:eastAsia="zh-CN"/>
        </w:rPr>
        <w:t>元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;村社分账工作经费15万元，上级</w:t>
      </w:r>
      <w:r>
        <w:rPr>
          <w:rFonts w:hint="eastAsia" w:cs="仿宋"/>
          <w:sz w:val="31"/>
          <w:szCs w:val="31"/>
          <w:lang w:val="en-US" w:eastAsia="zh-CN"/>
        </w:rPr>
        <w:t>资金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（对企业补助）共计81万，其中省级合作社发展资金 30万，省级家庭农场发展资金 11万</w:t>
      </w:r>
      <w:r>
        <w:rPr>
          <w:rFonts w:hint="eastAsia" w:cs="仿宋"/>
          <w:sz w:val="31"/>
          <w:szCs w:val="31"/>
          <w:lang w:val="en-US" w:eastAsia="zh-CN"/>
        </w:rPr>
        <w:t>，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农业社会化服务资金44万</w:t>
      </w:r>
      <w:r>
        <w:rPr>
          <w:rFonts w:hint="eastAsia" w:ascii="仿宋" w:hAnsi="仿宋" w:eastAsia="仿宋" w:cs="仿宋"/>
          <w:sz w:val="31"/>
          <w:szCs w:val="31"/>
          <w:lang w:eastAsia="zh-CN"/>
        </w:rPr>
        <w:t>。</w:t>
      </w:r>
    </w:p>
    <w:p w14:paraId="6374B91C">
      <w:pPr>
        <w:widowControl/>
        <w:shd w:val="clear" w:color="auto" w:fill="FFFFFF"/>
        <w:spacing w:line="600" w:lineRule="atLeast"/>
        <w:ind w:firstLine="632"/>
        <w:rPr>
          <w:rFonts w:hint="eastAsia" w:ascii="仿宋" w:hAnsi="仿宋" w:eastAsia="仿宋" w:cs="仿宋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sz w:val="31"/>
          <w:szCs w:val="31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1"/>
          <w:szCs w:val="31"/>
          <w:highlight w:val="none"/>
        </w:rPr>
        <w:t>我单位对项目资金都严格按照项目资金管理办法，健全财务管理制度、加强对资金使用情况的管理。</w:t>
      </w:r>
    </w:p>
    <w:p w14:paraId="3DB96CA5">
      <w:pPr>
        <w:pStyle w:val="2"/>
        <w:numPr>
          <w:ilvl w:val="0"/>
          <w:numId w:val="0"/>
        </w:numPr>
        <w:spacing w:before="271" w:line="222" w:lineRule="auto"/>
        <w:ind w:left="909" w:leftChars="0"/>
        <w:rPr>
          <w:rFonts w:hint="eastAsia" w:ascii="仿宋" w:hAnsi="仿宋" w:eastAsia="仿宋" w:cs="仿宋"/>
          <w:sz w:val="31"/>
          <w:szCs w:val="31"/>
          <w:lang w:val="en-US" w:eastAsia="zh-CN"/>
        </w:rPr>
      </w:pPr>
    </w:p>
    <w:p w14:paraId="3544ABA5">
      <w:pPr>
        <w:pStyle w:val="2"/>
        <w:numPr>
          <w:ilvl w:val="0"/>
          <w:numId w:val="2"/>
        </w:numPr>
        <w:spacing w:before="258" w:line="222" w:lineRule="auto"/>
        <w:ind w:left="0" w:leftChars="0" w:firstLine="700" w:firstLineChars="200"/>
        <w:rPr>
          <w:spacing w:val="20"/>
        </w:rPr>
      </w:pPr>
      <w:r>
        <w:rPr>
          <w:spacing w:val="20"/>
        </w:rPr>
        <w:t>部门预算收支决算情况</w:t>
      </w:r>
    </w:p>
    <w:p w14:paraId="24B0BF72">
      <w:pPr>
        <w:pStyle w:val="6"/>
        <w:ind w:firstLine="620" w:firstLineChars="20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z w:val="31"/>
          <w:szCs w:val="31"/>
        </w:rPr>
        <w:t>202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z w:val="31"/>
          <w:szCs w:val="31"/>
        </w:rPr>
        <w:t>年度收入合计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223.04</w:t>
      </w:r>
      <w:r>
        <w:rPr>
          <w:rFonts w:hint="eastAsia" w:ascii="仿宋" w:hAnsi="仿宋" w:eastAsia="仿宋" w:cs="仿宋"/>
          <w:sz w:val="31"/>
          <w:szCs w:val="31"/>
        </w:rPr>
        <w:t>万元</w:t>
      </w:r>
      <w:r>
        <w:rPr>
          <w:rFonts w:hint="eastAsia" w:ascii="仿宋" w:hAnsi="仿宋" w:eastAsia="仿宋" w:cs="仿宋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z w:val="31"/>
          <w:szCs w:val="31"/>
        </w:rPr>
        <w:t>其中：财政拨款收入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223.04</w:t>
      </w:r>
      <w:r>
        <w:rPr>
          <w:rFonts w:hint="eastAsia" w:ascii="仿宋" w:hAnsi="仿宋" w:eastAsia="仿宋" w:cs="仿宋"/>
          <w:sz w:val="31"/>
          <w:szCs w:val="31"/>
        </w:rPr>
        <w:t>万元，占100%</w:t>
      </w:r>
      <w:r>
        <w:rPr>
          <w:rFonts w:hint="eastAsia" w:ascii="仿宋" w:hAnsi="仿宋" w:eastAsia="仿宋" w:cs="仿宋"/>
          <w:sz w:val="31"/>
          <w:szCs w:val="31"/>
          <w:lang w:eastAsia="zh-CN"/>
        </w:rPr>
        <w:t>。</w:t>
      </w:r>
      <w:r>
        <w:rPr>
          <w:rFonts w:hint="eastAsia" w:ascii="仿宋" w:hAnsi="仿宋" w:eastAsia="仿宋" w:cs="仿宋"/>
          <w:sz w:val="31"/>
          <w:szCs w:val="31"/>
        </w:rPr>
        <w:t>。</w:t>
      </w:r>
    </w:p>
    <w:p w14:paraId="4A1E70D0">
      <w:pPr>
        <w:pStyle w:val="6"/>
        <w:ind w:firstLine="620" w:firstLineChars="20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z w:val="31"/>
          <w:szCs w:val="31"/>
        </w:rPr>
        <w:t>202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z w:val="31"/>
          <w:szCs w:val="31"/>
        </w:rPr>
        <w:t>年度支出合计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223.04</w:t>
      </w:r>
      <w:r>
        <w:rPr>
          <w:rFonts w:hint="eastAsia" w:ascii="仿宋" w:hAnsi="仿宋" w:eastAsia="仿宋" w:cs="仿宋"/>
          <w:sz w:val="31"/>
          <w:szCs w:val="31"/>
        </w:rPr>
        <w:t>万元</w:t>
      </w:r>
      <w:r>
        <w:rPr>
          <w:rFonts w:hint="eastAsia" w:ascii="仿宋" w:hAnsi="仿宋" w:eastAsia="仿宋" w:cs="仿宋"/>
          <w:sz w:val="31"/>
          <w:szCs w:val="31"/>
          <w:lang w:eastAsia="zh-CN"/>
        </w:rPr>
        <w:t>，</w:t>
      </w:r>
      <w:r>
        <w:rPr>
          <w:rFonts w:hint="eastAsia" w:ascii="仿宋" w:hAnsi="仿宋" w:eastAsia="仿宋" w:cs="仿宋"/>
          <w:sz w:val="31"/>
          <w:szCs w:val="31"/>
        </w:rPr>
        <w:t>202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4</w:t>
      </w:r>
      <w:r>
        <w:rPr>
          <w:rFonts w:hint="eastAsia" w:ascii="仿宋" w:hAnsi="仿宋" w:eastAsia="仿宋" w:cs="仿宋"/>
          <w:sz w:val="31"/>
          <w:szCs w:val="31"/>
        </w:rPr>
        <w:t>年度财政拨款基本支出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115.83</w:t>
      </w:r>
      <w:r>
        <w:rPr>
          <w:rFonts w:hint="eastAsia" w:ascii="仿宋" w:hAnsi="仿宋" w:eastAsia="仿宋" w:cs="仿宋"/>
          <w:sz w:val="31"/>
          <w:szCs w:val="31"/>
        </w:rPr>
        <w:t>万元，其中：人员经费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111.34</w:t>
      </w:r>
      <w:r>
        <w:rPr>
          <w:rFonts w:hint="eastAsia" w:ascii="仿宋" w:hAnsi="仿宋" w:eastAsia="仿宋" w:cs="仿宋"/>
          <w:sz w:val="31"/>
          <w:szCs w:val="31"/>
        </w:rPr>
        <w:t>万元，占基本支出的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96.12</w:t>
      </w:r>
      <w:r>
        <w:rPr>
          <w:rFonts w:hint="eastAsia" w:ascii="仿宋" w:hAnsi="仿宋" w:eastAsia="仿宋" w:cs="仿宋"/>
          <w:sz w:val="31"/>
          <w:szCs w:val="31"/>
        </w:rPr>
        <w:t>%,主要包括基本工资、津贴补贴、奖金、伙食补助费、绩效工资、养老保险缴费、医疗费、职业年金缴费等、对个人和家庭补助方面、退休费、遗嘱生活补助、抚恤金；公用经费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4.49</w:t>
      </w:r>
      <w:r>
        <w:rPr>
          <w:rFonts w:hint="eastAsia" w:ascii="仿宋" w:hAnsi="仿宋" w:eastAsia="仿宋" w:cs="仿宋"/>
          <w:sz w:val="31"/>
          <w:szCs w:val="31"/>
        </w:rPr>
        <w:t>万元，占基本支出的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3.88</w:t>
      </w:r>
      <w:r>
        <w:rPr>
          <w:rFonts w:hint="eastAsia" w:ascii="仿宋" w:hAnsi="仿宋" w:eastAsia="仿宋" w:cs="仿宋"/>
          <w:sz w:val="31"/>
          <w:szCs w:val="31"/>
        </w:rPr>
        <w:t>%，主要包括办公费、邮电费、差旅费、公务接待费、其它商品和服务支出。</w:t>
      </w:r>
    </w:p>
    <w:p w14:paraId="6D819633">
      <w:pPr>
        <w:pStyle w:val="2"/>
        <w:spacing w:before="269" w:line="222" w:lineRule="auto"/>
        <w:ind w:firstLine="640" w:firstLineChars="200"/>
        <w:rPr>
          <w:spacing w:val="5"/>
        </w:rPr>
      </w:pPr>
      <w:r>
        <w:rPr>
          <w:spacing w:val="5"/>
        </w:rPr>
        <w:t>(三)“三公经费”支出使用和管理情况</w:t>
      </w:r>
    </w:p>
    <w:p w14:paraId="0A0AB97E">
      <w:pPr>
        <w:pStyle w:val="2"/>
        <w:spacing w:before="269" w:line="222" w:lineRule="auto"/>
        <w:ind w:left="710"/>
        <w:rPr>
          <w:rFonts w:hint="eastAsia" w:eastAsia="仿宋"/>
          <w:spacing w:val="5"/>
          <w:lang w:eastAsia="zh-CN"/>
        </w:rPr>
      </w:pPr>
      <w:r>
        <w:rPr>
          <w:spacing w:val="22"/>
        </w:rPr>
        <w:t>202</w:t>
      </w:r>
      <w:r>
        <w:rPr>
          <w:rFonts w:hint="eastAsia"/>
          <w:spacing w:val="22"/>
          <w:lang w:val="en-US" w:eastAsia="zh-CN"/>
        </w:rPr>
        <w:t>4</w:t>
      </w:r>
      <w:r>
        <w:rPr>
          <w:spacing w:val="22"/>
        </w:rPr>
        <w:t>年度</w:t>
      </w:r>
      <w:r>
        <w:rPr>
          <w:rFonts w:hint="eastAsia"/>
          <w:spacing w:val="22"/>
          <w:lang w:eastAsia="zh-CN"/>
        </w:rPr>
        <w:t>无</w:t>
      </w:r>
      <w:r>
        <w:rPr>
          <w:spacing w:val="5"/>
        </w:rPr>
        <w:t>“三公经费”支出</w:t>
      </w:r>
      <w:r>
        <w:rPr>
          <w:rFonts w:hint="eastAsia"/>
          <w:spacing w:val="5"/>
          <w:lang w:eastAsia="zh-CN"/>
        </w:rPr>
        <w:t>。</w:t>
      </w:r>
    </w:p>
    <w:p w14:paraId="20E13CF9">
      <w:pPr>
        <w:spacing w:before="252" w:line="221" w:lineRule="auto"/>
        <w:ind w:left="57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2"/>
          <w:sz w:val="31"/>
          <w:szCs w:val="31"/>
        </w:rPr>
        <w:t>三、部门绩效目标</w:t>
      </w:r>
    </w:p>
    <w:p w14:paraId="576E8704">
      <w:pPr>
        <w:pStyle w:val="2"/>
        <w:spacing w:before="282" w:line="222" w:lineRule="auto"/>
        <w:ind w:left="710"/>
        <w:rPr>
          <w:spacing w:val="24"/>
        </w:rPr>
      </w:pPr>
      <w:r>
        <w:rPr>
          <w:spacing w:val="24"/>
        </w:rPr>
        <w:t>(一)部门绩效总目标</w:t>
      </w:r>
    </w:p>
    <w:p w14:paraId="7018273B">
      <w:pPr>
        <w:pStyle w:val="2"/>
        <w:spacing w:before="282" w:line="222" w:lineRule="auto"/>
        <w:ind w:firstLine="708" w:firstLineChars="200"/>
        <w:rPr>
          <w:rFonts w:hint="eastAsia"/>
          <w:spacing w:val="24"/>
        </w:rPr>
      </w:pPr>
      <w:r>
        <w:rPr>
          <w:rFonts w:hint="eastAsia"/>
          <w:spacing w:val="22"/>
          <w:sz w:val="31"/>
          <w:szCs w:val="31"/>
        </w:rPr>
        <w:t>202</w:t>
      </w:r>
      <w:r>
        <w:rPr>
          <w:rFonts w:hint="eastAsia"/>
          <w:spacing w:val="22"/>
          <w:sz w:val="31"/>
          <w:szCs w:val="31"/>
          <w:lang w:val="en-US" w:eastAsia="zh-CN"/>
        </w:rPr>
        <w:t>4</w:t>
      </w:r>
      <w:r>
        <w:rPr>
          <w:rFonts w:hint="eastAsia"/>
          <w:spacing w:val="22"/>
          <w:sz w:val="31"/>
          <w:szCs w:val="31"/>
        </w:rPr>
        <w:t>年</w:t>
      </w:r>
      <w:r>
        <w:rPr>
          <w:rFonts w:hint="eastAsia"/>
          <w:spacing w:val="22"/>
          <w:sz w:val="31"/>
          <w:szCs w:val="31"/>
          <w:lang w:eastAsia="zh-CN"/>
        </w:rPr>
        <w:t>我单位主要开</w:t>
      </w:r>
      <w:r>
        <w:rPr>
          <w:rFonts w:hint="eastAsia"/>
          <w:spacing w:val="22"/>
          <w:sz w:val="31"/>
          <w:szCs w:val="31"/>
        </w:rPr>
        <w:t>展</w:t>
      </w:r>
      <w:r>
        <w:rPr>
          <w:rFonts w:hint="eastAsia"/>
          <w:spacing w:val="22"/>
          <w:sz w:val="31"/>
          <w:szCs w:val="31"/>
          <w:lang w:eastAsia="zh-CN"/>
        </w:rPr>
        <w:t>农民</w:t>
      </w:r>
      <w:r>
        <w:rPr>
          <w:rFonts w:hint="eastAsia"/>
          <w:spacing w:val="22"/>
          <w:sz w:val="31"/>
          <w:szCs w:val="31"/>
        </w:rPr>
        <w:t>合作社扶持</w:t>
      </w:r>
      <w:r>
        <w:rPr>
          <w:rFonts w:hint="eastAsia"/>
          <w:spacing w:val="22"/>
          <w:sz w:val="31"/>
          <w:szCs w:val="31"/>
          <w:lang w:eastAsia="zh-CN"/>
        </w:rPr>
        <w:t>及示范创建；完成好</w:t>
      </w:r>
      <w:r>
        <w:rPr>
          <w:rFonts w:hint="eastAsia"/>
          <w:spacing w:val="24"/>
        </w:rPr>
        <w:t>农村土地纠纷</w:t>
      </w:r>
      <w:r>
        <w:rPr>
          <w:rFonts w:hint="eastAsia"/>
          <w:spacing w:val="24"/>
          <w:lang w:eastAsia="zh-CN"/>
        </w:rPr>
        <w:t>处理及</w:t>
      </w:r>
      <w:r>
        <w:rPr>
          <w:rFonts w:hint="eastAsia"/>
          <w:spacing w:val="24"/>
        </w:rPr>
        <w:t>仲裁</w:t>
      </w:r>
      <w:r>
        <w:rPr>
          <w:rFonts w:hint="eastAsia"/>
          <w:spacing w:val="24"/>
          <w:lang w:eastAsia="zh-CN"/>
        </w:rPr>
        <w:t>工作；进一步完善土地制度改革及宅基地改革工作；发展好全区村集体经济，搞好省、市部署的第二轮土地承包到期后乡试点工作，搞好全区村社分账工作。</w:t>
      </w:r>
    </w:p>
    <w:p w14:paraId="33D7BDC1">
      <w:pPr>
        <w:pStyle w:val="2"/>
        <w:spacing w:before="257" w:line="222" w:lineRule="auto"/>
        <w:ind w:left="710"/>
        <w:rPr>
          <w:spacing w:val="22"/>
        </w:rPr>
      </w:pPr>
      <w:r>
        <w:rPr>
          <w:spacing w:val="22"/>
        </w:rPr>
        <w:t>(二)202</w:t>
      </w:r>
      <w:r>
        <w:rPr>
          <w:rFonts w:hint="eastAsia"/>
          <w:spacing w:val="22"/>
          <w:lang w:val="en-US" w:eastAsia="zh-CN"/>
        </w:rPr>
        <w:t>4</w:t>
      </w:r>
      <w:r>
        <w:rPr>
          <w:spacing w:val="22"/>
        </w:rPr>
        <w:t>年度部门绩效目标</w:t>
      </w:r>
    </w:p>
    <w:p w14:paraId="43838A4B">
      <w:pPr>
        <w:pStyle w:val="2"/>
        <w:spacing w:before="257" w:line="222" w:lineRule="auto"/>
        <w:ind w:firstLine="708" w:firstLineChars="200"/>
        <w:rPr>
          <w:rFonts w:hint="eastAsia"/>
          <w:spacing w:val="24"/>
          <w:lang w:eastAsia="zh-CN"/>
        </w:rPr>
      </w:pPr>
      <w:r>
        <w:rPr>
          <w:rFonts w:hint="eastAsia"/>
          <w:spacing w:val="22"/>
          <w:sz w:val="31"/>
          <w:szCs w:val="31"/>
        </w:rPr>
        <w:t>202</w:t>
      </w:r>
      <w:r>
        <w:rPr>
          <w:rFonts w:hint="eastAsia"/>
          <w:spacing w:val="22"/>
          <w:sz w:val="31"/>
          <w:szCs w:val="31"/>
          <w:lang w:val="en-US" w:eastAsia="zh-CN"/>
        </w:rPr>
        <w:t>4</w:t>
      </w:r>
      <w:r>
        <w:rPr>
          <w:rFonts w:hint="eastAsia"/>
          <w:spacing w:val="22"/>
          <w:sz w:val="31"/>
          <w:szCs w:val="31"/>
        </w:rPr>
        <w:t>年</w:t>
      </w:r>
      <w:r>
        <w:rPr>
          <w:rFonts w:hint="eastAsia"/>
          <w:spacing w:val="22"/>
          <w:sz w:val="31"/>
          <w:szCs w:val="31"/>
          <w:lang w:eastAsia="zh-CN"/>
        </w:rPr>
        <w:t>完成好</w:t>
      </w:r>
      <w:r>
        <w:rPr>
          <w:rFonts w:hint="eastAsia"/>
          <w:spacing w:val="22"/>
          <w:sz w:val="31"/>
          <w:szCs w:val="31"/>
        </w:rPr>
        <w:t>1家发展</w:t>
      </w:r>
      <w:r>
        <w:rPr>
          <w:rFonts w:hint="eastAsia"/>
          <w:spacing w:val="22"/>
          <w:sz w:val="31"/>
          <w:szCs w:val="31"/>
          <w:lang w:eastAsia="zh-CN"/>
        </w:rPr>
        <w:t>比较好</w:t>
      </w:r>
      <w:r>
        <w:rPr>
          <w:rFonts w:hint="eastAsia"/>
          <w:spacing w:val="22"/>
          <w:sz w:val="31"/>
          <w:szCs w:val="31"/>
        </w:rPr>
        <w:t>的</w:t>
      </w:r>
      <w:r>
        <w:rPr>
          <w:rFonts w:hint="eastAsia"/>
          <w:spacing w:val="22"/>
          <w:sz w:val="31"/>
          <w:szCs w:val="31"/>
          <w:lang w:eastAsia="zh-CN"/>
        </w:rPr>
        <w:t>农民</w:t>
      </w:r>
      <w:r>
        <w:rPr>
          <w:rFonts w:hint="eastAsia"/>
          <w:spacing w:val="22"/>
          <w:sz w:val="31"/>
          <w:szCs w:val="31"/>
        </w:rPr>
        <w:t>专业合作社扶持</w:t>
      </w:r>
      <w:r>
        <w:rPr>
          <w:rFonts w:hint="eastAsia"/>
          <w:spacing w:val="22"/>
          <w:sz w:val="31"/>
          <w:szCs w:val="31"/>
          <w:lang w:eastAsia="zh-CN"/>
        </w:rPr>
        <w:t>工作</w:t>
      </w:r>
      <w:r>
        <w:rPr>
          <w:rFonts w:hint="eastAsia"/>
          <w:spacing w:val="22"/>
          <w:sz w:val="31"/>
          <w:szCs w:val="31"/>
        </w:rPr>
        <w:t>。开展农村土地纠纷仲裁工作，完成</w:t>
      </w:r>
      <w:r>
        <w:rPr>
          <w:rFonts w:hint="eastAsia"/>
          <w:spacing w:val="22"/>
          <w:sz w:val="31"/>
          <w:szCs w:val="31"/>
          <w:lang w:eastAsia="zh-CN"/>
        </w:rPr>
        <w:t>好</w:t>
      </w:r>
      <w:r>
        <w:rPr>
          <w:rFonts w:hint="eastAsia"/>
          <w:spacing w:val="22"/>
          <w:sz w:val="31"/>
          <w:szCs w:val="31"/>
          <w:lang w:val="en-US" w:eastAsia="zh-CN"/>
        </w:rPr>
        <w:t>5宗</w:t>
      </w:r>
      <w:r>
        <w:rPr>
          <w:rFonts w:hint="eastAsia"/>
          <w:spacing w:val="22"/>
          <w:sz w:val="31"/>
          <w:szCs w:val="31"/>
        </w:rPr>
        <w:t>土地纠纷</w:t>
      </w:r>
      <w:r>
        <w:rPr>
          <w:rFonts w:hint="eastAsia"/>
          <w:spacing w:val="22"/>
          <w:sz w:val="31"/>
          <w:szCs w:val="31"/>
          <w:lang w:eastAsia="zh-CN"/>
        </w:rPr>
        <w:t>调处或</w:t>
      </w:r>
      <w:r>
        <w:rPr>
          <w:rFonts w:hint="eastAsia"/>
          <w:spacing w:val="22"/>
          <w:sz w:val="31"/>
          <w:szCs w:val="31"/>
        </w:rPr>
        <w:t>仲裁</w:t>
      </w:r>
      <w:r>
        <w:rPr>
          <w:rFonts w:hint="eastAsia"/>
          <w:spacing w:val="22"/>
          <w:sz w:val="31"/>
          <w:szCs w:val="31"/>
          <w:lang w:eastAsia="zh-CN"/>
        </w:rPr>
        <w:t>工作。进一步完善好</w:t>
      </w:r>
      <w:r>
        <w:rPr>
          <w:rFonts w:hint="eastAsia"/>
          <w:spacing w:val="22"/>
          <w:sz w:val="31"/>
          <w:szCs w:val="31"/>
          <w:lang w:val="en-US" w:eastAsia="zh-CN"/>
        </w:rPr>
        <w:t>62个村</w:t>
      </w:r>
      <w:r>
        <w:rPr>
          <w:rFonts w:hint="eastAsia"/>
          <w:spacing w:val="22"/>
          <w:sz w:val="31"/>
          <w:szCs w:val="31"/>
        </w:rPr>
        <w:t>农村产权制度改革</w:t>
      </w:r>
      <w:r>
        <w:rPr>
          <w:rFonts w:hint="eastAsia"/>
          <w:spacing w:val="22"/>
          <w:sz w:val="31"/>
          <w:szCs w:val="31"/>
          <w:lang w:eastAsia="zh-CN"/>
        </w:rPr>
        <w:t>（三权分置）</w:t>
      </w:r>
      <w:r>
        <w:rPr>
          <w:rFonts w:hint="eastAsia"/>
          <w:spacing w:val="22"/>
          <w:sz w:val="31"/>
          <w:szCs w:val="31"/>
        </w:rPr>
        <w:t>工作</w:t>
      </w:r>
      <w:r>
        <w:rPr>
          <w:rFonts w:hint="eastAsia"/>
          <w:spacing w:val="22"/>
          <w:sz w:val="31"/>
          <w:szCs w:val="31"/>
          <w:lang w:eastAsia="zh-CN"/>
        </w:rPr>
        <w:t>和农村</w:t>
      </w:r>
      <w:r>
        <w:rPr>
          <w:rFonts w:hint="eastAsia"/>
          <w:spacing w:val="22"/>
          <w:sz w:val="31"/>
          <w:szCs w:val="31"/>
        </w:rPr>
        <w:t>宅基地改革工作</w:t>
      </w:r>
      <w:r>
        <w:rPr>
          <w:rFonts w:hint="eastAsia"/>
          <w:spacing w:val="22"/>
          <w:sz w:val="31"/>
          <w:szCs w:val="31"/>
          <w:lang w:eastAsia="zh-CN"/>
        </w:rPr>
        <w:t>。</w:t>
      </w:r>
      <w:r>
        <w:rPr>
          <w:rFonts w:hint="eastAsia"/>
          <w:spacing w:val="22"/>
          <w:sz w:val="31"/>
          <w:szCs w:val="31"/>
        </w:rPr>
        <w:t>完成</w:t>
      </w:r>
      <w:r>
        <w:rPr>
          <w:rFonts w:hint="eastAsia"/>
          <w:spacing w:val="22"/>
          <w:sz w:val="31"/>
          <w:szCs w:val="31"/>
          <w:lang w:eastAsia="zh-CN"/>
        </w:rPr>
        <w:t>好</w:t>
      </w:r>
      <w:r>
        <w:rPr>
          <w:rFonts w:hint="eastAsia"/>
          <w:spacing w:val="22"/>
          <w:sz w:val="31"/>
          <w:szCs w:val="31"/>
          <w:lang w:val="en-US" w:eastAsia="zh-CN"/>
        </w:rPr>
        <w:t>1个乡</w:t>
      </w:r>
      <w:r>
        <w:rPr>
          <w:rFonts w:hint="eastAsia"/>
          <w:spacing w:val="24"/>
          <w:lang w:eastAsia="zh-CN"/>
        </w:rPr>
        <w:t>第二轮土地承</w:t>
      </w:r>
    </w:p>
    <w:p w14:paraId="09B61573">
      <w:pPr>
        <w:pStyle w:val="2"/>
        <w:spacing w:line="240" w:lineRule="auto"/>
        <w:rPr>
          <w:rFonts w:hint="default" w:eastAsia="仿宋"/>
          <w:spacing w:val="22"/>
          <w:sz w:val="31"/>
          <w:szCs w:val="31"/>
          <w:lang w:val="en-US" w:eastAsia="zh-CN"/>
        </w:rPr>
      </w:pPr>
      <w:r>
        <w:rPr>
          <w:rFonts w:hint="eastAsia"/>
          <w:spacing w:val="24"/>
          <w:lang w:eastAsia="zh-CN"/>
        </w:rPr>
        <w:t>包到期后再延长三十年试点工作</w:t>
      </w:r>
      <w:r>
        <w:rPr>
          <w:rFonts w:hint="eastAsia"/>
          <w:spacing w:val="22"/>
          <w:sz w:val="31"/>
          <w:szCs w:val="31"/>
          <w:lang w:eastAsia="zh-CN"/>
        </w:rPr>
        <w:t>。发展好</w:t>
      </w:r>
      <w:r>
        <w:rPr>
          <w:rFonts w:hint="eastAsia" w:ascii="仿宋" w:hAnsi="仿宋" w:eastAsia="仿宋" w:cs="仿宋"/>
          <w:sz w:val="31"/>
          <w:szCs w:val="31"/>
        </w:rPr>
        <w:t>村集体经济</w:t>
      </w:r>
      <w:r>
        <w:rPr>
          <w:rFonts w:hint="eastAsia" w:cs="仿宋"/>
          <w:sz w:val="31"/>
          <w:szCs w:val="31"/>
          <w:lang w:eastAsia="zh-CN"/>
        </w:rPr>
        <w:t>，巩固好</w:t>
      </w:r>
      <w:r>
        <w:rPr>
          <w:rFonts w:hint="eastAsia"/>
          <w:spacing w:val="22"/>
          <w:sz w:val="31"/>
          <w:szCs w:val="31"/>
          <w:lang w:val="en-US" w:eastAsia="zh-CN"/>
        </w:rPr>
        <w:t>62个村村集体经营性收入达5万元工作。完成好62个村村社分账工作。</w:t>
      </w:r>
    </w:p>
    <w:p w14:paraId="31509D49">
      <w:pPr>
        <w:numPr>
          <w:ilvl w:val="0"/>
          <w:numId w:val="3"/>
        </w:numPr>
        <w:spacing w:before="279" w:line="221" w:lineRule="auto"/>
        <w:ind w:left="570"/>
        <w:rPr>
          <w:rFonts w:ascii="黑体" w:hAnsi="黑体" w:eastAsia="黑体" w:cs="黑体"/>
          <w:spacing w:val="4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绩效评价工作情况</w:t>
      </w:r>
    </w:p>
    <w:p w14:paraId="45334C9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225" w:beforeAutospacing="0" w:after="0" w:afterAutospacing="0" w:line="510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</w:rPr>
        <w:t>绩效评价工作开展情况</w:t>
      </w:r>
    </w:p>
    <w:p w14:paraId="2464F78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225" w:beforeAutospacing="0" w:after="0" w:afterAutospacing="0" w:line="510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</w:rPr>
        <w:t>评价范围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：</w:t>
      </w:r>
    </w:p>
    <w:p w14:paraId="6E633C0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225" w:beforeAutospacing="0" w:after="0" w:afterAutospacing="0" w:line="510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我单位纳入区财政预算各项经费情况。</w:t>
      </w:r>
    </w:p>
    <w:p w14:paraId="6A54C6E9">
      <w:pPr>
        <w:numPr>
          <w:ilvl w:val="0"/>
          <w:numId w:val="4"/>
        </w:numPr>
        <w:spacing w:before="250" w:line="222" w:lineRule="auto"/>
        <w:ind w:left="57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</w:rPr>
        <w:t>评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价对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</w:rPr>
        <w:t>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：</w:t>
      </w:r>
    </w:p>
    <w:p w14:paraId="7ADC046C">
      <w:pPr>
        <w:numPr>
          <w:ilvl w:val="0"/>
          <w:numId w:val="0"/>
        </w:numPr>
        <w:spacing w:before="250" w:line="222" w:lineRule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我单位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>2024年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  <w:lang w:eastAsia="zh-CN"/>
        </w:rPr>
        <w:t>纳入区财政预算管理的各项工作支出及中央、省财政转移支付资金。</w:t>
      </w:r>
    </w:p>
    <w:p w14:paraId="4F2AEFA5">
      <w:pPr>
        <w:numPr>
          <w:ilvl w:val="0"/>
          <w:numId w:val="0"/>
        </w:numPr>
        <w:spacing w:before="250" w:line="222" w:lineRule="auto"/>
        <w:ind w:firstLine="632" w:firstLineChars="200"/>
        <w:rPr>
          <w:rFonts w:ascii="黑体" w:hAnsi="黑体" w:eastAsia="黑体" w:cs="黑体"/>
          <w:spacing w:val="3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五、综合评价结果</w:t>
      </w:r>
    </w:p>
    <w:p w14:paraId="0B5D19E1">
      <w:pPr>
        <w:spacing w:before="250" w:line="222" w:lineRule="auto"/>
        <w:ind w:left="570"/>
        <w:rPr>
          <w:rFonts w:hint="eastAsia" w:ascii="仿宋" w:hAnsi="仿宋" w:eastAsia="仿宋" w:cs="仿宋"/>
          <w:b w:val="0"/>
          <w:bCs w:val="0"/>
          <w:spacing w:val="3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3"/>
          <w:sz w:val="31"/>
          <w:szCs w:val="31"/>
        </w:rPr>
        <w:t>综合评价结果</w:t>
      </w:r>
      <w:r>
        <w:rPr>
          <w:rFonts w:hint="eastAsia" w:ascii="仿宋" w:hAnsi="仿宋" w:eastAsia="仿宋" w:cs="仿宋"/>
          <w:b w:val="0"/>
          <w:bCs w:val="0"/>
          <w:spacing w:val="3"/>
          <w:sz w:val="31"/>
          <w:szCs w:val="31"/>
          <w:lang w:val="en-US" w:eastAsia="zh-CN"/>
        </w:rPr>
        <w:t>,自评得分96分，自评等级</w:t>
      </w:r>
      <w:r>
        <w:rPr>
          <w:rFonts w:hint="eastAsia" w:ascii="仿宋" w:hAnsi="仿宋" w:eastAsia="仿宋" w:cs="仿宋"/>
          <w:b w:val="0"/>
          <w:bCs w:val="0"/>
          <w:spacing w:val="3"/>
          <w:sz w:val="31"/>
          <w:szCs w:val="31"/>
          <w:lang w:eastAsia="zh-CN"/>
        </w:rPr>
        <w:t>为优。</w:t>
      </w:r>
    </w:p>
    <w:p w14:paraId="74163D67">
      <w:pPr>
        <w:spacing w:before="250" w:line="222" w:lineRule="auto"/>
        <w:ind w:left="570"/>
        <w:rPr>
          <w:rFonts w:ascii="黑体" w:hAnsi="黑体" w:eastAsia="黑体" w:cs="黑体"/>
          <w:b/>
          <w:bCs/>
          <w:spacing w:val="3"/>
          <w:sz w:val="31"/>
          <w:szCs w:val="31"/>
        </w:rPr>
      </w:pPr>
    </w:p>
    <w:p w14:paraId="459F133F">
      <w:pPr>
        <w:spacing w:before="266" w:line="221" w:lineRule="auto"/>
        <w:ind w:left="570"/>
        <w:rPr>
          <w:rFonts w:hint="eastAsia" w:ascii="仿宋" w:hAnsi="仿宋" w:eastAsia="仿宋" w:cs="仿宋"/>
          <w:b/>
          <w:bCs/>
          <w:spacing w:val="6"/>
          <w:sz w:val="31"/>
          <w:szCs w:val="31"/>
        </w:rPr>
      </w:pPr>
      <w:r>
        <w:rPr>
          <w:rFonts w:hint="eastAsia" w:ascii="仿宋" w:hAnsi="仿宋" w:eastAsia="仿宋" w:cs="仿宋"/>
          <w:b/>
          <w:bCs/>
          <w:spacing w:val="6"/>
          <w:sz w:val="31"/>
          <w:szCs w:val="31"/>
        </w:rPr>
        <w:t>六、部门整体支出绩效情况</w:t>
      </w:r>
    </w:p>
    <w:p w14:paraId="4CF1187A">
      <w:pPr>
        <w:ind w:firstLine="620" w:firstLineChars="200"/>
        <w:rPr>
          <w:rFonts w:hint="eastAsia" w:ascii="仿宋" w:hAnsi="仿宋" w:eastAsia="仿宋" w:cs="仿宋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（一）产权改革情况。62个村都完成了村集体经济合作社组建和业务强化，今年完成三资交易56宗，895.6万元，三权分置进一步完善，经营权更加活跃，全区流转面积3.12万亩。</w:t>
      </w:r>
    </w:p>
    <w:p w14:paraId="77D295DE">
      <w:pPr>
        <w:ind w:firstLine="620" w:firstLineChars="200"/>
        <w:rPr>
          <w:rFonts w:hint="eastAsia" w:ascii="仿宋" w:hAnsi="仿宋" w:eastAsia="仿宋" w:cs="仿宋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（二）村集体经济发展情况。全区62个村，村集体经营性收入均达到5万元以上，有10个村经营性收入达到30万元以上，其中榆市村和胜利村达100万以上。</w:t>
      </w:r>
    </w:p>
    <w:p w14:paraId="69FA0FAF">
      <w:pPr>
        <w:ind w:firstLine="620" w:firstLineChars="200"/>
        <w:rPr>
          <w:rFonts w:hint="eastAsia" w:ascii="仿宋" w:hAnsi="仿宋" w:eastAsia="仿宋" w:cs="仿宋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（三）农民专业合作社与家庭农场示范创建情况。省级合作社示范社与家庭农场示范场分别1家，市级各5家与4家。</w:t>
      </w:r>
    </w:p>
    <w:p w14:paraId="675D56A8">
      <w:pPr>
        <w:ind w:firstLine="620" w:firstLineChars="200"/>
        <w:rPr>
          <w:rFonts w:hint="eastAsia" w:ascii="仿宋" w:hAnsi="仿宋" w:eastAsia="仿宋" w:cs="仿宋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（四）土地制度改革情况。已完成土地承包到期后再延长三十年乡试点工作到年底将全部完成。</w:t>
      </w:r>
    </w:p>
    <w:p w14:paraId="10271264">
      <w:pPr>
        <w:ind w:firstLine="620" w:firstLineChars="200"/>
        <w:rPr>
          <w:rFonts w:hint="eastAsia" w:ascii="仿宋_GB2312" w:hAnsi="仿宋_GB2312" w:eastAsia="仿宋_GB2312" w:cs="仿宋_GB2312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（五）宅基地完成情况。今年完成申请宅基地56宗，面积达7135.2平方米，基本满足村民建房需要，全年无违规建房现象。</w:t>
      </w:r>
    </w:p>
    <w:p w14:paraId="61C9C830">
      <w:pPr>
        <w:spacing w:before="280" w:line="222" w:lineRule="auto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ascii="黑体" w:hAnsi="黑体" w:eastAsia="黑体" w:cs="黑体"/>
          <w:spacing w:val="5"/>
          <w:sz w:val="31"/>
          <w:szCs w:val="31"/>
        </w:rPr>
        <w:t>七、存在的主要问题及原因分析</w:t>
      </w:r>
    </w:p>
    <w:p w14:paraId="5A8457E6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主要表现在各项业务工作经费不足，业务工作开展较为艰难影响工作</w:t>
      </w:r>
      <w:r>
        <w:rPr>
          <w:rFonts w:hint="eastAsia" w:eastAsia="仿宋_GB2312"/>
          <w:sz w:val="32"/>
          <w:szCs w:val="32"/>
          <w:lang w:eastAsia="zh-CN"/>
        </w:rPr>
        <w:t>质量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eastAsia="zh-CN"/>
        </w:rPr>
        <w:t>下一步我单位将积极争取财政支持。把各项工作完成好</w:t>
      </w:r>
      <w:r>
        <w:rPr>
          <w:rFonts w:hint="eastAsia" w:eastAsia="仿宋_GB2312"/>
          <w:sz w:val="32"/>
          <w:szCs w:val="32"/>
        </w:rPr>
        <w:t>。</w:t>
      </w:r>
    </w:p>
    <w:p w14:paraId="65660EDD">
      <w:pPr>
        <w:spacing w:before="267" w:line="222" w:lineRule="auto"/>
        <w:ind w:firstLine="632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八、有关建议</w:t>
      </w:r>
    </w:p>
    <w:p w14:paraId="3267F8AC">
      <w:pPr>
        <w:spacing w:line="222" w:lineRule="auto"/>
        <w:rPr>
          <w:rFonts w:ascii="黑体" w:hAnsi="黑体" w:eastAsia="黑体" w:cs="黑体"/>
          <w:sz w:val="31"/>
          <w:szCs w:val="31"/>
        </w:rPr>
      </w:pPr>
    </w:p>
    <w:p w14:paraId="5250A6FE">
      <w:pPr>
        <w:pStyle w:val="2"/>
        <w:ind w:firstLine="632" w:firstLineChars="200"/>
        <w:sectPr>
          <w:footerReference r:id="rId6" w:type="default"/>
          <w:pgSz w:w="11900" w:h="16830"/>
          <w:pgMar w:top="1430" w:right="1281" w:bottom="1094" w:left="1279" w:header="0" w:footer="959" w:gutter="0"/>
          <w:pgNumType w:fmt="decimal"/>
          <w:cols w:space="720" w:num="1"/>
        </w:sectPr>
      </w:pPr>
      <w:r>
        <w:rPr>
          <w:rFonts w:hint="eastAsia" w:ascii="仿宋" w:hAnsi="仿宋" w:eastAsia="仿宋"/>
          <w:spacing w:val="-2"/>
          <w:sz w:val="32"/>
          <w:szCs w:val="32"/>
        </w:rPr>
        <w:t>加大财政对经管业务工作支持力度。建议财政能足额保障业务工作经费，确保各项工作按质按量完成。</w:t>
      </w:r>
    </w:p>
    <w:p w14:paraId="4552C8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4FCC0">
    <w:pPr>
      <w:spacing w:line="174" w:lineRule="auto"/>
      <w:ind w:left="4370"/>
      <w:rPr>
        <w:rFonts w:hint="eastAsia" w:ascii="Times New Roman" w:hAnsi="Times New Roman" w:eastAsia="宋体" w:cs="Times New Roman"/>
        <w:sz w:val="15"/>
        <w:szCs w:val="15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202D0">
    <w:pPr>
      <w:spacing w:line="174" w:lineRule="auto"/>
      <w:ind w:left="4370"/>
      <w:rPr>
        <w:rFonts w:hint="eastAsia" w:ascii="Times New Roman" w:hAnsi="Times New Roman" w:eastAsia="宋体" w:cs="Times New Roman"/>
        <w:sz w:val="15"/>
        <w:szCs w:val="15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D7FE71"/>
    <w:multiLevelType w:val="singleLevel"/>
    <w:tmpl w:val="9CD7FE71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B1FBD3FC"/>
    <w:multiLevelType w:val="singleLevel"/>
    <w:tmpl w:val="B1FBD3FC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DF306BCE"/>
    <w:multiLevelType w:val="singleLevel"/>
    <w:tmpl w:val="DF306BC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424C730"/>
    <w:multiLevelType w:val="singleLevel"/>
    <w:tmpl w:val="6424C73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704F9"/>
    <w:rsid w:val="4A27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2025-11-04T03:03:00Z</dcterms:created>
  <dc:creator>雪纯</dc:creator>
  <cp:lastModifiedBy>雪纯</cp:lastModifiedBy>
  <dcterms:modified xsi:type="dcterms:W3CDTF">2025-11-04T03:06:51Z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0040455A5299401190789D1790C96858_11</vt:lpwstr>
  </property>
  <property fmtid="{D5CDD505-2E9C-101B-9397-08002B2CF9AE}" pid="4" name="KSOTemplateDocerSaveRecord">
    <vt:lpwstr>eyJoZGlkIjoiNjQwZDA5Mjg3Mzk1NzcwN2E1YzE5OTU4OGE0OTA1ZTUiLCJ1c2VySWQiOiI1MjIwNTE0MjQifQ==</vt:lpwstr>
  </property>
</Properties>
</file>