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42AB9">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0ADEA5F3">
      <w:pPr>
        <w:widowControl w:val="0"/>
        <w:kinsoku/>
        <w:overflowPunct w:val="0"/>
        <w:spacing w:line="360" w:lineRule="auto"/>
        <w:ind w:firstLine="640" w:firstLineChars="200"/>
        <w:rPr>
          <w:sz w:val="32"/>
          <w:szCs w:val="32"/>
          <w:lang w:eastAsia="zh-CN"/>
        </w:rPr>
      </w:pPr>
    </w:p>
    <w:p w14:paraId="3E282A5A">
      <w:pPr>
        <w:keepNext w:val="0"/>
        <w:keepLines w:val="0"/>
        <w:pageBreakBefore w:val="0"/>
        <w:widowControl w:val="0"/>
        <w:numPr>
          <w:ilvl w:val="0"/>
          <w:numId w:val="1"/>
        </w:numPr>
        <w:kinsoku/>
        <w:wordWrap/>
        <w:overflowPunct w:val="0"/>
        <w:topLinePunct w:val="0"/>
        <w:bidi w:val="0"/>
        <w:spacing w:line="580" w:lineRule="exact"/>
        <w:ind w:left="0" w:leftChars="0" w:firstLine="603" w:firstLineChars="200"/>
        <w:textAlignment w:val="baseline"/>
        <w:outlineLvl w:val="6"/>
        <w:rPr>
          <w:rFonts w:ascii="黑体" w:hAnsi="黑体" w:eastAsia="黑体" w:cs="黑体"/>
          <w:b/>
          <w:bCs/>
          <w:spacing w:val="-10"/>
          <w:sz w:val="32"/>
          <w:szCs w:val="32"/>
          <w:lang w:eastAsia="zh-CN"/>
        </w:rPr>
      </w:pPr>
      <w:r>
        <w:rPr>
          <w:rFonts w:ascii="黑体" w:hAnsi="黑体" w:eastAsia="黑体" w:cs="黑体"/>
          <w:b/>
          <w:bCs/>
          <w:spacing w:val="-10"/>
          <w:sz w:val="32"/>
          <w:szCs w:val="32"/>
          <w:lang w:eastAsia="zh-CN"/>
        </w:rPr>
        <w:t>部门、单位基本情况</w:t>
      </w:r>
    </w:p>
    <w:p w14:paraId="65705DA6">
      <w:pPr>
        <w:keepNext w:val="0"/>
        <w:keepLines w:val="0"/>
        <w:pageBreakBefore w:val="0"/>
        <w:widowControl w:val="0"/>
        <w:numPr>
          <w:ilvl w:val="0"/>
          <w:numId w:val="0"/>
        </w:numPr>
        <w:kinsoku/>
        <w:wordWrap/>
        <w:overflowPunct w:val="0"/>
        <w:topLinePunct w:val="0"/>
        <w:bidi w:val="0"/>
        <w:spacing w:line="580" w:lineRule="exact"/>
        <w:ind w:left="0" w:leftChars="0" w:firstLine="684" w:firstLineChars="200"/>
        <w:textAlignment w:val="baseline"/>
        <w:outlineLvl w:val="6"/>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47DB2C23">
      <w:pPr>
        <w:pStyle w:val="13"/>
        <w:keepNext w:val="0"/>
        <w:keepLines w:val="0"/>
        <w:pageBreakBefore w:val="0"/>
        <w:widowControl/>
        <w:numPr>
          <w:ilvl w:val="0"/>
          <w:numId w:val="0"/>
        </w:numPr>
        <w:kinsoku/>
        <w:wordWrap/>
        <w:topLinePunct w:val="0"/>
        <w:autoSpaceDE/>
        <w:autoSpaceDN/>
        <w:bidi w:val="0"/>
        <w:adjustRightInd/>
        <w:snapToGrid/>
        <w:spacing w:line="580" w:lineRule="exact"/>
        <w:ind w:left="0" w:leftChars="0" w:firstLine="620" w:firstLineChars="200"/>
        <w:textAlignment w:val="baseline"/>
        <w:rPr>
          <w:rFonts w:hint="eastAsia" w:ascii="仿宋" w:hAnsi="仿宋" w:eastAsia="仿宋" w:cs="仿宋"/>
          <w:color w:val="000000"/>
          <w:kern w:val="21"/>
          <w:sz w:val="31"/>
          <w:szCs w:val="31"/>
          <w:shd w:val="clear" w:color="auto" w:fill="FFFFFF"/>
        </w:rPr>
      </w:pPr>
      <w:r>
        <w:rPr>
          <w:rFonts w:hint="eastAsia" w:ascii="仿宋" w:hAnsi="仿宋" w:eastAsia="仿宋" w:cs="仿宋"/>
          <w:color w:val="000000"/>
          <w:kern w:val="21"/>
          <w:sz w:val="31"/>
          <w:szCs w:val="31"/>
          <w:shd w:val="clear" w:color="auto" w:fill="FFFFFF"/>
          <w:lang w:eastAsia="zh-CN"/>
        </w:rPr>
        <w:t>鹤城</w:t>
      </w:r>
      <w:r>
        <w:rPr>
          <w:rFonts w:hint="eastAsia" w:ascii="仿宋" w:hAnsi="仿宋" w:eastAsia="仿宋" w:cs="仿宋"/>
          <w:color w:val="000000"/>
          <w:kern w:val="21"/>
          <w:sz w:val="31"/>
          <w:szCs w:val="31"/>
          <w:shd w:val="clear" w:color="auto" w:fill="FFFFFF"/>
        </w:rPr>
        <w:t>区工商联</w:t>
      </w:r>
      <w:r>
        <w:rPr>
          <w:rFonts w:hint="eastAsia" w:ascii="仿宋" w:hAnsi="仿宋" w:eastAsia="仿宋" w:cs="仿宋"/>
          <w:sz w:val="32"/>
          <w:szCs w:val="32"/>
        </w:rPr>
        <w:t>作为一级部门预算单位</w:t>
      </w:r>
      <w:r>
        <w:rPr>
          <w:rFonts w:hint="eastAsia" w:ascii="仿宋" w:hAnsi="仿宋" w:eastAsia="仿宋" w:cs="仿宋"/>
          <w:color w:val="000000"/>
          <w:kern w:val="21"/>
          <w:sz w:val="31"/>
          <w:szCs w:val="31"/>
          <w:shd w:val="clear" w:color="auto" w:fill="FFFFFF"/>
        </w:rPr>
        <w:t>内设三个职能股室：1.办公室、</w:t>
      </w:r>
      <w:r>
        <w:rPr>
          <w:rFonts w:hint="eastAsia" w:ascii="仿宋" w:hAnsi="仿宋" w:eastAsia="仿宋" w:cs="仿宋"/>
          <w:kern w:val="0"/>
          <w:sz w:val="32"/>
          <w:szCs w:val="32"/>
        </w:rPr>
        <w:t>2.会员发展股、 3.会员维权股</w:t>
      </w:r>
      <w:r>
        <w:rPr>
          <w:rFonts w:hint="eastAsia" w:ascii="仿宋" w:hAnsi="仿宋" w:eastAsia="仿宋" w:cs="仿宋"/>
          <w:color w:val="000000"/>
          <w:kern w:val="21"/>
          <w:sz w:val="31"/>
          <w:szCs w:val="31"/>
          <w:shd w:val="clear" w:color="auto" w:fill="FFFFFF"/>
        </w:rPr>
        <w:t>。</w:t>
      </w:r>
    </w:p>
    <w:p w14:paraId="0A3D49C1">
      <w:pPr>
        <w:pStyle w:val="13"/>
        <w:keepNext w:val="0"/>
        <w:keepLines w:val="0"/>
        <w:pageBreakBefore w:val="0"/>
        <w:widowControl/>
        <w:numPr>
          <w:ilvl w:val="0"/>
          <w:numId w:val="0"/>
        </w:numPr>
        <w:kinsoku/>
        <w:wordWrap/>
        <w:topLinePunct w:val="0"/>
        <w:autoSpaceDE/>
        <w:autoSpaceDN/>
        <w:bidi w:val="0"/>
        <w:adjustRightInd/>
        <w:snapToGrid/>
        <w:spacing w:line="580" w:lineRule="exact"/>
        <w:ind w:left="0" w:leftChars="0" w:firstLine="672" w:firstLineChars="200"/>
        <w:textAlignment w:val="baseline"/>
        <w:rPr>
          <w:rFonts w:ascii="楷体" w:hAnsi="楷体" w:eastAsia="楷体" w:cs="楷体"/>
          <w:spacing w:val="8"/>
          <w:sz w:val="32"/>
          <w:szCs w:val="32"/>
          <w:lang w:eastAsia="zh-CN"/>
        </w:rPr>
      </w:pPr>
      <w:r>
        <w:rPr>
          <w:rFonts w:hint="eastAsia" w:ascii="楷体" w:hAnsi="楷体" w:eastAsia="楷体" w:cs="楷体"/>
          <w:spacing w:val="8"/>
          <w:sz w:val="32"/>
          <w:szCs w:val="32"/>
          <w:lang w:val="en-US" w:eastAsia="zh-CN"/>
        </w:rPr>
        <w:t>(二）</w:t>
      </w:r>
      <w:r>
        <w:rPr>
          <w:rFonts w:ascii="楷体" w:hAnsi="楷体" w:eastAsia="楷体" w:cs="楷体"/>
          <w:spacing w:val="8"/>
          <w:sz w:val="32"/>
          <w:szCs w:val="32"/>
          <w:lang w:eastAsia="zh-CN"/>
        </w:rPr>
        <w:t>人员编制情况</w:t>
      </w:r>
    </w:p>
    <w:p w14:paraId="69330E79">
      <w:pPr>
        <w:pStyle w:val="13"/>
        <w:keepNext w:val="0"/>
        <w:keepLines w:val="0"/>
        <w:pageBreakBefore w:val="0"/>
        <w:widowControl/>
        <w:numPr>
          <w:ilvl w:val="0"/>
          <w:numId w:val="0"/>
        </w:numPr>
        <w:kinsoku/>
        <w:wordWrap/>
        <w:topLinePunct w:val="0"/>
        <w:autoSpaceDE/>
        <w:autoSpaceDN/>
        <w:bidi w:val="0"/>
        <w:adjustRightInd/>
        <w:snapToGrid/>
        <w:spacing w:line="580" w:lineRule="exact"/>
        <w:ind w:left="0" w:leftChars="0" w:firstLine="620" w:firstLineChars="200"/>
        <w:textAlignment w:val="baseline"/>
        <w:rPr>
          <w:lang w:eastAsia="zh-CN"/>
        </w:rPr>
      </w:pPr>
      <w:r>
        <w:rPr>
          <w:rFonts w:hint="eastAsia" w:ascii="仿宋" w:hAnsi="仿宋" w:eastAsia="仿宋" w:cs="仿宋"/>
          <w:color w:val="000000"/>
          <w:kern w:val="21"/>
          <w:sz w:val="31"/>
          <w:szCs w:val="31"/>
          <w:shd w:val="clear" w:color="auto" w:fill="FFFFFF"/>
        </w:rPr>
        <w:t xml:space="preserve">我联现有在职人员 </w:t>
      </w:r>
      <w:r>
        <w:rPr>
          <w:rFonts w:hint="eastAsia" w:ascii="仿宋" w:hAnsi="仿宋" w:eastAsia="仿宋" w:cs="仿宋"/>
          <w:color w:val="000000"/>
          <w:kern w:val="21"/>
          <w:sz w:val="31"/>
          <w:szCs w:val="31"/>
          <w:shd w:val="clear" w:color="auto" w:fill="FFFFFF"/>
          <w:lang w:val="en-US" w:eastAsia="zh-CN"/>
        </w:rPr>
        <w:t>11</w:t>
      </w:r>
      <w:r>
        <w:rPr>
          <w:rFonts w:hint="eastAsia" w:ascii="仿宋" w:hAnsi="仿宋" w:eastAsia="仿宋" w:cs="仿宋"/>
          <w:color w:val="000000"/>
          <w:kern w:val="21"/>
          <w:sz w:val="31"/>
          <w:szCs w:val="31"/>
          <w:shd w:val="clear" w:color="auto" w:fill="FFFFFF"/>
        </w:rPr>
        <w:t xml:space="preserve">人，退休人员 4 人。根据区政府机构改革“三定”方案;我联编制为10 个，其中行政编 5 个、事业编 </w:t>
      </w:r>
      <w:r>
        <w:rPr>
          <w:rFonts w:hint="eastAsia" w:ascii="仿宋" w:hAnsi="仿宋" w:eastAsia="仿宋" w:cs="仿宋"/>
          <w:color w:val="000000"/>
          <w:kern w:val="21"/>
          <w:sz w:val="31"/>
          <w:szCs w:val="31"/>
          <w:shd w:val="clear" w:color="auto" w:fill="FFFFFF"/>
          <w:lang w:val="en-US" w:eastAsia="zh-CN"/>
        </w:rPr>
        <w:t>6</w:t>
      </w:r>
      <w:r>
        <w:rPr>
          <w:rFonts w:hint="eastAsia" w:ascii="仿宋" w:hAnsi="仿宋" w:eastAsia="仿宋" w:cs="仿宋"/>
          <w:color w:val="000000"/>
          <w:kern w:val="21"/>
          <w:sz w:val="31"/>
          <w:szCs w:val="31"/>
          <w:shd w:val="clear" w:color="auto" w:fill="FFFFFF"/>
        </w:rPr>
        <w:t>个</w:t>
      </w:r>
      <w:r>
        <w:rPr>
          <w:rFonts w:hint="eastAsia" w:ascii="仿宋" w:hAnsi="仿宋" w:eastAsia="仿宋" w:cs="仿宋"/>
          <w:color w:val="000000"/>
          <w:kern w:val="21"/>
          <w:sz w:val="31"/>
          <w:szCs w:val="31"/>
          <w:shd w:val="clear" w:color="auto" w:fill="FFFFFF"/>
          <w:lang w:eastAsia="zh-CN"/>
        </w:rPr>
        <w:t>，</w:t>
      </w:r>
      <w:r>
        <w:rPr>
          <w:rFonts w:hint="eastAsia" w:ascii="仿宋" w:hAnsi="仿宋" w:eastAsia="仿宋" w:cs="仿宋"/>
          <w:sz w:val="32"/>
          <w:szCs w:val="32"/>
        </w:rPr>
        <w:t>财政供应人员控制率</w:t>
      </w:r>
      <w:r>
        <w:rPr>
          <w:rFonts w:hint="eastAsia" w:ascii="仿宋" w:hAnsi="仿宋" w:eastAsia="仿宋" w:cs="仿宋"/>
          <w:sz w:val="32"/>
          <w:szCs w:val="32"/>
          <w:lang w:val="en-US" w:eastAsia="zh-CN"/>
        </w:rPr>
        <w:t>100</w:t>
      </w:r>
      <w:r>
        <w:rPr>
          <w:rFonts w:hint="eastAsia" w:ascii="仿宋" w:hAnsi="仿宋" w:eastAsia="仿宋" w:cs="仿宋"/>
          <w:sz w:val="32"/>
          <w:szCs w:val="32"/>
        </w:rPr>
        <w:t>%，未超过编制，控制较好。</w:t>
      </w:r>
    </w:p>
    <w:p w14:paraId="6973D1AA">
      <w:pPr>
        <w:keepNext w:val="0"/>
        <w:keepLines w:val="0"/>
        <w:pageBreakBefore w:val="0"/>
        <w:widowControl w:val="0"/>
        <w:numPr>
          <w:ilvl w:val="0"/>
          <w:numId w:val="0"/>
        </w:numPr>
        <w:kinsoku/>
        <w:wordWrap/>
        <w:overflowPunct w:val="0"/>
        <w:topLinePunct w:val="0"/>
        <w:bidi w:val="0"/>
        <w:spacing w:line="580" w:lineRule="exact"/>
        <w:ind w:left="0" w:leftChars="0" w:firstLine="420" w:firstLineChars="200"/>
        <w:textAlignment w:val="baseline"/>
        <w:rPr>
          <w:rFonts w:ascii="楷体" w:hAnsi="楷体" w:eastAsia="楷体" w:cs="楷体"/>
          <w:spacing w:val="10"/>
          <w:sz w:val="32"/>
          <w:szCs w:val="32"/>
          <w:lang w:eastAsia="zh-CN"/>
        </w:rPr>
      </w:pPr>
      <w:r>
        <w:rPr>
          <w:rFonts w:hint="eastAsia"/>
          <w:lang w:val="en-US" w:eastAsia="zh-CN"/>
        </w:rPr>
        <w:t xml:space="preserve">   </w:t>
      </w:r>
      <w:r>
        <w:rPr>
          <w:rFonts w:hint="eastAsia" w:ascii="楷体" w:hAnsi="楷体" w:eastAsia="楷体" w:cs="楷体"/>
          <w:spacing w:val="8"/>
          <w:sz w:val="32"/>
          <w:szCs w:val="32"/>
          <w:lang w:eastAsia="zh-CN"/>
        </w:rPr>
        <w:t>（三）</w:t>
      </w:r>
      <w:r>
        <w:rPr>
          <w:rFonts w:ascii="楷体" w:hAnsi="楷体" w:eastAsia="楷体" w:cs="楷体"/>
          <w:spacing w:val="10"/>
          <w:sz w:val="32"/>
          <w:szCs w:val="32"/>
          <w:lang w:eastAsia="zh-CN"/>
        </w:rPr>
        <w:t>主要职能职责</w:t>
      </w:r>
    </w:p>
    <w:p w14:paraId="1E0E2DCE">
      <w:pPr>
        <w:keepNext w:val="0"/>
        <w:keepLines w:val="0"/>
        <w:pageBreakBefore w:val="0"/>
        <w:widowControl/>
        <w:kinsoku/>
        <w:wordWrap/>
        <w:topLinePunct w:val="0"/>
        <w:autoSpaceDE/>
        <w:autoSpaceDN/>
        <w:bidi w:val="0"/>
        <w:adjustRightInd/>
        <w:snapToGrid/>
        <w:spacing w:line="580" w:lineRule="exact"/>
        <w:ind w:left="0" w:leftChars="0" w:firstLine="420" w:firstLineChars="200"/>
        <w:textAlignment w:val="baseline"/>
        <w:rPr>
          <w:rFonts w:hint="eastAsia" w:ascii="仿宋" w:hAnsi="仿宋" w:eastAsia="仿宋" w:cs="仿宋"/>
          <w:kern w:val="0"/>
          <w:sz w:val="32"/>
          <w:szCs w:val="32"/>
        </w:rPr>
      </w:pPr>
      <w:r>
        <w:rPr>
          <w:rFonts w:hint="eastAsia"/>
          <w:lang w:val="en-US" w:eastAsia="zh-CN"/>
        </w:rPr>
        <w:t xml:space="preserve">   </w:t>
      </w:r>
      <w:r>
        <w:rPr>
          <w:rFonts w:hint="eastAsia" w:ascii="仿宋" w:hAnsi="仿宋" w:eastAsia="仿宋" w:cs="仿宋"/>
          <w:kern w:val="0"/>
          <w:sz w:val="32"/>
          <w:szCs w:val="32"/>
        </w:rPr>
        <w:t>1.办公室。负责机关日常运转工作。</w:t>
      </w:r>
    </w:p>
    <w:p w14:paraId="10B35B89">
      <w:pPr>
        <w:keepNext w:val="0"/>
        <w:keepLines w:val="0"/>
        <w:pageBreakBefore w:val="0"/>
        <w:widowControl/>
        <w:kinsoku/>
        <w:wordWrap/>
        <w:topLinePunct w:val="0"/>
        <w:autoSpaceDE/>
        <w:autoSpaceDN/>
        <w:bidi w:val="0"/>
        <w:adjustRightInd/>
        <w:snapToGrid/>
        <w:spacing w:line="580" w:lineRule="exact"/>
        <w:ind w:left="0" w:leftChars="0" w:firstLine="640" w:firstLineChars="200"/>
        <w:textAlignment w:val="baseline"/>
        <w:rPr>
          <w:rFonts w:hint="eastAsia" w:ascii="仿宋" w:hAnsi="仿宋" w:eastAsia="仿宋" w:cs="仿宋"/>
          <w:kern w:val="0"/>
          <w:sz w:val="32"/>
          <w:szCs w:val="32"/>
        </w:rPr>
      </w:pPr>
      <w:r>
        <w:rPr>
          <w:rFonts w:hint="eastAsia" w:ascii="仿宋" w:hAnsi="仿宋" w:eastAsia="仿宋" w:cs="仿宋"/>
          <w:kern w:val="0"/>
          <w:sz w:val="32"/>
          <w:szCs w:val="32"/>
        </w:rPr>
        <w:t>2.会员发展股，参与政治协商， 发挥民主监督作用，积极参政议政:负责会员发展。管理和服务工作:原办区工商联换届的具体组织工作和届中的常。抗委调整工作:负责区工商联领导班子和领导机构中的非公有制经济代表人士的日常联系:协助做好区工商联领导机构人选的推荐、考察;负责区工商联执委人选的推荐、考察、呈报工作;加强和改进非公有制经济人士思想政治工作;促进行业协会商会改革发展;协助做好非公有制经济代表人士政治安排的其他有关工作.</w:t>
      </w:r>
    </w:p>
    <w:p w14:paraId="587B6150">
      <w:pPr>
        <w:keepNext w:val="0"/>
        <w:keepLines w:val="0"/>
        <w:pageBreakBefore w:val="0"/>
        <w:widowControl/>
        <w:kinsoku/>
        <w:wordWrap/>
        <w:topLinePunct w:val="0"/>
        <w:autoSpaceDE/>
        <w:autoSpaceDN/>
        <w:bidi w:val="0"/>
        <w:adjustRightInd/>
        <w:snapToGrid/>
        <w:spacing w:line="580" w:lineRule="exact"/>
        <w:ind w:left="0" w:leftChars="0" w:firstLine="640" w:firstLineChars="200"/>
        <w:textAlignment w:val="baseline"/>
        <w:rPr>
          <w:rFonts w:hint="default"/>
          <w:lang w:val="en-US" w:eastAsia="zh-CN"/>
        </w:rPr>
      </w:pPr>
      <w:r>
        <w:rPr>
          <w:rFonts w:hint="eastAsia" w:ascii="仿宋" w:hAnsi="仿宋" w:eastAsia="仿宋" w:cs="仿宋"/>
          <w:kern w:val="0"/>
          <w:sz w:val="32"/>
          <w:szCs w:val="32"/>
        </w:rPr>
        <w:t>3.会员维权股。协助政府管理和服务非公有制经济;负责会员信息资料的收集、整理和统计工作，建设会员信息库;指导乡镇商会、经济类行业协会、异地商会的规范化管理;组织商协会和非公企业相互或对外联系交流，增进非公经济人士的联谊沟通;引导非公有制企业和非公有制经济人士依法诚信经营，了解反映非公有制企业和非公有制经济人士诉求，帮助其依法维护合法权益，推动各种所有制经济依法平等使用生产要素、公开公平公正参与市场竞争、同等受到法律保护，促进权利平等、机会平等、规则平等，参与经济纠纷的调解、仲裁;参与协调劳动关系，协同社会治理，促进社会和谐稳定;依法加强会产管理、经营和保护:实施政策咨询、法律提助、走访慰问、信息传递等服务，加大非公经济人士的关爱力度。</w:t>
      </w:r>
    </w:p>
    <w:p w14:paraId="2070DD65">
      <w:pPr>
        <w:keepNext w:val="0"/>
        <w:keepLines w:val="0"/>
        <w:pageBreakBefore w:val="0"/>
        <w:widowControl w:val="0"/>
        <w:numPr>
          <w:ilvl w:val="0"/>
          <w:numId w:val="0"/>
        </w:numPr>
        <w:kinsoku/>
        <w:wordWrap/>
        <w:overflowPunct w:val="0"/>
        <w:topLinePunct w:val="0"/>
        <w:bidi w:val="0"/>
        <w:spacing w:line="580" w:lineRule="exact"/>
        <w:ind w:left="0" w:leftChars="0" w:firstLine="676" w:firstLineChars="200"/>
        <w:textAlignment w:val="baseline"/>
        <w:rPr>
          <w:rFonts w:ascii="楷体" w:hAnsi="楷体" w:eastAsia="楷体" w:cs="楷体"/>
          <w:spacing w:val="9"/>
          <w:sz w:val="32"/>
          <w:szCs w:val="32"/>
          <w:lang w:eastAsia="zh-CN"/>
        </w:rPr>
      </w:pPr>
      <w:r>
        <w:rPr>
          <w:rFonts w:hint="eastAsia" w:ascii="楷体" w:hAnsi="楷体" w:eastAsia="楷体" w:cs="楷体"/>
          <w:spacing w:val="9"/>
          <w:sz w:val="32"/>
          <w:szCs w:val="32"/>
          <w:lang w:val="en-US" w:eastAsia="zh-CN"/>
        </w:rPr>
        <w:t>(</w:t>
      </w:r>
      <w:r>
        <w:rPr>
          <w:rFonts w:hint="eastAsia" w:ascii="楷体" w:hAnsi="楷体" w:eastAsia="楷体" w:cs="楷体"/>
          <w:spacing w:val="9"/>
          <w:sz w:val="32"/>
          <w:szCs w:val="32"/>
          <w:lang w:eastAsia="zh-CN"/>
        </w:rPr>
        <w:t>四）</w:t>
      </w:r>
      <w:r>
        <w:rPr>
          <w:rFonts w:ascii="楷体" w:hAnsi="楷体" w:eastAsia="楷体" w:cs="楷体"/>
          <w:spacing w:val="9"/>
          <w:sz w:val="32"/>
          <w:szCs w:val="32"/>
          <w:lang w:eastAsia="zh-CN"/>
        </w:rPr>
        <w:t>绩效目标设定情况</w:t>
      </w:r>
    </w:p>
    <w:p w14:paraId="4BA5A846">
      <w:pPr>
        <w:pStyle w:val="2"/>
        <w:keepNext w:val="0"/>
        <w:keepLines w:val="0"/>
        <w:pageBreakBefore w:val="0"/>
        <w:numPr>
          <w:ilvl w:val="0"/>
          <w:numId w:val="0"/>
        </w:numPr>
        <w:wordWrap/>
        <w:topLinePunct w:val="0"/>
        <w:bidi w:val="0"/>
        <w:spacing w:line="580" w:lineRule="exact"/>
        <w:ind w:left="0" w:leftChars="0" w:firstLine="640" w:firstLineChars="200"/>
        <w:textAlignment w:val="baseline"/>
        <w:rPr>
          <w:lang w:eastAsia="zh-CN"/>
        </w:rPr>
      </w:pPr>
      <w:r>
        <w:rPr>
          <w:rFonts w:hint="eastAsia" w:ascii="仿宋" w:hAnsi="仿宋" w:eastAsia="仿宋" w:cs="仿宋"/>
          <w:sz w:val="32"/>
          <w:szCs w:val="32"/>
          <w:lang w:eastAsia="zh-CN"/>
        </w:rPr>
        <w:t>巩固全国“五好”县级工商联成果;强化基层商会建设，加大创建全国省“四好”商会的建设力度；建设湘商数据库，深入开展振兴乡村工作。持续推进“万企兴万村”精准振兴行动。保障振兴乡村工作经费，引导非公人士投身公益事业。提高地方经济发展及税收收入，扩大就业；协助完成全区招商引资指标任务。</w:t>
      </w:r>
    </w:p>
    <w:p w14:paraId="56BF6C55">
      <w:pPr>
        <w:keepNext w:val="0"/>
        <w:keepLines w:val="0"/>
        <w:pageBreakBefore w:val="0"/>
        <w:widowControl w:val="0"/>
        <w:kinsoku/>
        <w:wordWrap/>
        <w:overflowPunct w:val="0"/>
        <w:topLinePunct w:val="0"/>
        <w:bidi w:val="0"/>
        <w:spacing w:line="580" w:lineRule="exact"/>
        <w:ind w:left="0" w:leftChars="0" w:firstLine="583" w:firstLineChars="200"/>
        <w:textAlignment w:val="baseline"/>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6BC53AA5">
      <w:pPr>
        <w:keepNext w:val="0"/>
        <w:keepLines w:val="0"/>
        <w:pageBreakBefore w:val="0"/>
        <w:widowControl w:val="0"/>
        <w:kinsoku/>
        <w:wordWrap/>
        <w:overflowPunct w:val="0"/>
        <w:topLinePunct w:val="0"/>
        <w:bidi w:val="0"/>
        <w:spacing w:line="580" w:lineRule="exact"/>
        <w:ind w:left="0" w:leftChars="0" w:firstLine="644" w:firstLineChars="200"/>
        <w:textAlignment w:val="baseline"/>
        <w:rPr>
          <w:rFonts w:ascii="楷体" w:hAnsi="楷体" w:eastAsia="楷体" w:cs="楷体"/>
          <w:spacing w:val="1"/>
          <w:sz w:val="32"/>
          <w:szCs w:val="32"/>
          <w:lang w:eastAsia="zh-CN"/>
        </w:rPr>
      </w:pPr>
      <w:r>
        <w:rPr>
          <w:rFonts w:ascii="楷体" w:hAnsi="楷体" w:eastAsia="楷体" w:cs="楷体"/>
          <w:spacing w:val="1"/>
          <w:sz w:val="32"/>
          <w:szCs w:val="32"/>
          <w:lang w:eastAsia="zh-CN"/>
        </w:rPr>
        <w:t>(一)预算执行、使用、管理总体情况。</w:t>
      </w:r>
    </w:p>
    <w:p w14:paraId="1A3DA84B">
      <w:pPr>
        <w:keepNext w:val="0"/>
        <w:keepLines w:val="0"/>
        <w:pageBreakBefore w:val="0"/>
        <w:widowControl/>
        <w:kinsoku/>
        <w:wordWrap/>
        <w:topLinePunct w:val="0"/>
        <w:autoSpaceDE/>
        <w:autoSpaceDN/>
        <w:bidi w:val="0"/>
        <w:adjustRightInd/>
        <w:snapToGrid/>
        <w:spacing w:line="580" w:lineRule="exact"/>
        <w:ind w:left="0" w:leftChars="0" w:firstLine="640" w:firstLineChars="200"/>
        <w:jc w:val="left"/>
        <w:textAlignment w:val="baseline"/>
        <w:rPr>
          <w:rFonts w:hint="eastAsia" w:eastAsia="仿宋_GB2312"/>
          <w:color w:val="000000"/>
          <w:sz w:val="32"/>
          <w:szCs w:val="32"/>
        </w:rPr>
      </w:pPr>
      <w:r>
        <w:rPr>
          <w:rFonts w:hint="eastAsia" w:eastAsia="仿宋_GB2312"/>
          <w:color w:val="000000"/>
          <w:sz w:val="32"/>
          <w:szCs w:val="32"/>
        </w:rPr>
        <w:t>20</w:t>
      </w:r>
      <w:r>
        <w:rPr>
          <w:rFonts w:hint="eastAsia" w:eastAsia="仿宋_GB2312"/>
          <w:color w:val="000000"/>
          <w:sz w:val="32"/>
          <w:szCs w:val="32"/>
          <w:lang w:val="en-US" w:eastAsia="zh-CN"/>
        </w:rPr>
        <w:t>23</w:t>
      </w:r>
      <w:r>
        <w:rPr>
          <w:rFonts w:hint="eastAsia" w:eastAsia="仿宋_GB2312"/>
          <w:color w:val="000000"/>
          <w:sz w:val="32"/>
          <w:szCs w:val="32"/>
        </w:rPr>
        <w:t>年</w:t>
      </w:r>
      <w:r>
        <w:rPr>
          <w:rFonts w:hint="eastAsia" w:eastAsia="仿宋_GB2312"/>
          <w:color w:val="000000"/>
          <w:sz w:val="32"/>
          <w:szCs w:val="32"/>
          <w:lang w:eastAsia="zh-CN"/>
        </w:rPr>
        <w:t>预算</w:t>
      </w:r>
      <w:r>
        <w:rPr>
          <w:rFonts w:hint="eastAsia" w:eastAsia="仿宋_GB2312"/>
          <w:color w:val="000000"/>
          <w:sz w:val="32"/>
          <w:szCs w:val="32"/>
        </w:rPr>
        <w:t>基本支出</w:t>
      </w:r>
      <w:r>
        <w:rPr>
          <w:rFonts w:hint="eastAsia" w:eastAsia="仿宋_GB2312"/>
          <w:color w:val="000000"/>
          <w:sz w:val="32"/>
          <w:szCs w:val="32"/>
          <w:lang w:val="en-US" w:eastAsia="zh-CN"/>
        </w:rPr>
        <w:t>123</w:t>
      </w:r>
      <w:r>
        <w:rPr>
          <w:rFonts w:hint="eastAsia" w:eastAsia="仿宋_GB2312"/>
          <w:color w:val="000000"/>
          <w:sz w:val="32"/>
          <w:szCs w:val="32"/>
        </w:rPr>
        <w:t>万元 ，具体包括：</w:t>
      </w:r>
    </w:p>
    <w:p w14:paraId="0E5C5D70">
      <w:pPr>
        <w:keepNext w:val="0"/>
        <w:keepLines w:val="0"/>
        <w:pageBreakBefore w:val="0"/>
        <w:widowControl/>
        <w:kinsoku/>
        <w:wordWrap/>
        <w:topLinePunct w:val="0"/>
        <w:autoSpaceDE/>
        <w:autoSpaceDN/>
        <w:bidi w:val="0"/>
        <w:adjustRightInd/>
        <w:snapToGrid/>
        <w:spacing w:line="580" w:lineRule="exact"/>
        <w:ind w:left="0" w:leftChars="0" w:firstLine="600" w:firstLineChars="200"/>
        <w:jc w:val="left"/>
        <w:textAlignment w:val="baseline"/>
        <w:rPr>
          <w:rFonts w:hint="eastAsia" w:ascii="仿宋" w:hAnsi="仿宋" w:eastAsia="仿宋" w:cs="仿宋"/>
          <w:color w:val="000000"/>
          <w:sz w:val="32"/>
          <w:szCs w:val="32"/>
        </w:rPr>
      </w:pPr>
      <w:r>
        <w:rPr>
          <w:rFonts w:hint="eastAsia" w:ascii="仿宋" w:hAnsi="仿宋" w:eastAsia="仿宋" w:cs="仿宋"/>
          <w:color w:val="000000"/>
          <w:w w:val="94"/>
          <w:sz w:val="32"/>
          <w:szCs w:val="32"/>
        </w:rPr>
        <w:t>1、</w:t>
      </w:r>
      <w:r>
        <w:rPr>
          <w:rFonts w:hint="eastAsia" w:ascii="仿宋" w:hAnsi="仿宋" w:eastAsia="仿宋" w:cs="仿宋"/>
          <w:color w:val="000000"/>
          <w:w w:val="94"/>
          <w:sz w:val="32"/>
          <w:szCs w:val="32"/>
          <w:lang w:eastAsia="zh-CN"/>
        </w:rPr>
        <w:t>人员经费</w:t>
      </w:r>
      <w:r>
        <w:rPr>
          <w:rFonts w:hint="eastAsia" w:ascii="仿宋" w:hAnsi="仿宋" w:eastAsia="仿宋" w:cs="仿宋"/>
          <w:color w:val="000000"/>
          <w:w w:val="94"/>
          <w:sz w:val="32"/>
          <w:szCs w:val="32"/>
        </w:rPr>
        <w:t>支出</w:t>
      </w:r>
      <w:r>
        <w:rPr>
          <w:rFonts w:hint="eastAsia" w:ascii="仿宋" w:hAnsi="仿宋" w:eastAsia="仿宋" w:cs="仿宋"/>
          <w:b/>
          <w:bCs/>
          <w:color w:val="000000"/>
          <w:w w:val="94"/>
          <w:sz w:val="32"/>
          <w:szCs w:val="32"/>
          <w:lang w:val="en-US" w:eastAsia="zh-CN"/>
        </w:rPr>
        <w:t>106</w:t>
      </w:r>
      <w:r>
        <w:rPr>
          <w:rFonts w:hint="eastAsia" w:ascii="仿宋" w:hAnsi="仿宋" w:eastAsia="仿宋" w:cs="仿宋"/>
          <w:color w:val="000000"/>
          <w:w w:val="94"/>
          <w:sz w:val="32"/>
          <w:szCs w:val="32"/>
        </w:rPr>
        <w:t>万元。主要包括在职人员工资、津贴补贴、政策规定奖金、</w:t>
      </w:r>
      <w:r>
        <w:rPr>
          <w:rFonts w:hint="eastAsia" w:ascii="仿宋" w:hAnsi="仿宋" w:eastAsia="仿宋" w:cs="仿宋"/>
          <w:color w:val="000000"/>
          <w:w w:val="94"/>
          <w:sz w:val="32"/>
          <w:szCs w:val="32"/>
          <w:lang w:eastAsia="zh-CN"/>
        </w:rPr>
        <w:t>伙食补助费</w:t>
      </w:r>
      <w:r>
        <w:rPr>
          <w:rFonts w:hint="eastAsia" w:ascii="仿宋" w:hAnsi="仿宋" w:eastAsia="仿宋" w:cs="仿宋"/>
          <w:color w:val="000000"/>
          <w:w w:val="94"/>
          <w:sz w:val="32"/>
          <w:szCs w:val="32"/>
        </w:rPr>
        <w:t>、其他社会保障缴费等支出。</w:t>
      </w:r>
    </w:p>
    <w:p w14:paraId="7C77EC95">
      <w:pPr>
        <w:keepNext w:val="0"/>
        <w:keepLines w:val="0"/>
        <w:pageBreakBefore w:val="0"/>
        <w:widowControl/>
        <w:kinsoku/>
        <w:wordWrap/>
        <w:topLinePunct w:val="0"/>
        <w:autoSpaceDE/>
        <w:autoSpaceDN/>
        <w:bidi w:val="0"/>
        <w:adjustRightInd/>
        <w:snapToGrid/>
        <w:spacing w:line="580" w:lineRule="exact"/>
        <w:ind w:left="0" w:leftChars="0" w:firstLine="640" w:firstLineChars="200"/>
        <w:jc w:val="left"/>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2、</w:t>
      </w:r>
      <w:r>
        <w:rPr>
          <w:rFonts w:hint="eastAsia" w:ascii="仿宋" w:hAnsi="仿宋" w:eastAsia="仿宋" w:cs="仿宋"/>
          <w:color w:val="000000"/>
          <w:sz w:val="32"/>
          <w:szCs w:val="32"/>
          <w:lang w:eastAsia="zh-CN"/>
        </w:rPr>
        <w:t>公</w:t>
      </w:r>
      <w:r>
        <w:rPr>
          <w:rFonts w:hint="eastAsia" w:ascii="仿宋" w:hAnsi="仿宋" w:eastAsia="仿宋" w:cs="仿宋"/>
          <w:color w:val="000000"/>
          <w:sz w:val="32"/>
          <w:szCs w:val="32"/>
          <w:lang w:val="en-US" w:eastAsia="zh-CN"/>
        </w:rPr>
        <w:t>用经费</w:t>
      </w:r>
      <w:r>
        <w:rPr>
          <w:rFonts w:hint="eastAsia" w:ascii="仿宋" w:hAnsi="仿宋" w:eastAsia="仿宋" w:cs="仿宋"/>
          <w:color w:val="000000"/>
          <w:sz w:val="32"/>
          <w:szCs w:val="32"/>
        </w:rPr>
        <w:t>支出</w:t>
      </w:r>
      <w:r>
        <w:rPr>
          <w:rFonts w:hint="eastAsia" w:ascii="仿宋" w:hAnsi="仿宋" w:eastAsia="仿宋" w:cs="仿宋"/>
          <w:b/>
          <w:bCs/>
          <w:color w:val="000000"/>
          <w:sz w:val="32"/>
          <w:szCs w:val="32"/>
          <w:lang w:val="en-US" w:eastAsia="zh-CN"/>
        </w:rPr>
        <w:t>9</w:t>
      </w:r>
      <w:r>
        <w:rPr>
          <w:rFonts w:hint="eastAsia" w:ascii="仿宋" w:hAnsi="仿宋" w:eastAsia="仿宋" w:cs="仿宋"/>
          <w:color w:val="000000"/>
          <w:sz w:val="32"/>
          <w:szCs w:val="32"/>
        </w:rPr>
        <w:t>万元。包括日常运行正常办公经费、</w:t>
      </w:r>
      <w:r>
        <w:rPr>
          <w:rFonts w:hint="eastAsia" w:ascii="仿宋" w:hAnsi="仿宋" w:eastAsia="仿宋" w:cs="仿宋"/>
          <w:color w:val="000000"/>
          <w:sz w:val="32"/>
          <w:szCs w:val="32"/>
          <w:lang w:eastAsia="zh-CN"/>
        </w:rPr>
        <w:t>印刷费、</w:t>
      </w:r>
      <w:r>
        <w:rPr>
          <w:rFonts w:hint="eastAsia" w:ascii="仿宋" w:hAnsi="仿宋" w:eastAsia="仿宋" w:cs="仿宋"/>
          <w:color w:val="000000"/>
          <w:sz w:val="32"/>
          <w:szCs w:val="32"/>
        </w:rPr>
        <w:t>邮电费、差旅费、</w:t>
      </w:r>
      <w:r>
        <w:rPr>
          <w:rFonts w:hint="eastAsia" w:ascii="仿宋" w:hAnsi="仿宋" w:eastAsia="仿宋" w:cs="仿宋"/>
          <w:color w:val="000000"/>
          <w:sz w:val="32"/>
          <w:szCs w:val="32"/>
          <w:lang w:eastAsia="zh-CN"/>
        </w:rPr>
        <w:t>劳务费、工会经费、</w:t>
      </w:r>
      <w:r>
        <w:rPr>
          <w:rFonts w:hint="eastAsia" w:ascii="仿宋" w:hAnsi="仿宋" w:eastAsia="仿宋" w:cs="仿宋"/>
          <w:color w:val="000000"/>
          <w:sz w:val="32"/>
          <w:szCs w:val="32"/>
        </w:rPr>
        <w:t>其他交通费及其他商品服务支出等。</w:t>
      </w:r>
    </w:p>
    <w:p w14:paraId="20F27F75">
      <w:pPr>
        <w:keepNext w:val="0"/>
        <w:keepLines w:val="0"/>
        <w:pageBreakBefore w:val="0"/>
        <w:widowControl/>
        <w:kinsoku/>
        <w:wordWrap/>
        <w:topLinePunct w:val="0"/>
        <w:autoSpaceDE/>
        <w:autoSpaceDN/>
        <w:bidi w:val="0"/>
        <w:adjustRightInd/>
        <w:snapToGrid/>
        <w:spacing w:line="580" w:lineRule="exact"/>
        <w:ind w:left="0" w:leftChars="0" w:firstLine="640" w:firstLineChars="200"/>
        <w:jc w:val="left"/>
        <w:textAlignment w:val="baseline"/>
        <w:rPr>
          <w:rFonts w:hint="default" w:eastAsia="仿宋"/>
          <w:lang w:val="en-US" w:eastAsia="zh-CN"/>
        </w:rPr>
      </w:pPr>
      <w:r>
        <w:rPr>
          <w:rFonts w:hint="eastAsia" w:ascii="仿宋" w:hAnsi="仿宋" w:eastAsia="仿宋" w:cs="仿宋"/>
          <w:color w:val="000000"/>
          <w:sz w:val="32"/>
          <w:szCs w:val="32"/>
          <w:lang w:val="en-US" w:eastAsia="zh-CN"/>
        </w:rPr>
        <w:t>3、项目支出</w:t>
      </w:r>
      <w:r>
        <w:rPr>
          <w:rFonts w:hint="eastAsia" w:ascii="仿宋" w:hAnsi="仿宋" w:eastAsia="仿宋" w:cs="仿宋"/>
          <w:b/>
          <w:bCs/>
          <w:color w:val="000000"/>
          <w:sz w:val="32"/>
          <w:szCs w:val="32"/>
          <w:lang w:val="en-US" w:eastAsia="zh-CN"/>
        </w:rPr>
        <w:t>8</w:t>
      </w:r>
      <w:r>
        <w:rPr>
          <w:rFonts w:hint="eastAsia" w:ascii="仿宋" w:hAnsi="仿宋" w:eastAsia="仿宋" w:cs="仿宋"/>
          <w:color w:val="000000"/>
          <w:sz w:val="32"/>
          <w:szCs w:val="32"/>
          <w:lang w:val="en-US" w:eastAsia="zh-CN"/>
        </w:rPr>
        <w:t>万元。</w:t>
      </w:r>
      <w:r>
        <w:rPr>
          <w:rFonts w:hint="eastAsia" w:ascii="仿宋" w:hAnsi="仿宋" w:eastAsia="仿宋" w:cs="仿宋"/>
          <w:color w:val="000000"/>
          <w:sz w:val="32"/>
          <w:szCs w:val="32"/>
        </w:rPr>
        <w:t>包括</w:t>
      </w:r>
      <w:r>
        <w:rPr>
          <w:rFonts w:hint="eastAsia" w:ascii="仿宋" w:hAnsi="仿宋" w:eastAsia="仿宋" w:cs="仿宋"/>
          <w:color w:val="000000"/>
          <w:sz w:val="32"/>
          <w:szCs w:val="32"/>
          <w:lang w:eastAsia="zh-CN"/>
        </w:rPr>
        <w:t>工资福利资出和其他商品服务支出。</w:t>
      </w:r>
    </w:p>
    <w:p w14:paraId="447B99F5">
      <w:pPr>
        <w:keepNext w:val="0"/>
        <w:keepLines w:val="0"/>
        <w:pageBreakBefore w:val="0"/>
        <w:widowControl w:val="0"/>
        <w:numPr>
          <w:ilvl w:val="0"/>
          <w:numId w:val="0"/>
        </w:numPr>
        <w:kinsoku/>
        <w:wordWrap/>
        <w:overflowPunct w:val="0"/>
        <w:topLinePunct w:val="0"/>
        <w:bidi w:val="0"/>
        <w:spacing w:line="580" w:lineRule="exact"/>
        <w:ind w:left="0" w:leftChars="0" w:firstLine="676" w:firstLineChars="200"/>
        <w:textAlignment w:val="baseline"/>
        <w:rPr>
          <w:lang w:eastAsia="zh-CN"/>
        </w:rPr>
      </w:pPr>
      <w:r>
        <w:rPr>
          <w:rFonts w:hint="eastAsia" w:ascii="楷体" w:hAnsi="楷体" w:eastAsia="楷体" w:cs="楷体"/>
          <w:spacing w:val="9"/>
          <w:sz w:val="32"/>
          <w:szCs w:val="32"/>
          <w:lang w:eastAsia="zh-CN"/>
        </w:rPr>
        <w:t>（二）</w:t>
      </w:r>
      <w:r>
        <w:rPr>
          <w:rFonts w:ascii="楷体" w:hAnsi="楷体" w:eastAsia="楷体" w:cs="楷体"/>
          <w:spacing w:val="9"/>
          <w:sz w:val="32"/>
          <w:szCs w:val="32"/>
          <w:lang w:eastAsia="zh-CN"/>
        </w:rPr>
        <w:t>部门预算执行情况</w:t>
      </w:r>
    </w:p>
    <w:p w14:paraId="3ABBF774">
      <w:pPr>
        <w:pStyle w:val="3"/>
        <w:keepNext w:val="0"/>
        <w:keepLines w:val="0"/>
        <w:pageBreakBefore w:val="0"/>
        <w:widowControl w:val="0"/>
        <w:numPr>
          <w:ilvl w:val="0"/>
          <w:numId w:val="0"/>
        </w:numPr>
        <w:kinsoku/>
        <w:wordWrap/>
        <w:overflowPunct w:val="0"/>
        <w:topLinePunct w:val="0"/>
        <w:bidi w:val="0"/>
        <w:spacing w:line="580" w:lineRule="exact"/>
        <w:ind w:left="0" w:leftChars="0" w:firstLine="620" w:firstLineChars="200"/>
        <w:textAlignment w:val="baseline"/>
        <w:rPr>
          <w:spacing w:val="-5"/>
          <w:sz w:val="32"/>
          <w:szCs w:val="32"/>
          <w:lang w:eastAsia="zh-CN"/>
        </w:rPr>
      </w:pPr>
      <w:r>
        <w:rPr>
          <w:rFonts w:hint="eastAsia"/>
          <w:spacing w:val="-5"/>
          <w:sz w:val="32"/>
          <w:szCs w:val="32"/>
          <w:lang w:val="en-US" w:eastAsia="zh-CN"/>
        </w:rPr>
        <w:t>1.</w:t>
      </w:r>
      <w:r>
        <w:rPr>
          <w:spacing w:val="-5"/>
          <w:sz w:val="32"/>
          <w:szCs w:val="32"/>
          <w:lang w:eastAsia="zh-CN"/>
        </w:rPr>
        <w:t>基本支出情况</w:t>
      </w:r>
    </w:p>
    <w:p w14:paraId="7CD2AFAE">
      <w:pPr>
        <w:keepNext w:val="0"/>
        <w:keepLines w:val="0"/>
        <w:pageBreakBefore w:val="0"/>
        <w:widowControl/>
        <w:kinsoku/>
        <w:wordWrap/>
        <w:topLinePunct w:val="0"/>
        <w:autoSpaceDE/>
        <w:autoSpaceDN/>
        <w:bidi w:val="0"/>
        <w:adjustRightInd/>
        <w:snapToGrid/>
        <w:spacing w:line="580" w:lineRule="exact"/>
        <w:ind w:left="0" w:leftChars="0" w:firstLine="640" w:firstLineChars="200"/>
        <w:jc w:val="left"/>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rPr>
        <w:t>20</w:t>
      </w:r>
      <w:r>
        <w:rPr>
          <w:rFonts w:hint="eastAsia" w:ascii="仿宋" w:hAnsi="仿宋" w:eastAsia="仿宋" w:cs="仿宋"/>
          <w:color w:val="000000"/>
          <w:sz w:val="32"/>
          <w:szCs w:val="32"/>
          <w:lang w:val="en-US" w:eastAsia="zh-CN"/>
        </w:rPr>
        <w:t>23</w:t>
      </w:r>
      <w:r>
        <w:rPr>
          <w:rFonts w:hint="eastAsia" w:ascii="仿宋" w:hAnsi="仿宋" w:eastAsia="仿宋" w:cs="仿宋"/>
          <w:color w:val="000000"/>
          <w:sz w:val="32"/>
          <w:szCs w:val="32"/>
        </w:rPr>
        <w:t>年基本支出</w:t>
      </w:r>
      <w:r>
        <w:rPr>
          <w:rFonts w:hint="eastAsia" w:ascii="仿宋" w:hAnsi="仿宋" w:eastAsia="仿宋" w:cs="仿宋"/>
          <w:color w:val="000000"/>
          <w:sz w:val="32"/>
          <w:szCs w:val="32"/>
          <w:lang w:val="en-US" w:eastAsia="zh-CN"/>
        </w:rPr>
        <w:t>126.5</w:t>
      </w:r>
      <w:r>
        <w:rPr>
          <w:rFonts w:hint="eastAsia" w:ascii="仿宋" w:hAnsi="仿宋" w:eastAsia="仿宋" w:cs="仿宋"/>
          <w:color w:val="000000"/>
          <w:sz w:val="32"/>
          <w:szCs w:val="32"/>
        </w:rPr>
        <w:t>万元 ，具体包括：</w:t>
      </w:r>
    </w:p>
    <w:p w14:paraId="7C0BCC5E">
      <w:pPr>
        <w:keepNext w:val="0"/>
        <w:keepLines w:val="0"/>
        <w:pageBreakBefore w:val="0"/>
        <w:widowControl/>
        <w:kinsoku/>
        <w:wordWrap/>
        <w:topLinePunct w:val="0"/>
        <w:autoSpaceDE/>
        <w:autoSpaceDN/>
        <w:bidi w:val="0"/>
        <w:adjustRightInd/>
        <w:snapToGrid/>
        <w:spacing w:line="580" w:lineRule="exact"/>
        <w:ind w:left="0" w:leftChars="0" w:firstLine="600" w:firstLineChars="200"/>
        <w:jc w:val="left"/>
        <w:textAlignment w:val="baseline"/>
        <w:rPr>
          <w:rFonts w:hint="eastAsia" w:ascii="仿宋" w:hAnsi="仿宋" w:eastAsia="仿宋" w:cs="仿宋"/>
          <w:color w:val="000000"/>
          <w:sz w:val="32"/>
          <w:szCs w:val="32"/>
        </w:rPr>
      </w:pPr>
      <w:r>
        <w:rPr>
          <w:rFonts w:hint="eastAsia" w:ascii="仿宋" w:hAnsi="仿宋" w:eastAsia="仿宋" w:cs="仿宋"/>
          <w:color w:val="000000"/>
          <w:w w:val="94"/>
          <w:sz w:val="32"/>
          <w:szCs w:val="32"/>
          <w:lang w:val="en-US" w:eastAsia="zh-CN"/>
        </w:rPr>
        <w:t>(</w:t>
      </w:r>
      <w:r>
        <w:rPr>
          <w:rFonts w:hint="eastAsia" w:ascii="仿宋" w:hAnsi="仿宋" w:eastAsia="仿宋" w:cs="仿宋"/>
          <w:color w:val="000000"/>
          <w:w w:val="94"/>
          <w:sz w:val="32"/>
          <w:szCs w:val="32"/>
        </w:rPr>
        <w:t>1</w:t>
      </w:r>
      <w:r>
        <w:rPr>
          <w:rFonts w:hint="eastAsia" w:ascii="仿宋" w:hAnsi="仿宋" w:eastAsia="仿宋" w:cs="仿宋"/>
          <w:color w:val="000000"/>
          <w:w w:val="94"/>
          <w:sz w:val="32"/>
          <w:szCs w:val="32"/>
          <w:lang w:val="en-US" w:eastAsia="zh-CN"/>
        </w:rPr>
        <w:t>)</w:t>
      </w:r>
      <w:r>
        <w:rPr>
          <w:rFonts w:hint="eastAsia" w:ascii="仿宋" w:hAnsi="仿宋" w:eastAsia="仿宋" w:cs="仿宋"/>
          <w:color w:val="000000"/>
          <w:w w:val="94"/>
          <w:sz w:val="32"/>
          <w:szCs w:val="32"/>
        </w:rPr>
        <w:t>工资福利支出</w:t>
      </w:r>
      <w:r>
        <w:rPr>
          <w:rFonts w:hint="eastAsia" w:ascii="仿宋" w:hAnsi="仿宋" w:eastAsia="仿宋" w:cs="仿宋"/>
          <w:color w:val="000000"/>
          <w:w w:val="94"/>
          <w:sz w:val="32"/>
          <w:szCs w:val="32"/>
          <w:lang w:val="en-US" w:eastAsia="zh-CN"/>
        </w:rPr>
        <w:t>94.4</w:t>
      </w:r>
      <w:r>
        <w:rPr>
          <w:rFonts w:hint="eastAsia" w:ascii="仿宋" w:hAnsi="仿宋" w:eastAsia="仿宋" w:cs="仿宋"/>
          <w:color w:val="000000"/>
          <w:w w:val="94"/>
          <w:sz w:val="32"/>
          <w:szCs w:val="32"/>
        </w:rPr>
        <w:t>万元。主要包括在职人员工资、津贴补贴、政策规定奖金、</w:t>
      </w:r>
      <w:r>
        <w:rPr>
          <w:rFonts w:hint="eastAsia" w:ascii="仿宋" w:hAnsi="仿宋" w:eastAsia="仿宋" w:cs="仿宋"/>
          <w:color w:val="000000"/>
          <w:w w:val="94"/>
          <w:sz w:val="32"/>
          <w:szCs w:val="32"/>
          <w:lang w:eastAsia="zh-CN"/>
        </w:rPr>
        <w:t>伙食补助费</w:t>
      </w:r>
      <w:r>
        <w:rPr>
          <w:rFonts w:hint="eastAsia" w:ascii="仿宋" w:hAnsi="仿宋" w:eastAsia="仿宋" w:cs="仿宋"/>
          <w:color w:val="000000"/>
          <w:w w:val="94"/>
          <w:sz w:val="32"/>
          <w:szCs w:val="32"/>
        </w:rPr>
        <w:t>、其他社会保障缴费等支出。</w:t>
      </w:r>
    </w:p>
    <w:p w14:paraId="2AB63318">
      <w:pPr>
        <w:keepNext w:val="0"/>
        <w:keepLines w:val="0"/>
        <w:pageBreakBefore w:val="0"/>
        <w:widowControl/>
        <w:kinsoku/>
        <w:wordWrap/>
        <w:topLinePunct w:val="0"/>
        <w:autoSpaceDE/>
        <w:autoSpaceDN/>
        <w:bidi w:val="0"/>
        <w:adjustRightInd/>
        <w:snapToGrid/>
        <w:spacing w:line="580" w:lineRule="exact"/>
        <w:ind w:left="0" w:leftChars="0" w:firstLine="640" w:firstLineChars="200"/>
        <w:jc w:val="left"/>
        <w:textAlignment w:val="baseline"/>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2</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一般商品和服务支出</w:t>
      </w:r>
      <w:r>
        <w:rPr>
          <w:rFonts w:hint="eastAsia" w:ascii="仿宋" w:hAnsi="仿宋" w:eastAsia="仿宋" w:cs="仿宋"/>
          <w:color w:val="000000"/>
          <w:sz w:val="32"/>
          <w:szCs w:val="32"/>
          <w:lang w:val="en-US" w:eastAsia="zh-CN"/>
        </w:rPr>
        <w:t>10.8</w:t>
      </w:r>
      <w:r>
        <w:rPr>
          <w:rFonts w:hint="eastAsia" w:ascii="仿宋" w:hAnsi="仿宋" w:eastAsia="仿宋" w:cs="仿宋"/>
          <w:color w:val="000000"/>
          <w:sz w:val="32"/>
          <w:szCs w:val="32"/>
        </w:rPr>
        <w:t>万元。包括日常运行正常办公经费</w:t>
      </w:r>
      <w:r>
        <w:rPr>
          <w:rFonts w:hint="eastAsia" w:ascii="仿宋" w:hAnsi="仿宋" w:eastAsia="仿宋" w:cs="仿宋"/>
          <w:color w:val="000000"/>
          <w:sz w:val="32"/>
          <w:szCs w:val="32"/>
          <w:lang w:val="en-US" w:eastAsia="zh-CN"/>
        </w:rPr>
        <w:t>1.4万元</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印刷费</w:t>
      </w:r>
      <w:r>
        <w:rPr>
          <w:rFonts w:hint="eastAsia" w:ascii="仿宋" w:hAnsi="仿宋" w:eastAsia="仿宋" w:cs="仿宋"/>
          <w:color w:val="000000"/>
          <w:sz w:val="32"/>
          <w:szCs w:val="32"/>
          <w:lang w:val="en-US" w:eastAsia="zh-CN"/>
        </w:rPr>
        <w:t>0.6万元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邮电费</w:t>
      </w:r>
      <w:r>
        <w:rPr>
          <w:rFonts w:hint="eastAsia" w:ascii="仿宋" w:hAnsi="仿宋" w:eastAsia="仿宋" w:cs="仿宋"/>
          <w:color w:val="000000"/>
          <w:sz w:val="32"/>
          <w:szCs w:val="32"/>
          <w:lang w:val="en-US" w:eastAsia="zh-CN"/>
        </w:rPr>
        <w:t>0.3万元</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水电费</w:t>
      </w:r>
      <w:r>
        <w:rPr>
          <w:rFonts w:hint="eastAsia" w:ascii="仿宋" w:hAnsi="仿宋" w:eastAsia="仿宋" w:cs="仿宋"/>
          <w:color w:val="000000"/>
          <w:sz w:val="32"/>
          <w:szCs w:val="32"/>
          <w:lang w:val="en-US" w:eastAsia="zh-CN"/>
        </w:rPr>
        <w:t>0.1万元、</w:t>
      </w:r>
      <w:r>
        <w:rPr>
          <w:rFonts w:hint="eastAsia" w:ascii="仿宋" w:hAnsi="仿宋" w:eastAsia="仿宋" w:cs="仿宋"/>
          <w:color w:val="000000"/>
          <w:sz w:val="32"/>
          <w:szCs w:val="32"/>
        </w:rPr>
        <w:t>差旅费</w:t>
      </w:r>
      <w:r>
        <w:rPr>
          <w:rFonts w:hint="eastAsia" w:ascii="仿宋" w:hAnsi="仿宋" w:eastAsia="仿宋" w:cs="仿宋"/>
          <w:color w:val="000000"/>
          <w:sz w:val="32"/>
          <w:szCs w:val="32"/>
          <w:lang w:val="en-US" w:eastAsia="zh-CN"/>
        </w:rPr>
        <w:t>0.2万元</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劳务费、工会经费</w:t>
      </w:r>
      <w:r>
        <w:rPr>
          <w:rFonts w:hint="eastAsia" w:ascii="仿宋" w:hAnsi="仿宋" w:eastAsia="仿宋" w:cs="仿宋"/>
          <w:color w:val="000000"/>
          <w:sz w:val="32"/>
          <w:szCs w:val="32"/>
          <w:lang w:val="en-US" w:eastAsia="zh-CN"/>
        </w:rPr>
        <w:t>1.3万元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其他交通费</w:t>
      </w:r>
      <w:r>
        <w:rPr>
          <w:rFonts w:hint="eastAsia" w:ascii="仿宋" w:hAnsi="仿宋" w:eastAsia="仿宋" w:cs="仿宋"/>
          <w:color w:val="000000"/>
          <w:sz w:val="32"/>
          <w:szCs w:val="32"/>
          <w:lang w:val="en-US" w:eastAsia="zh-CN"/>
        </w:rPr>
        <w:t>6万元</w:t>
      </w:r>
      <w:r>
        <w:rPr>
          <w:rFonts w:hint="eastAsia" w:ascii="仿宋" w:hAnsi="仿宋" w:eastAsia="仿宋" w:cs="仿宋"/>
          <w:color w:val="000000"/>
          <w:sz w:val="32"/>
          <w:szCs w:val="32"/>
        </w:rPr>
        <w:t>及其他商品服务支出</w:t>
      </w:r>
      <w:r>
        <w:rPr>
          <w:rFonts w:hint="eastAsia" w:ascii="仿宋" w:hAnsi="仿宋" w:eastAsia="仿宋" w:cs="仿宋"/>
          <w:color w:val="000000"/>
          <w:sz w:val="32"/>
          <w:szCs w:val="32"/>
          <w:lang w:val="en-US" w:eastAsia="zh-CN"/>
        </w:rPr>
        <w:t>0.8万元</w:t>
      </w:r>
      <w:r>
        <w:rPr>
          <w:rFonts w:hint="eastAsia" w:ascii="仿宋" w:hAnsi="仿宋" w:eastAsia="仿宋" w:cs="仿宋"/>
          <w:color w:val="000000"/>
          <w:sz w:val="32"/>
          <w:szCs w:val="32"/>
        </w:rPr>
        <w:t>等。</w:t>
      </w:r>
    </w:p>
    <w:p w14:paraId="7E33AAA1">
      <w:pPr>
        <w:keepNext w:val="0"/>
        <w:keepLines w:val="0"/>
        <w:pageBreakBefore w:val="0"/>
        <w:widowControl/>
        <w:kinsoku/>
        <w:wordWrap/>
        <w:topLinePunct w:val="0"/>
        <w:autoSpaceDE/>
        <w:autoSpaceDN/>
        <w:bidi w:val="0"/>
        <w:adjustRightInd/>
        <w:snapToGrid/>
        <w:spacing w:line="580" w:lineRule="exact"/>
        <w:ind w:left="0" w:leftChars="0" w:firstLine="640" w:firstLineChars="200"/>
        <w:jc w:val="left"/>
        <w:textAlignment w:val="baseline"/>
        <w:rPr>
          <w:rFonts w:hint="eastAsia" w:ascii="仿宋" w:hAnsi="仿宋" w:eastAsia="仿宋" w:cs="仿宋"/>
          <w:spacing w:val="-2"/>
          <w:sz w:val="32"/>
          <w:szCs w:val="32"/>
          <w:lang w:eastAsia="zh-CN"/>
        </w:rPr>
      </w:pP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3</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对个人和家庭补助支出</w:t>
      </w:r>
      <w:r>
        <w:rPr>
          <w:rFonts w:hint="eastAsia" w:ascii="仿宋" w:hAnsi="仿宋" w:eastAsia="仿宋" w:cs="仿宋"/>
          <w:color w:val="000000"/>
          <w:sz w:val="32"/>
          <w:szCs w:val="32"/>
          <w:lang w:val="en-US" w:eastAsia="zh-CN"/>
        </w:rPr>
        <w:t>21.3</w:t>
      </w:r>
      <w:r>
        <w:rPr>
          <w:rFonts w:hint="eastAsia" w:ascii="仿宋" w:hAnsi="仿宋" w:eastAsia="仿宋" w:cs="仿宋"/>
          <w:color w:val="000000"/>
          <w:sz w:val="32"/>
          <w:szCs w:val="32"/>
        </w:rPr>
        <w:t>万元。主要包括</w:t>
      </w:r>
      <w:r>
        <w:rPr>
          <w:rFonts w:hint="eastAsia" w:ascii="仿宋" w:hAnsi="仿宋" w:eastAsia="仿宋" w:cs="仿宋"/>
          <w:color w:val="000000"/>
          <w:sz w:val="32"/>
          <w:szCs w:val="32"/>
          <w:lang w:eastAsia="zh-CN"/>
        </w:rPr>
        <w:t>抚恤金</w:t>
      </w:r>
      <w:r>
        <w:rPr>
          <w:rFonts w:hint="eastAsia" w:ascii="仿宋" w:hAnsi="仿宋" w:eastAsia="仿宋" w:cs="仿宋"/>
          <w:color w:val="000000"/>
          <w:sz w:val="32"/>
          <w:szCs w:val="32"/>
          <w:lang w:val="en-US" w:eastAsia="zh-CN"/>
        </w:rPr>
        <w:t>21万</w:t>
      </w:r>
      <w:r>
        <w:rPr>
          <w:rFonts w:hint="eastAsia" w:ascii="仿宋" w:hAnsi="仿宋" w:eastAsia="仿宋" w:cs="仿宋"/>
          <w:color w:val="000000"/>
          <w:sz w:val="32"/>
          <w:szCs w:val="32"/>
          <w:lang w:eastAsia="zh-CN"/>
        </w:rPr>
        <w:t>和生活补助</w:t>
      </w:r>
      <w:r>
        <w:rPr>
          <w:rFonts w:hint="eastAsia" w:ascii="仿宋" w:hAnsi="仿宋" w:eastAsia="仿宋" w:cs="仿宋"/>
          <w:color w:val="000000"/>
          <w:sz w:val="32"/>
          <w:szCs w:val="32"/>
          <w:lang w:val="en-US" w:eastAsia="zh-CN"/>
        </w:rPr>
        <w:t>0.3万元</w:t>
      </w:r>
      <w:r>
        <w:rPr>
          <w:rFonts w:hint="eastAsia" w:ascii="仿宋" w:hAnsi="仿宋" w:eastAsia="仿宋" w:cs="仿宋"/>
          <w:color w:val="000000"/>
          <w:sz w:val="32"/>
          <w:szCs w:val="32"/>
        </w:rPr>
        <w:t>支出。</w:t>
      </w:r>
    </w:p>
    <w:p w14:paraId="28AFE880">
      <w:pPr>
        <w:pStyle w:val="3"/>
        <w:keepNext w:val="0"/>
        <w:keepLines w:val="0"/>
        <w:pageBreakBefore w:val="0"/>
        <w:widowControl w:val="0"/>
        <w:numPr>
          <w:ilvl w:val="0"/>
          <w:numId w:val="0"/>
        </w:numPr>
        <w:kinsoku/>
        <w:wordWrap/>
        <w:overflowPunct w:val="0"/>
        <w:topLinePunct w:val="0"/>
        <w:bidi w:val="0"/>
        <w:spacing w:line="580" w:lineRule="exact"/>
        <w:ind w:left="0" w:leftChars="0" w:firstLine="632" w:firstLineChars="200"/>
        <w:textAlignment w:val="baseline"/>
        <w:rPr>
          <w:rFonts w:hint="eastAsia" w:ascii="仿宋" w:hAnsi="仿宋" w:eastAsia="仿宋" w:cs="仿宋"/>
          <w:spacing w:val="-2"/>
          <w:sz w:val="32"/>
          <w:szCs w:val="32"/>
          <w:lang w:eastAsia="zh-CN"/>
        </w:rPr>
      </w:pPr>
      <w:r>
        <w:rPr>
          <w:rFonts w:hint="eastAsia" w:ascii="仿宋" w:hAnsi="仿宋" w:eastAsia="仿宋" w:cs="仿宋"/>
          <w:spacing w:val="-2"/>
          <w:sz w:val="32"/>
          <w:szCs w:val="32"/>
          <w:lang w:eastAsia="zh-CN"/>
        </w:rPr>
        <w:t>2.项目支出情况</w:t>
      </w:r>
    </w:p>
    <w:p w14:paraId="4B6B561C">
      <w:pPr>
        <w:keepNext w:val="0"/>
        <w:keepLines w:val="0"/>
        <w:pageBreakBefore w:val="0"/>
        <w:widowControl/>
        <w:kinsoku/>
        <w:wordWrap/>
        <w:topLinePunct w:val="0"/>
        <w:autoSpaceDE/>
        <w:autoSpaceDN/>
        <w:bidi w:val="0"/>
        <w:adjustRightInd/>
        <w:snapToGrid/>
        <w:spacing w:line="580" w:lineRule="exact"/>
        <w:ind w:left="0" w:leftChars="0" w:firstLine="640" w:firstLineChars="200"/>
        <w:jc w:val="left"/>
        <w:textAlignment w:val="baseline"/>
        <w:rPr>
          <w:rFonts w:hint="eastAsia" w:ascii="仿宋" w:hAnsi="仿宋" w:eastAsia="仿宋" w:cs="仿宋"/>
          <w:b w:val="0"/>
          <w:bCs w:val="0"/>
          <w:spacing w:val="-2"/>
          <w:sz w:val="32"/>
          <w:szCs w:val="32"/>
          <w:lang w:eastAsia="zh-CN"/>
        </w:rPr>
      </w:pPr>
      <w:r>
        <w:rPr>
          <w:rFonts w:hint="eastAsia" w:ascii="仿宋" w:hAnsi="仿宋" w:eastAsia="仿宋" w:cs="仿宋"/>
          <w:b w:val="0"/>
          <w:bCs w:val="0"/>
          <w:color w:val="000000"/>
          <w:sz w:val="32"/>
          <w:szCs w:val="32"/>
        </w:rPr>
        <w:t>20</w:t>
      </w:r>
      <w:r>
        <w:rPr>
          <w:rFonts w:hint="eastAsia" w:ascii="仿宋" w:hAnsi="仿宋" w:eastAsia="仿宋" w:cs="仿宋"/>
          <w:b w:val="0"/>
          <w:bCs w:val="0"/>
          <w:color w:val="000000"/>
          <w:sz w:val="32"/>
          <w:szCs w:val="32"/>
          <w:lang w:val="en-US" w:eastAsia="zh-CN"/>
        </w:rPr>
        <w:t>23</w:t>
      </w:r>
      <w:r>
        <w:rPr>
          <w:rFonts w:hint="eastAsia" w:ascii="仿宋" w:hAnsi="仿宋" w:eastAsia="仿宋" w:cs="仿宋"/>
          <w:b w:val="0"/>
          <w:bCs w:val="0"/>
          <w:color w:val="000000"/>
          <w:sz w:val="32"/>
          <w:szCs w:val="32"/>
        </w:rPr>
        <w:t>年</w:t>
      </w:r>
      <w:r>
        <w:rPr>
          <w:rFonts w:hint="eastAsia" w:ascii="仿宋" w:hAnsi="仿宋" w:eastAsia="仿宋" w:cs="仿宋"/>
          <w:b w:val="0"/>
          <w:bCs w:val="0"/>
          <w:color w:val="000000"/>
          <w:sz w:val="32"/>
          <w:szCs w:val="32"/>
          <w:lang w:eastAsia="zh-CN"/>
        </w:rPr>
        <w:t>项目</w:t>
      </w:r>
      <w:r>
        <w:rPr>
          <w:rFonts w:hint="eastAsia" w:ascii="仿宋" w:hAnsi="仿宋" w:eastAsia="仿宋" w:cs="仿宋"/>
          <w:b w:val="0"/>
          <w:bCs w:val="0"/>
          <w:color w:val="000000"/>
          <w:sz w:val="32"/>
          <w:szCs w:val="32"/>
        </w:rPr>
        <w:t>支出</w:t>
      </w:r>
      <w:r>
        <w:rPr>
          <w:rFonts w:hint="eastAsia" w:ascii="仿宋" w:hAnsi="仿宋" w:eastAsia="仿宋" w:cs="仿宋"/>
          <w:b w:val="0"/>
          <w:bCs w:val="0"/>
          <w:color w:val="000000"/>
          <w:sz w:val="32"/>
          <w:szCs w:val="32"/>
          <w:lang w:val="en-US" w:eastAsia="zh-CN"/>
        </w:rPr>
        <w:t>10</w:t>
      </w:r>
      <w:r>
        <w:rPr>
          <w:rFonts w:hint="eastAsia" w:ascii="仿宋" w:hAnsi="仿宋" w:eastAsia="仿宋" w:cs="仿宋"/>
          <w:b w:val="0"/>
          <w:bCs w:val="0"/>
          <w:color w:val="000000"/>
          <w:sz w:val="32"/>
          <w:szCs w:val="32"/>
        </w:rPr>
        <w:t>万元 ，具体包括：</w:t>
      </w:r>
      <w:r>
        <w:rPr>
          <w:rFonts w:hint="eastAsia" w:ascii="仿宋" w:hAnsi="仿宋" w:eastAsia="仿宋" w:cs="仿宋"/>
          <w:b w:val="0"/>
          <w:bCs w:val="0"/>
          <w:color w:val="000000"/>
          <w:sz w:val="32"/>
          <w:szCs w:val="32"/>
          <w:lang w:eastAsia="zh-CN"/>
        </w:rPr>
        <w:t>津贴补贴</w:t>
      </w:r>
      <w:r>
        <w:rPr>
          <w:rFonts w:hint="eastAsia" w:ascii="仿宋" w:hAnsi="仿宋" w:eastAsia="仿宋" w:cs="仿宋"/>
          <w:b w:val="0"/>
          <w:bCs w:val="0"/>
          <w:color w:val="000000"/>
          <w:sz w:val="32"/>
          <w:szCs w:val="32"/>
          <w:lang w:val="en-US" w:eastAsia="zh-CN"/>
        </w:rPr>
        <w:t>0.05万元、奖金2.3万元、伙食补助1.4万元、其他社会保障缴费0.4万元、办公费1万元、电费0.1万元、邮电费0.1万元、差旅费1.1万元、委托业务费1.1万元、工会经费1.2万元，生活补助1.2万元。</w:t>
      </w:r>
    </w:p>
    <w:p w14:paraId="6B5E5A6E">
      <w:pPr>
        <w:keepNext w:val="0"/>
        <w:keepLines w:val="0"/>
        <w:pageBreakBefore w:val="0"/>
        <w:widowControl w:val="0"/>
        <w:kinsoku/>
        <w:wordWrap/>
        <w:overflowPunct w:val="0"/>
        <w:topLinePunct w:val="0"/>
        <w:bidi w:val="0"/>
        <w:spacing w:line="580" w:lineRule="exact"/>
        <w:ind w:left="0" w:leftChars="0" w:firstLine="660" w:firstLineChars="200"/>
        <w:textAlignment w:val="baseline"/>
        <w:rPr>
          <w:rFonts w:ascii="楷体" w:hAnsi="楷体" w:eastAsia="楷体" w:cs="楷体"/>
          <w:spacing w:val="5"/>
          <w:sz w:val="32"/>
          <w:szCs w:val="32"/>
          <w:lang w:eastAsia="zh-CN"/>
        </w:rPr>
      </w:pPr>
      <w:r>
        <w:rPr>
          <w:rFonts w:ascii="楷体" w:hAnsi="楷体" w:eastAsia="楷体" w:cs="楷体"/>
          <w:spacing w:val="5"/>
          <w:sz w:val="32"/>
          <w:szCs w:val="32"/>
          <w:lang w:eastAsia="zh-CN"/>
        </w:rPr>
        <w:t>(三)"三公"经费使用和管理情况</w:t>
      </w:r>
    </w:p>
    <w:p w14:paraId="5F6558E9">
      <w:pPr>
        <w:keepNext w:val="0"/>
        <w:keepLines w:val="0"/>
        <w:pageBreakBefore w:val="0"/>
        <w:widowControl/>
        <w:kinsoku/>
        <w:wordWrap/>
        <w:topLinePunct w:val="0"/>
        <w:autoSpaceDE/>
        <w:autoSpaceDN/>
        <w:bidi w:val="0"/>
        <w:adjustRightInd/>
        <w:snapToGrid/>
        <w:spacing w:line="580" w:lineRule="exact"/>
        <w:ind w:left="0" w:leftChars="0" w:firstLine="640" w:firstLineChars="200"/>
        <w:jc w:val="left"/>
        <w:textAlignment w:val="baseline"/>
        <w:rPr>
          <w:lang w:eastAsia="zh-CN"/>
        </w:rPr>
      </w:pPr>
      <w:r>
        <w:rPr>
          <w:rFonts w:hint="eastAsia" w:ascii="仿宋" w:hAnsi="仿宋" w:eastAsia="仿宋" w:cs="仿宋"/>
          <w:color w:val="000000"/>
          <w:sz w:val="32"/>
          <w:szCs w:val="32"/>
        </w:rPr>
        <w:t>“三公”经费方面。公务接待实际开支</w:t>
      </w:r>
      <w:r>
        <w:rPr>
          <w:rFonts w:hint="eastAsia" w:ascii="仿宋" w:hAnsi="仿宋" w:eastAsia="仿宋" w:cs="仿宋"/>
          <w:color w:val="000000"/>
          <w:sz w:val="32"/>
          <w:szCs w:val="32"/>
          <w:lang w:val="en-US" w:eastAsia="zh-CN"/>
        </w:rPr>
        <w:t>0.09</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val="en-US" w:eastAsia="zh-CN"/>
        </w:rPr>
        <w:t>厉行节约</w:t>
      </w:r>
      <w:r>
        <w:rPr>
          <w:rFonts w:hint="eastAsia" w:ascii="仿宋" w:hAnsi="仿宋" w:eastAsia="仿宋" w:cs="仿宋"/>
          <w:color w:val="000000"/>
          <w:kern w:val="21"/>
          <w:sz w:val="31"/>
          <w:szCs w:val="31"/>
          <w:shd w:val="clear" w:color="auto" w:fill="FFFFFF"/>
        </w:rPr>
        <w:t>取得了良好效果</w:t>
      </w:r>
      <w:r>
        <w:rPr>
          <w:rFonts w:hint="eastAsia" w:ascii="仿宋" w:hAnsi="仿宋" w:eastAsia="仿宋" w:cs="仿宋"/>
          <w:color w:val="000000"/>
          <w:sz w:val="32"/>
          <w:szCs w:val="32"/>
        </w:rPr>
        <w:t>；车辆运行费实际开支</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w:t>
      </w:r>
      <w:r>
        <w:rPr>
          <w:rFonts w:hint="eastAsia" w:ascii="仿宋" w:hAnsi="仿宋" w:eastAsia="仿宋" w:cs="仿宋"/>
          <w:b w:val="0"/>
          <w:bCs w:val="0"/>
          <w:color w:val="000000"/>
          <w:kern w:val="21"/>
          <w:sz w:val="32"/>
          <w:szCs w:val="32"/>
          <w:shd w:val="clear" w:color="auto" w:fill="FFFFFF"/>
        </w:rPr>
        <w:t>无公务用车运行维护费</w:t>
      </w:r>
      <w:r>
        <w:rPr>
          <w:rFonts w:hint="eastAsia" w:ascii="仿宋" w:hAnsi="仿宋" w:eastAsia="仿宋" w:cs="仿宋"/>
          <w:color w:val="000000"/>
          <w:sz w:val="32"/>
          <w:szCs w:val="32"/>
        </w:rPr>
        <w:t>；无任何出国出境考察开支。会议费、培训费。会议费开支</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万元，培训费</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w:t>
      </w:r>
    </w:p>
    <w:p w14:paraId="27E84EA8">
      <w:pPr>
        <w:keepNext w:val="0"/>
        <w:keepLines w:val="0"/>
        <w:pageBreakBefore w:val="0"/>
        <w:widowControl w:val="0"/>
        <w:numPr>
          <w:ilvl w:val="0"/>
          <w:numId w:val="0"/>
        </w:numPr>
        <w:kinsoku/>
        <w:wordWrap/>
        <w:overflowPunct w:val="0"/>
        <w:topLinePunct w:val="0"/>
        <w:bidi w:val="0"/>
        <w:spacing w:line="580" w:lineRule="exact"/>
        <w:ind w:left="0" w:leftChars="0" w:firstLine="599" w:firstLineChars="200"/>
        <w:textAlignment w:val="baseline"/>
        <w:rPr>
          <w:rFonts w:ascii="黑体" w:hAnsi="黑体" w:eastAsia="黑体" w:cs="黑体"/>
          <w:b/>
          <w:bCs/>
          <w:spacing w:val="-11"/>
          <w:sz w:val="32"/>
          <w:szCs w:val="32"/>
          <w:lang w:eastAsia="zh-CN"/>
        </w:rPr>
      </w:pPr>
      <w:r>
        <w:rPr>
          <w:rFonts w:hint="eastAsia" w:ascii="黑体" w:hAnsi="黑体" w:eastAsia="黑体" w:cs="黑体"/>
          <w:b/>
          <w:bCs/>
          <w:spacing w:val="-11"/>
          <w:sz w:val="32"/>
          <w:szCs w:val="32"/>
          <w:lang w:eastAsia="zh-CN"/>
        </w:rPr>
        <w:t>三、</w:t>
      </w:r>
      <w:r>
        <w:rPr>
          <w:rFonts w:ascii="黑体" w:hAnsi="黑体" w:eastAsia="黑体" w:cs="黑体"/>
          <w:b/>
          <w:bCs/>
          <w:spacing w:val="-11"/>
          <w:sz w:val="32"/>
          <w:szCs w:val="32"/>
          <w:lang w:eastAsia="zh-CN"/>
        </w:rPr>
        <w:t>政府性基金预算支出情况</w:t>
      </w:r>
    </w:p>
    <w:p w14:paraId="22542BB4">
      <w:pPr>
        <w:pStyle w:val="2"/>
        <w:keepNext w:val="0"/>
        <w:keepLines w:val="0"/>
        <w:pageBreakBefore w:val="0"/>
        <w:numPr>
          <w:ilvl w:val="0"/>
          <w:numId w:val="0"/>
        </w:numPr>
        <w:wordWrap/>
        <w:topLinePunct w:val="0"/>
        <w:bidi w:val="0"/>
        <w:spacing w:line="580" w:lineRule="exact"/>
        <w:ind w:left="0" w:leftChars="0" w:firstLine="420" w:firstLineChars="200"/>
        <w:textAlignment w:val="baseline"/>
        <w:rPr>
          <w:rFonts w:hint="default" w:ascii="仿宋" w:hAnsi="仿宋" w:eastAsia="仿宋" w:cs="仿宋"/>
          <w:snapToGrid w:val="0"/>
          <w:color w:val="000000"/>
          <w:sz w:val="32"/>
          <w:szCs w:val="32"/>
          <w:lang w:val="en-US" w:eastAsia="zh-CN" w:bidi="ar-SA"/>
        </w:rPr>
      </w:pPr>
      <w:r>
        <w:rPr>
          <w:rFonts w:hint="eastAsia"/>
          <w:lang w:val="en-US" w:eastAsia="zh-CN"/>
        </w:rPr>
        <w:t xml:space="preserve">     </w:t>
      </w:r>
      <w:r>
        <w:rPr>
          <w:rFonts w:hint="eastAsia" w:ascii="仿宋" w:hAnsi="仿宋" w:eastAsia="仿宋" w:cs="仿宋"/>
          <w:snapToGrid w:val="0"/>
          <w:color w:val="000000"/>
          <w:sz w:val="32"/>
          <w:szCs w:val="32"/>
          <w:lang w:val="en-US" w:eastAsia="zh-CN" w:bidi="ar-SA"/>
        </w:rPr>
        <w:t>我联没有此预算。</w:t>
      </w:r>
    </w:p>
    <w:p w14:paraId="4BC419E0">
      <w:pPr>
        <w:keepNext w:val="0"/>
        <w:keepLines w:val="0"/>
        <w:pageBreakBefore w:val="0"/>
        <w:widowControl w:val="0"/>
        <w:numPr>
          <w:ilvl w:val="0"/>
          <w:numId w:val="0"/>
        </w:numPr>
        <w:kinsoku/>
        <w:wordWrap/>
        <w:overflowPunct w:val="0"/>
        <w:topLinePunct w:val="0"/>
        <w:bidi w:val="0"/>
        <w:spacing w:line="580" w:lineRule="exact"/>
        <w:ind w:left="0" w:leftChars="0" w:firstLine="607" w:firstLineChars="200"/>
        <w:textAlignment w:val="baseline"/>
        <w:rPr>
          <w:rFonts w:ascii="黑体" w:hAnsi="黑体" w:eastAsia="黑体" w:cs="黑体"/>
          <w:b/>
          <w:bCs/>
          <w:spacing w:val="-9"/>
          <w:sz w:val="32"/>
          <w:szCs w:val="32"/>
          <w:lang w:eastAsia="zh-CN"/>
        </w:rPr>
      </w:pPr>
      <w:r>
        <w:rPr>
          <w:rFonts w:hint="eastAsia" w:ascii="黑体" w:hAnsi="黑体" w:eastAsia="黑体" w:cs="黑体"/>
          <w:b/>
          <w:bCs/>
          <w:spacing w:val="-9"/>
          <w:sz w:val="32"/>
          <w:szCs w:val="32"/>
          <w:lang w:eastAsia="zh-CN"/>
        </w:rPr>
        <w:t>四、</w:t>
      </w:r>
      <w:r>
        <w:rPr>
          <w:rFonts w:ascii="黑体" w:hAnsi="黑体" w:eastAsia="黑体" w:cs="黑体"/>
          <w:b/>
          <w:bCs/>
          <w:spacing w:val="-9"/>
          <w:sz w:val="32"/>
          <w:szCs w:val="32"/>
          <w:lang w:eastAsia="zh-CN"/>
        </w:rPr>
        <w:t>国有资本经营预算支出情况</w:t>
      </w:r>
    </w:p>
    <w:p w14:paraId="54EC1ADC">
      <w:pPr>
        <w:pStyle w:val="2"/>
        <w:keepNext w:val="0"/>
        <w:keepLines w:val="0"/>
        <w:pageBreakBefore w:val="0"/>
        <w:numPr>
          <w:ilvl w:val="0"/>
          <w:numId w:val="0"/>
        </w:numPr>
        <w:wordWrap/>
        <w:topLinePunct w:val="0"/>
        <w:bidi w:val="0"/>
        <w:spacing w:line="580" w:lineRule="exact"/>
        <w:ind w:left="0" w:leftChars="0"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我联没有此预算。</w:t>
      </w:r>
    </w:p>
    <w:p w14:paraId="22ACC702">
      <w:pPr>
        <w:keepNext w:val="0"/>
        <w:keepLines w:val="0"/>
        <w:pageBreakBefore w:val="0"/>
        <w:widowControl w:val="0"/>
        <w:numPr>
          <w:ilvl w:val="0"/>
          <w:numId w:val="0"/>
        </w:numPr>
        <w:kinsoku/>
        <w:wordWrap/>
        <w:overflowPunct w:val="0"/>
        <w:topLinePunct w:val="0"/>
        <w:bidi w:val="0"/>
        <w:spacing w:line="580" w:lineRule="exact"/>
        <w:ind w:left="0" w:leftChars="0" w:firstLine="567" w:firstLineChars="200"/>
        <w:textAlignment w:val="baseline"/>
        <w:rPr>
          <w:rFonts w:ascii="黑体" w:hAnsi="黑体" w:eastAsia="黑体" w:cs="黑体"/>
          <w:b/>
          <w:bCs/>
          <w:spacing w:val="-19"/>
          <w:sz w:val="32"/>
          <w:szCs w:val="32"/>
          <w:lang w:eastAsia="zh-CN"/>
        </w:rPr>
      </w:pPr>
      <w:r>
        <w:rPr>
          <w:rFonts w:hint="eastAsia" w:ascii="黑体" w:hAnsi="黑体" w:eastAsia="黑体" w:cs="黑体"/>
          <w:b/>
          <w:bCs/>
          <w:spacing w:val="-19"/>
          <w:sz w:val="32"/>
          <w:szCs w:val="32"/>
          <w:lang w:eastAsia="zh-CN"/>
        </w:rPr>
        <w:t>五、</w:t>
      </w:r>
      <w:r>
        <w:rPr>
          <w:rFonts w:ascii="黑体" w:hAnsi="黑体" w:eastAsia="黑体" w:cs="黑体"/>
          <w:b/>
          <w:bCs/>
          <w:spacing w:val="-19"/>
          <w:sz w:val="32"/>
          <w:szCs w:val="32"/>
          <w:lang w:eastAsia="zh-CN"/>
        </w:rPr>
        <w:t>社会保险基金预算支出情况</w:t>
      </w:r>
    </w:p>
    <w:p w14:paraId="3F70E913">
      <w:pPr>
        <w:pStyle w:val="2"/>
        <w:keepNext w:val="0"/>
        <w:keepLines w:val="0"/>
        <w:pageBreakBefore w:val="0"/>
        <w:numPr>
          <w:ilvl w:val="0"/>
          <w:numId w:val="0"/>
        </w:numPr>
        <w:wordWrap/>
        <w:topLinePunct w:val="0"/>
        <w:bidi w:val="0"/>
        <w:spacing w:line="580" w:lineRule="exact"/>
        <w:ind w:left="0" w:leftChars="0" w:firstLine="640" w:firstLineChars="200"/>
        <w:textAlignment w:val="baseline"/>
        <w:rPr>
          <w:rFonts w:hint="default"/>
          <w:sz w:val="32"/>
          <w:szCs w:val="32"/>
          <w:lang w:val="en-US" w:eastAsia="zh-CN"/>
        </w:rPr>
      </w:pPr>
      <w:r>
        <w:rPr>
          <w:rFonts w:hint="eastAsia" w:ascii="仿宋" w:hAnsi="仿宋" w:eastAsia="仿宋" w:cs="仿宋"/>
          <w:sz w:val="32"/>
          <w:szCs w:val="32"/>
          <w:lang w:val="en-US" w:eastAsia="zh-CN"/>
        </w:rPr>
        <w:t>我联没有此预算。</w:t>
      </w:r>
    </w:p>
    <w:p w14:paraId="1C3055D2">
      <w:pPr>
        <w:keepNext w:val="0"/>
        <w:keepLines w:val="0"/>
        <w:pageBreakBefore w:val="0"/>
        <w:widowControl w:val="0"/>
        <w:numPr>
          <w:ilvl w:val="0"/>
          <w:numId w:val="0"/>
        </w:numPr>
        <w:kinsoku/>
        <w:wordWrap/>
        <w:overflowPunct w:val="0"/>
        <w:topLinePunct w:val="0"/>
        <w:bidi w:val="0"/>
        <w:spacing w:line="580" w:lineRule="exact"/>
        <w:ind w:left="0" w:leftChars="0" w:firstLine="567" w:firstLineChars="200"/>
        <w:textAlignment w:val="baseline"/>
        <w:rPr>
          <w:rFonts w:hint="default" w:ascii="黑体" w:hAnsi="黑体" w:eastAsia="黑体" w:cs="黑体"/>
          <w:b/>
          <w:bCs/>
          <w:spacing w:val="-19"/>
          <w:sz w:val="32"/>
          <w:szCs w:val="32"/>
          <w:lang w:val="en-US" w:eastAsia="zh-CN"/>
        </w:rPr>
      </w:pPr>
      <w:r>
        <w:rPr>
          <w:rFonts w:hint="eastAsia" w:ascii="黑体" w:hAnsi="黑体" w:eastAsia="黑体" w:cs="黑体"/>
          <w:b/>
          <w:bCs/>
          <w:spacing w:val="-19"/>
          <w:sz w:val="32"/>
          <w:szCs w:val="32"/>
          <w:lang w:eastAsia="zh-CN"/>
        </w:rPr>
        <w:t>六、部门整体支出绩效情况</w:t>
      </w:r>
      <w:r>
        <w:rPr>
          <w:rFonts w:hint="eastAsia" w:ascii="黑体" w:hAnsi="黑体" w:eastAsia="黑体" w:cs="黑体"/>
          <w:b/>
          <w:bCs/>
          <w:spacing w:val="-19"/>
          <w:sz w:val="32"/>
          <w:szCs w:val="32"/>
          <w:lang w:val="en-US" w:eastAsia="zh-CN"/>
        </w:rPr>
        <w:t xml:space="preserve">  </w:t>
      </w:r>
    </w:p>
    <w:p w14:paraId="559FC073">
      <w:pPr>
        <w:pStyle w:val="3"/>
        <w:keepNext w:val="0"/>
        <w:keepLines w:val="0"/>
        <w:pageBreakBefore w:val="0"/>
        <w:widowControl w:val="0"/>
        <w:numPr>
          <w:ilvl w:val="0"/>
          <w:numId w:val="2"/>
        </w:numPr>
        <w:kinsoku/>
        <w:wordWrap/>
        <w:overflowPunct w:val="0"/>
        <w:topLinePunct w:val="0"/>
        <w:bidi w:val="0"/>
        <w:spacing w:line="580" w:lineRule="exact"/>
        <w:ind w:left="0" w:leftChars="0" w:firstLine="620" w:firstLineChars="200"/>
        <w:textAlignment w:val="baseline"/>
        <w:rPr>
          <w:spacing w:val="-5"/>
          <w:sz w:val="32"/>
          <w:szCs w:val="32"/>
          <w:lang w:eastAsia="zh-CN"/>
        </w:rPr>
      </w:pPr>
      <w:r>
        <w:rPr>
          <w:rFonts w:ascii="楷体" w:hAnsi="楷体" w:eastAsia="楷体" w:cs="楷体"/>
          <w:spacing w:val="-5"/>
          <w:sz w:val="32"/>
          <w:szCs w:val="32"/>
          <w:lang w:eastAsia="zh-CN"/>
        </w:rPr>
        <w:t>综合评价结论</w:t>
      </w:r>
    </w:p>
    <w:p w14:paraId="642634CC">
      <w:pPr>
        <w:pStyle w:val="3"/>
        <w:keepNext w:val="0"/>
        <w:keepLines w:val="0"/>
        <w:pageBreakBefore w:val="0"/>
        <w:widowControl w:val="0"/>
        <w:numPr>
          <w:ilvl w:val="0"/>
          <w:numId w:val="0"/>
        </w:numPr>
        <w:kinsoku/>
        <w:wordWrap/>
        <w:overflowPunct w:val="0"/>
        <w:topLinePunct w:val="0"/>
        <w:bidi w:val="0"/>
        <w:spacing w:line="580" w:lineRule="exact"/>
        <w:ind w:left="0" w:leftChars="0" w:firstLine="640" w:firstLineChars="200"/>
        <w:textAlignment w:val="baseline"/>
        <w:rPr>
          <w:rFonts w:hint="default"/>
          <w:spacing w:val="-5"/>
          <w:sz w:val="32"/>
          <w:szCs w:val="32"/>
          <w:lang w:val="en-US" w:eastAsia="zh-CN"/>
        </w:rPr>
      </w:pPr>
      <w:r>
        <w:rPr>
          <w:rFonts w:ascii="仿宋" w:hAnsi="仿宋" w:eastAsia="仿宋" w:cs="仿宋"/>
          <w:i w:val="0"/>
          <w:iCs w:val="0"/>
          <w:caps w:val="0"/>
          <w:color w:val="000000" w:themeColor="text1"/>
          <w:spacing w:val="0"/>
          <w:sz w:val="32"/>
          <w:szCs w:val="32"/>
          <w:shd w:val="clear" w:fill="FFFFFF"/>
        </w:rPr>
        <w:t>2023</w:t>
      </w:r>
      <w:r>
        <w:rPr>
          <w:rFonts w:hint="eastAsia" w:ascii="仿宋" w:hAnsi="仿宋" w:eastAsia="仿宋" w:cs="仿宋"/>
          <w:i w:val="0"/>
          <w:iCs w:val="0"/>
          <w:caps w:val="0"/>
          <w:color w:val="000000" w:themeColor="text1"/>
          <w:spacing w:val="0"/>
          <w:sz w:val="32"/>
          <w:szCs w:val="32"/>
          <w:shd w:val="clear" w:fill="FFFFFF"/>
        </w:rPr>
        <w:t>年，按照</w:t>
      </w:r>
      <w:r>
        <w:rPr>
          <w:rFonts w:hint="eastAsia" w:cs="仿宋"/>
          <w:i w:val="0"/>
          <w:iCs w:val="0"/>
          <w:caps w:val="0"/>
          <w:color w:val="000000" w:themeColor="text1"/>
          <w:spacing w:val="0"/>
          <w:sz w:val="32"/>
          <w:szCs w:val="32"/>
          <w:shd w:val="clear" w:fill="FFFFFF"/>
          <w:lang w:eastAsia="zh-CN"/>
        </w:rPr>
        <w:t>区</w:t>
      </w:r>
      <w:r>
        <w:rPr>
          <w:rFonts w:hint="eastAsia" w:ascii="仿宋" w:hAnsi="仿宋" w:eastAsia="仿宋" w:cs="仿宋"/>
          <w:i w:val="0"/>
          <w:iCs w:val="0"/>
          <w:caps w:val="0"/>
          <w:color w:val="000000" w:themeColor="text1"/>
          <w:spacing w:val="0"/>
          <w:sz w:val="32"/>
          <w:szCs w:val="32"/>
          <w:shd w:val="clear" w:fill="FFFFFF"/>
        </w:rPr>
        <w:t>财政相关要求，</w:t>
      </w:r>
      <w:r>
        <w:rPr>
          <w:rFonts w:hint="eastAsia" w:cs="仿宋"/>
          <w:i w:val="0"/>
          <w:iCs w:val="0"/>
          <w:caps w:val="0"/>
          <w:color w:val="000000" w:themeColor="text1"/>
          <w:spacing w:val="0"/>
          <w:sz w:val="32"/>
          <w:szCs w:val="32"/>
          <w:shd w:val="clear" w:fill="FFFFFF"/>
          <w:lang w:eastAsia="zh-CN"/>
        </w:rPr>
        <w:t>区工商联</w:t>
      </w:r>
      <w:r>
        <w:rPr>
          <w:rFonts w:hint="eastAsia" w:ascii="仿宋" w:hAnsi="仿宋" w:eastAsia="仿宋" w:cs="仿宋"/>
          <w:i w:val="0"/>
          <w:iCs w:val="0"/>
          <w:caps w:val="0"/>
          <w:color w:val="000000" w:themeColor="text1"/>
          <w:spacing w:val="0"/>
          <w:sz w:val="32"/>
          <w:szCs w:val="32"/>
          <w:shd w:val="clear" w:fill="FFFFFF"/>
        </w:rPr>
        <w:t>开展了绩效评价工作。从评价结果看，部门整体支出绩效评价指标得分</w:t>
      </w:r>
      <w:r>
        <w:rPr>
          <w:rFonts w:hint="eastAsia" w:ascii="微软雅黑" w:hAnsi="微软雅黑" w:eastAsia="微软雅黑" w:cs="微软雅黑"/>
          <w:i w:val="0"/>
          <w:iCs w:val="0"/>
          <w:caps w:val="0"/>
          <w:color w:val="000000" w:themeColor="text1"/>
          <w:spacing w:val="0"/>
          <w:sz w:val="32"/>
          <w:szCs w:val="32"/>
          <w:shd w:val="clear" w:fill="FFFFFF"/>
          <w:lang w:val="en-US" w:eastAsia="zh-CN"/>
        </w:rPr>
        <w:t>97</w:t>
      </w:r>
      <w:r>
        <w:rPr>
          <w:rFonts w:hint="eastAsia" w:ascii="仿宋" w:hAnsi="仿宋" w:eastAsia="仿宋" w:cs="仿宋"/>
          <w:i w:val="0"/>
          <w:iCs w:val="0"/>
          <w:caps w:val="0"/>
          <w:color w:val="000000" w:themeColor="text1"/>
          <w:spacing w:val="0"/>
          <w:sz w:val="32"/>
          <w:szCs w:val="32"/>
          <w:shd w:val="clear" w:fill="FFFFFF"/>
        </w:rPr>
        <w:t>分。总体绩效目标明确，决策依据充分，资金分配科学合理，部门总体情况良好，预算编制质量较好，预算信息公开符合要求；预算执行进度良好，财务制度健全，会计核算总体规范、准确；项目在实施过程中严格执行有关制度规定，基本达到了预期效果。</w:t>
      </w:r>
    </w:p>
    <w:p w14:paraId="192598A3">
      <w:pPr>
        <w:keepNext w:val="0"/>
        <w:keepLines w:val="0"/>
        <w:pageBreakBefore w:val="0"/>
        <w:widowControl w:val="0"/>
        <w:numPr>
          <w:ilvl w:val="0"/>
          <w:numId w:val="2"/>
        </w:numPr>
        <w:kinsoku/>
        <w:wordWrap/>
        <w:overflowPunct w:val="0"/>
        <w:topLinePunct w:val="0"/>
        <w:bidi w:val="0"/>
        <w:spacing w:line="580" w:lineRule="exact"/>
        <w:ind w:left="0" w:leftChars="0" w:firstLine="676" w:firstLineChars="200"/>
        <w:textAlignment w:val="baseline"/>
        <w:outlineLvl w:val="6"/>
        <w:rPr>
          <w:rFonts w:hint="eastAsia" w:ascii="仿宋" w:hAnsi="仿宋" w:eastAsia="仿宋" w:cs="仿宋"/>
          <w:spacing w:val="9"/>
          <w:sz w:val="32"/>
          <w:szCs w:val="32"/>
          <w:lang w:eastAsia="zh-CN"/>
        </w:rPr>
      </w:pPr>
      <w:r>
        <w:rPr>
          <w:rFonts w:ascii="楷体" w:hAnsi="楷体" w:eastAsia="楷体" w:cs="楷体"/>
          <w:spacing w:val="9"/>
          <w:sz w:val="32"/>
          <w:szCs w:val="32"/>
          <w:lang w:eastAsia="zh-CN"/>
        </w:rPr>
        <w:t>评价指标分析(或综合评价情况)</w:t>
      </w:r>
      <w:r>
        <w:rPr>
          <w:spacing w:val="9"/>
          <w:sz w:val="32"/>
          <w:szCs w:val="32"/>
          <w:lang w:eastAsia="zh-CN"/>
        </w:rPr>
        <w:t>。</w:t>
      </w:r>
    </w:p>
    <w:p w14:paraId="2EA2CD52">
      <w:pPr>
        <w:keepNext w:val="0"/>
        <w:keepLines w:val="0"/>
        <w:pageBreakBefore w:val="0"/>
        <w:widowControl w:val="0"/>
        <w:numPr>
          <w:ilvl w:val="0"/>
          <w:numId w:val="0"/>
        </w:numPr>
        <w:kinsoku/>
        <w:wordWrap/>
        <w:overflowPunct w:val="0"/>
        <w:topLinePunct w:val="0"/>
        <w:bidi w:val="0"/>
        <w:spacing w:line="580" w:lineRule="exact"/>
        <w:ind w:firstLine="676" w:firstLineChars="200"/>
        <w:textAlignment w:val="baseline"/>
        <w:outlineLvl w:val="6"/>
        <w:rPr>
          <w:rFonts w:hint="eastAsia" w:ascii="仿宋" w:hAnsi="仿宋" w:eastAsia="仿宋" w:cs="仿宋"/>
          <w:spacing w:val="9"/>
          <w:sz w:val="32"/>
          <w:szCs w:val="32"/>
          <w:lang w:eastAsia="zh-CN"/>
        </w:rPr>
      </w:pPr>
      <w:r>
        <w:rPr>
          <w:rFonts w:hint="eastAsia" w:ascii="仿宋" w:hAnsi="仿宋" w:eastAsia="仿宋" w:cs="仿宋"/>
          <w:spacing w:val="9"/>
          <w:sz w:val="32"/>
          <w:szCs w:val="32"/>
          <w:lang w:eastAsia="zh-CN"/>
        </w:rPr>
        <w:t>1.经济性分析。2023年鹤城区工商联整体部门支出资金</w:t>
      </w:r>
      <w:r>
        <w:rPr>
          <w:rFonts w:hint="eastAsia" w:ascii="仿宋" w:hAnsi="仿宋" w:eastAsia="仿宋" w:cs="仿宋"/>
          <w:spacing w:val="9"/>
          <w:sz w:val="32"/>
          <w:szCs w:val="32"/>
          <w:lang w:val="en-US" w:eastAsia="zh-CN"/>
        </w:rPr>
        <w:t>126.5</w:t>
      </w:r>
      <w:r>
        <w:rPr>
          <w:rFonts w:hint="eastAsia" w:ascii="仿宋" w:hAnsi="仿宋" w:eastAsia="仿宋" w:cs="仿宋"/>
          <w:spacing w:val="9"/>
          <w:sz w:val="32"/>
          <w:szCs w:val="32"/>
          <w:lang w:eastAsia="zh-CN"/>
        </w:rPr>
        <w:t>万元，本着“少花钱、多办事、办好事”的原则，严格控制办公经费的支出，办公经费控制率为</w:t>
      </w:r>
      <w:r>
        <w:rPr>
          <w:rFonts w:hint="eastAsia" w:ascii="仿宋" w:hAnsi="仿宋" w:eastAsia="仿宋" w:cs="仿宋"/>
          <w:spacing w:val="9"/>
          <w:sz w:val="32"/>
          <w:szCs w:val="32"/>
          <w:lang w:val="en-US" w:eastAsia="zh-CN"/>
        </w:rPr>
        <w:t>120</w:t>
      </w:r>
      <w:r>
        <w:rPr>
          <w:rFonts w:hint="eastAsia" w:ascii="仿宋" w:hAnsi="仿宋" w:eastAsia="仿宋" w:cs="仿宋"/>
          <w:spacing w:val="9"/>
          <w:sz w:val="32"/>
          <w:szCs w:val="32"/>
          <w:lang w:eastAsia="zh-CN"/>
        </w:rPr>
        <w:t>%（办公经费控制率＝办公经费支出数/办公经费预算数）。</w:t>
      </w:r>
    </w:p>
    <w:p w14:paraId="202E806D">
      <w:pPr>
        <w:keepNext w:val="0"/>
        <w:keepLines w:val="0"/>
        <w:pageBreakBefore w:val="0"/>
        <w:widowControl w:val="0"/>
        <w:numPr>
          <w:ilvl w:val="0"/>
          <w:numId w:val="3"/>
        </w:numPr>
        <w:kinsoku/>
        <w:wordWrap/>
        <w:overflowPunct w:val="0"/>
        <w:topLinePunct w:val="0"/>
        <w:bidi w:val="0"/>
        <w:spacing w:line="580" w:lineRule="exact"/>
        <w:ind w:left="0" w:leftChars="0" w:firstLine="676" w:firstLineChars="200"/>
        <w:textAlignment w:val="baseline"/>
        <w:outlineLvl w:val="6"/>
        <w:rPr>
          <w:rFonts w:hint="eastAsia" w:ascii="仿宋" w:hAnsi="仿宋" w:eastAsia="仿宋" w:cs="仿宋"/>
          <w:spacing w:val="9"/>
          <w:sz w:val="32"/>
          <w:szCs w:val="32"/>
          <w:lang w:eastAsia="zh-CN"/>
        </w:rPr>
      </w:pPr>
      <w:r>
        <w:rPr>
          <w:rFonts w:hint="eastAsia" w:ascii="仿宋" w:hAnsi="仿宋" w:eastAsia="仿宋" w:cs="仿宋"/>
          <w:spacing w:val="9"/>
          <w:sz w:val="32"/>
          <w:szCs w:val="32"/>
          <w:lang w:eastAsia="zh-CN"/>
        </w:rPr>
        <w:t>效率性分析。鹤城区工商联按照区财政批复的用款计划支付报账资金，积极与区财政国库协调资金支付业务，极力优先保障单位重点资金支付。根据部门整体支出目标，鹤城区工商联及时进行任务分工，进一步完善了财务制度，使财政收支预算执行得到了良好的制度保障和实施效果。工作任务完成率100%。</w:t>
      </w:r>
    </w:p>
    <w:p w14:paraId="593A758F">
      <w:pPr>
        <w:pStyle w:val="2"/>
        <w:keepNext w:val="0"/>
        <w:keepLines w:val="0"/>
        <w:pageBreakBefore w:val="0"/>
        <w:numPr>
          <w:ilvl w:val="0"/>
          <w:numId w:val="0"/>
        </w:numPr>
        <w:wordWrap/>
        <w:topLinePunct w:val="0"/>
        <w:bidi w:val="0"/>
        <w:spacing w:line="580" w:lineRule="exact"/>
        <w:ind w:left="0" w:leftChars="0"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2023年，</w:t>
      </w:r>
      <w:r>
        <w:rPr>
          <w:rFonts w:hint="eastAsia" w:ascii="仿宋" w:hAnsi="仿宋" w:eastAsia="仿宋" w:cs="仿宋"/>
          <w:sz w:val="32"/>
          <w:szCs w:val="32"/>
        </w:rPr>
        <w:t>鹤城区工商联在区委、区政府的坚强领导和省、市工商联及区委统战部的悉心指导下，在各位副主席、副会长、常执委及民营经济人士的大力支持和配合下，坚持以习近平新时代中国特色社会主义思想和党的二十大精神为指导，以民营经济统战工作为统揽，围绕中心、服务大局，攻坚克难、开拓进取，有力促进了非公有制经济健康发展和非公有制经济人士健康成长，圆满完成了各项工作任务，取得了较好成绩。</w:t>
      </w:r>
    </w:p>
    <w:p w14:paraId="0AD819A7">
      <w:pPr>
        <w:keepNext w:val="0"/>
        <w:keepLines w:val="0"/>
        <w:pageBreakBefore w:val="0"/>
        <w:widowControl w:val="0"/>
        <w:kinsoku/>
        <w:wordWrap/>
        <w:overflowPunct w:val="0"/>
        <w:topLinePunct w:val="0"/>
        <w:bidi w:val="0"/>
        <w:spacing w:line="580" w:lineRule="exact"/>
        <w:ind w:left="0" w:leftChars="0" w:firstLine="615" w:firstLineChars="200"/>
        <w:textAlignment w:val="baseline"/>
        <w:outlineLvl w:val="6"/>
        <w:rPr>
          <w:rFonts w:hint="eastAsia" w:ascii="黑体" w:hAnsi="黑体" w:eastAsia="黑体" w:cs="黑体"/>
          <w:sz w:val="32"/>
          <w:szCs w:val="32"/>
          <w:lang w:eastAsia="zh-CN"/>
        </w:rPr>
      </w:pPr>
      <w:r>
        <w:rPr>
          <w:rFonts w:hint="eastAsia" w:ascii="黑体" w:hAnsi="黑体" w:eastAsia="黑体" w:cs="黑体"/>
          <w:b/>
          <w:bCs/>
          <w:spacing w:val="-7"/>
          <w:sz w:val="32"/>
          <w:szCs w:val="32"/>
          <w:lang w:eastAsia="zh-CN"/>
        </w:rPr>
        <w:t>七、存在的问题及原因分析</w:t>
      </w:r>
    </w:p>
    <w:p w14:paraId="0235F3CC">
      <w:pPr>
        <w:keepNext w:val="0"/>
        <w:keepLines w:val="0"/>
        <w:pageBreakBefore w:val="0"/>
        <w:wordWrap/>
        <w:topLinePunct w:val="0"/>
        <w:bidi w:val="0"/>
        <w:spacing w:line="580" w:lineRule="exact"/>
        <w:ind w:left="0" w:leftChars="0" w:firstLine="640" w:firstLineChars="200"/>
        <w:textAlignment w:val="baseline"/>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2023年我联的部门整体绩效评价工作还存在一些问题和不足需要进一步完善。主要原因是人员的增加导致经费增加，在资金安排和使用上仍有不可预见性，在科学设置预算绩效指标上还需进一步加强。</w:t>
      </w:r>
    </w:p>
    <w:p w14:paraId="55BB0314">
      <w:pPr>
        <w:keepNext w:val="0"/>
        <w:keepLines w:val="0"/>
        <w:pageBreakBefore w:val="0"/>
        <w:widowControl w:val="0"/>
        <w:numPr>
          <w:ilvl w:val="0"/>
          <w:numId w:val="0"/>
        </w:numPr>
        <w:kinsoku/>
        <w:wordWrap/>
        <w:overflowPunct w:val="0"/>
        <w:topLinePunct w:val="0"/>
        <w:bidi w:val="0"/>
        <w:spacing w:line="580" w:lineRule="exact"/>
        <w:ind w:leftChars="200"/>
        <w:textAlignment w:val="baseline"/>
        <w:rPr>
          <w:rFonts w:ascii="黑体" w:hAnsi="黑体" w:eastAsia="黑体" w:cs="黑体"/>
          <w:spacing w:val="-13"/>
          <w:sz w:val="32"/>
          <w:szCs w:val="32"/>
          <w:lang w:eastAsia="zh-CN"/>
        </w:rPr>
      </w:pPr>
      <w:r>
        <w:rPr>
          <w:rFonts w:hint="eastAsia" w:ascii="黑体" w:hAnsi="黑体" w:eastAsia="黑体" w:cs="黑体"/>
          <w:spacing w:val="-13"/>
          <w:sz w:val="32"/>
          <w:szCs w:val="32"/>
          <w:lang w:eastAsia="zh-CN"/>
        </w:rPr>
        <w:t>八、</w:t>
      </w:r>
      <w:r>
        <w:rPr>
          <w:rFonts w:ascii="黑体" w:hAnsi="黑体" w:eastAsia="黑体" w:cs="黑体"/>
          <w:spacing w:val="-13"/>
          <w:sz w:val="32"/>
          <w:szCs w:val="32"/>
          <w:lang w:eastAsia="zh-CN"/>
        </w:rPr>
        <w:t>下一步改进措施</w:t>
      </w:r>
    </w:p>
    <w:p w14:paraId="48329F24">
      <w:pPr>
        <w:pStyle w:val="2"/>
        <w:keepNext w:val="0"/>
        <w:keepLines w:val="0"/>
        <w:pageBreakBefore w:val="0"/>
        <w:numPr>
          <w:ilvl w:val="0"/>
          <w:numId w:val="0"/>
        </w:numPr>
        <w:wordWrap/>
        <w:topLinePunct w:val="0"/>
        <w:bidi w:val="0"/>
        <w:spacing w:line="580" w:lineRule="exact"/>
        <w:ind w:left="0" w:leftChars="0" w:firstLine="420" w:firstLineChars="200"/>
        <w:textAlignment w:val="baseline"/>
        <w:rPr>
          <w:rFonts w:hint="default"/>
          <w:lang w:val="en-US" w:eastAsia="zh-CN"/>
        </w:rPr>
      </w:pPr>
      <w:r>
        <w:rPr>
          <w:rFonts w:hint="eastAsia"/>
          <w:lang w:val="en-US" w:eastAsia="zh-CN"/>
        </w:rPr>
        <w:t xml:space="preserve">   </w:t>
      </w:r>
      <w:r>
        <w:rPr>
          <w:rFonts w:hint="eastAsia" w:ascii="Times New Roman" w:hAnsi="Times New Roman" w:eastAsia="仿宋_GB2312" w:cs="Times New Roman"/>
          <w:color w:val="auto"/>
          <w:kern w:val="2"/>
          <w:sz w:val="32"/>
          <w:szCs w:val="32"/>
          <w:lang w:val="en-US" w:eastAsia="zh-CN" w:bidi="ar-SA"/>
        </w:rPr>
        <w:t>我</w:t>
      </w:r>
      <w:r>
        <w:rPr>
          <w:rFonts w:hint="eastAsia" w:eastAsia="仿宋_GB2312" w:cs="Times New Roman"/>
          <w:color w:val="auto"/>
          <w:kern w:val="2"/>
          <w:sz w:val="32"/>
          <w:szCs w:val="32"/>
          <w:lang w:val="en-US" w:eastAsia="zh-CN" w:bidi="ar-SA"/>
        </w:rPr>
        <w:t>联</w:t>
      </w:r>
      <w:r>
        <w:rPr>
          <w:rFonts w:hint="eastAsia" w:ascii="Times New Roman" w:hAnsi="Times New Roman" w:eastAsia="仿宋_GB2312" w:cs="Times New Roman"/>
          <w:color w:val="auto"/>
          <w:kern w:val="2"/>
          <w:sz w:val="32"/>
          <w:szCs w:val="32"/>
          <w:lang w:val="en-US" w:eastAsia="zh-CN" w:bidi="ar-SA"/>
        </w:rPr>
        <w:t>需要增强预算编制的全面性、准确性，强化预算执行的严肃性。对年初没有预算安排的支出原则上不安排支出。严格按预算批复的用途使用资金，减少预算调整事项。</w:t>
      </w:r>
    </w:p>
    <w:p w14:paraId="51F605A1">
      <w:pPr>
        <w:keepNext w:val="0"/>
        <w:keepLines w:val="0"/>
        <w:pageBreakBefore w:val="0"/>
        <w:widowControl w:val="0"/>
        <w:kinsoku/>
        <w:wordWrap/>
        <w:overflowPunct w:val="0"/>
        <w:topLinePunct w:val="0"/>
        <w:bidi w:val="0"/>
        <w:spacing w:line="580" w:lineRule="exact"/>
        <w:ind w:left="0" w:leftChars="0" w:firstLine="588" w:firstLineChars="200"/>
        <w:textAlignment w:val="baseline"/>
        <w:rPr>
          <w:rFonts w:ascii="黑体" w:hAnsi="黑体" w:eastAsia="黑体" w:cs="黑体"/>
          <w:sz w:val="32"/>
          <w:szCs w:val="32"/>
          <w:lang w:eastAsia="zh-CN"/>
        </w:rPr>
      </w:pPr>
      <w:r>
        <w:rPr>
          <w:rFonts w:ascii="黑体" w:hAnsi="黑体" w:eastAsia="黑体" w:cs="黑体"/>
          <w:spacing w:val="-13"/>
          <w:sz w:val="32"/>
          <w:szCs w:val="32"/>
          <w:lang w:eastAsia="zh-CN"/>
        </w:rPr>
        <w:t>九、其他需要说明的情况</w:t>
      </w:r>
    </w:p>
    <w:p w14:paraId="20EC0513">
      <w:pPr>
        <w:keepNext w:val="0"/>
        <w:keepLines w:val="0"/>
        <w:pageBreakBefore w:val="0"/>
        <w:widowControl w:val="0"/>
        <w:kinsoku/>
        <w:wordWrap/>
        <w:overflowPunct w:val="0"/>
        <w:topLinePunct w:val="0"/>
        <w:bidi w:val="0"/>
        <w:spacing w:line="580" w:lineRule="exact"/>
        <w:ind w:left="0" w:leftChars="0" w:firstLine="640" w:firstLineChars="200"/>
        <w:textAlignment w:val="baseline"/>
        <w:rPr>
          <w:sz w:val="32"/>
          <w:szCs w:val="32"/>
          <w:lang w:eastAsia="zh-CN"/>
        </w:rPr>
      </w:pPr>
      <w:r>
        <w:rPr>
          <w:rFonts w:hint="eastAsia"/>
          <w:sz w:val="32"/>
          <w:szCs w:val="32"/>
          <w:lang w:eastAsia="zh-CN"/>
        </w:rPr>
        <w:t>无</w:t>
      </w:r>
    </w:p>
    <w:p w14:paraId="58B8A46D">
      <w:pPr>
        <w:keepNext w:val="0"/>
        <w:keepLines w:val="0"/>
        <w:pageBreakBefore w:val="0"/>
        <w:widowControl w:val="0"/>
        <w:kinsoku/>
        <w:wordWrap/>
        <w:overflowPunct w:val="0"/>
        <w:topLinePunct w:val="0"/>
        <w:bidi w:val="0"/>
        <w:spacing w:line="580" w:lineRule="exact"/>
        <w:textAlignment w:val="baseline"/>
        <w:rPr>
          <w:sz w:val="32"/>
          <w:szCs w:val="32"/>
          <w:lang w:eastAsia="zh-CN"/>
        </w:rPr>
      </w:pPr>
    </w:p>
    <w:p w14:paraId="75EE6E76">
      <w:pPr>
        <w:pStyle w:val="3"/>
        <w:widowControl w:val="0"/>
        <w:kinsoku/>
        <w:overflowPunct w:val="0"/>
        <w:spacing w:line="360" w:lineRule="auto"/>
        <w:ind w:firstLine="580" w:firstLineChars="200"/>
        <w:rPr>
          <w:sz w:val="32"/>
          <w:szCs w:val="32"/>
          <w:lang w:eastAsia="zh-CN"/>
        </w:rPr>
      </w:pPr>
      <w:r>
        <w:rPr>
          <w:spacing w:val="-15"/>
          <w:sz w:val="32"/>
          <w:szCs w:val="32"/>
          <w:lang w:eastAsia="zh-CN"/>
        </w:rPr>
        <w:t>报告应包括以下附件：</w:t>
      </w:r>
    </w:p>
    <w:p w14:paraId="330E2A04">
      <w:pPr>
        <w:pStyle w:val="3"/>
        <w:widowControl w:val="0"/>
        <w:kinsoku/>
        <w:overflowPunct w:val="0"/>
        <w:spacing w:line="360" w:lineRule="auto"/>
        <w:ind w:firstLine="620" w:firstLineChars="20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14:paraId="0022CBD5">
      <w:pPr>
        <w:pStyle w:val="3"/>
        <w:widowControl w:val="0"/>
        <w:kinsoku/>
        <w:overflowPunct w:val="0"/>
        <w:spacing w:line="360" w:lineRule="auto"/>
        <w:ind w:firstLine="624" w:firstLineChars="200"/>
        <w:rPr>
          <w:sz w:val="32"/>
          <w:szCs w:val="32"/>
          <w:lang w:eastAsia="zh-CN"/>
        </w:rPr>
      </w:pPr>
      <w:r>
        <w:rPr>
          <w:rFonts w:hint="eastAsia" w:ascii="宋体" w:hAnsi="宋体" w:eastAsia="宋体" w:cs="宋体"/>
          <w:spacing w:val="-4"/>
          <w:sz w:val="32"/>
          <w:szCs w:val="32"/>
          <w:lang w:eastAsia="zh-CN"/>
        </w:rPr>
        <w:t>2.</w:t>
      </w:r>
      <w:r>
        <w:rPr>
          <w:spacing w:val="-4"/>
          <w:sz w:val="32"/>
          <w:szCs w:val="32"/>
          <w:lang w:eastAsia="zh-CN"/>
        </w:rPr>
        <w:t>部门整体支出绩效自评表</w:t>
      </w:r>
    </w:p>
    <w:p w14:paraId="1FAE9518">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77F8CA1E">
      <w:pPr>
        <w:pStyle w:val="3"/>
        <w:spacing w:before="75" w:line="222" w:lineRule="auto"/>
        <w:rPr>
          <w:sz w:val="24"/>
          <w:szCs w:val="24"/>
          <w:lang w:eastAsia="zh-CN"/>
        </w:rPr>
      </w:pPr>
      <w:r>
        <w:rPr>
          <w:spacing w:val="15"/>
          <w:sz w:val="24"/>
          <w:szCs w:val="24"/>
          <w:lang w:eastAsia="zh-CN"/>
        </w:rPr>
        <w:t>附件1-1</w:t>
      </w:r>
    </w:p>
    <w:p w14:paraId="60544675">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3D13A517">
      <w:pPr>
        <w:spacing w:line="219" w:lineRule="auto"/>
        <w:ind w:left="545"/>
        <w:rPr>
          <w:rFonts w:hint="eastAsia" w:ascii="宋体" w:hAnsi="宋体" w:eastAsia="宋体" w:cs="宋体"/>
          <w:spacing w:val="-1"/>
          <w:lang w:eastAsia="zh-CN"/>
        </w:rPr>
      </w:pPr>
    </w:p>
    <w:p w14:paraId="01385648">
      <w:pPr>
        <w:spacing w:line="219" w:lineRule="auto"/>
        <w:ind w:left="545"/>
        <w:rPr>
          <w:rFonts w:hint="eastAsia"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 xml:space="preserve">鹤城区工商联                                                                                                         </w:t>
      </w:r>
    </w:p>
    <w:p w14:paraId="07BDCF1A">
      <w:pPr>
        <w:spacing w:line="219" w:lineRule="auto"/>
        <w:ind w:left="545"/>
        <w:rPr>
          <w:rFonts w:ascii="宋体" w:hAnsi="宋体" w:eastAsia="宋体" w:cs="宋体"/>
          <w:spacing w:val="-1"/>
          <w:lang w:eastAsia="zh-CN"/>
        </w:rPr>
      </w:pPr>
      <w:r>
        <w:rPr>
          <w:rFonts w:hint="eastAsia" w:ascii="宋体" w:hAnsi="宋体" w:eastAsia="宋体" w:cs="宋体"/>
          <w:spacing w:val="-1"/>
          <w:lang w:eastAsia="zh-CN"/>
        </w:rPr>
        <w:t xml:space="preserve">                                                           单位：万元</w:t>
      </w:r>
    </w:p>
    <w:p w14:paraId="04DE9751">
      <w:pPr>
        <w:spacing w:line="37" w:lineRule="exact"/>
      </w:pPr>
    </w:p>
    <w:tbl>
      <w:tblPr>
        <w:tblStyle w:val="9"/>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5F5A2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4768976A">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685E6448">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3DDEC9CE">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2F334118">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760B5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1F083E69">
            <w:pPr>
              <w:pStyle w:val="10"/>
            </w:pPr>
          </w:p>
        </w:tc>
        <w:tc>
          <w:tcPr>
            <w:tcW w:w="2018" w:type="dxa"/>
            <w:gridSpan w:val="2"/>
          </w:tcPr>
          <w:p w14:paraId="20A11253">
            <w:pPr>
              <w:pStyle w:val="10"/>
              <w:jc w:val="center"/>
              <w:rPr>
                <w:rFonts w:hint="default" w:eastAsia="宋体"/>
                <w:lang w:val="en-US" w:eastAsia="zh-CN"/>
              </w:rPr>
            </w:pPr>
            <w:r>
              <w:rPr>
                <w:rFonts w:hint="eastAsia" w:eastAsia="宋体"/>
                <w:lang w:val="en-US" w:eastAsia="zh-CN"/>
              </w:rPr>
              <w:t>11</w:t>
            </w:r>
          </w:p>
        </w:tc>
        <w:tc>
          <w:tcPr>
            <w:tcW w:w="2197" w:type="dxa"/>
            <w:gridSpan w:val="2"/>
          </w:tcPr>
          <w:p w14:paraId="340CC9D4">
            <w:pPr>
              <w:pStyle w:val="10"/>
              <w:jc w:val="center"/>
              <w:rPr>
                <w:rFonts w:hint="default" w:eastAsia="宋体"/>
                <w:lang w:val="en-US" w:eastAsia="zh-CN"/>
              </w:rPr>
            </w:pPr>
            <w:r>
              <w:rPr>
                <w:rFonts w:hint="eastAsia" w:eastAsia="宋体"/>
                <w:lang w:val="en-US" w:eastAsia="zh-CN"/>
              </w:rPr>
              <w:t>11</w:t>
            </w:r>
          </w:p>
        </w:tc>
        <w:tc>
          <w:tcPr>
            <w:tcW w:w="1843" w:type="dxa"/>
            <w:gridSpan w:val="2"/>
          </w:tcPr>
          <w:p w14:paraId="52F44B5B">
            <w:pPr>
              <w:pStyle w:val="10"/>
              <w:jc w:val="center"/>
              <w:rPr>
                <w:rFonts w:hint="default" w:eastAsia="宋体"/>
                <w:lang w:val="en-US" w:eastAsia="zh-CN"/>
              </w:rPr>
            </w:pPr>
            <w:r>
              <w:rPr>
                <w:rFonts w:hint="eastAsia" w:eastAsia="宋体"/>
                <w:lang w:val="en-US" w:eastAsia="zh-CN"/>
              </w:rPr>
              <w:t>120%</w:t>
            </w:r>
          </w:p>
        </w:tc>
      </w:tr>
      <w:tr w14:paraId="35BC41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C20B2BE">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350BC338">
            <w:pPr>
              <w:spacing w:before="99" w:line="219" w:lineRule="auto"/>
              <w:ind w:left="403"/>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0A585742">
            <w:pPr>
              <w:spacing w:before="99" w:line="219" w:lineRule="auto"/>
              <w:ind w:left="496"/>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49E28B26">
            <w:pPr>
              <w:spacing w:before="99" w:line="219" w:lineRule="auto"/>
              <w:ind w:left="318"/>
              <w:rPr>
                <w:rFonts w:ascii="宋体" w:hAnsi="宋体" w:eastAsia="宋体" w:cs="宋体"/>
                <w:sz w:val="20"/>
                <w:szCs w:val="20"/>
              </w:rPr>
            </w:pPr>
            <w:r>
              <w:rPr>
                <w:rFonts w:ascii="宋体" w:hAnsi="宋体" w:eastAsia="宋体" w:cs="宋体"/>
                <w:spacing w:val="-2"/>
                <w:sz w:val="20"/>
                <w:szCs w:val="20"/>
              </w:rPr>
              <w:t>2023年决算数</w:t>
            </w:r>
          </w:p>
        </w:tc>
      </w:tr>
      <w:tr w14:paraId="4CFA2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7669C40">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vAlign w:val="center"/>
          </w:tcPr>
          <w:p w14:paraId="7962E3A2">
            <w:pPr>
              <w:pStyle w:val="10"/>
              <w:jc w:val="center"/>
              <w:rPr>
                <w:rFonts w:hint="default" w:eastAsia="宋体"/>
                <w:lang w:val="en-US" w:eastAsia="zh-CN"/>
              </w:rPr>
            </w:pPr>
            <w:r>
              <w:rPr>
                <w:rFonts w:hint="eastAsia" w:eastAsia="宋体"/>
                <w:lang w:val="en-US" w:eastAsia="zh-CN"/>
              </w:rPr>
              <w:t>98.69</w:t>
            </w:r>
          </w:p>
        </w:tc>
        <w:tc>
          <w:tcPr>
            <w:tcW w:w="2197" w:type="dxa"/>
            <w:gridSpan w:val="2"/>
            <w:vAlign w:val="center"/>
          </w:tcPr>
          <w:p w14:paraId="40135CC8">
            <w:pPr>
              <w:pStyle w:val="10"/>
              <w:jc w:val="center"/>
              <w:rPr>
                <w:rFonts w:hint="default" w:eastAsia="宋体"/>
                <w:lang w:val="en-US" w:eastAsia="zh-CN"/>
              </w:rPr>
            </w:pPr>
            <w:r>
              <w:rPr>
                <w:rFonts w:hint="eastAsia" w:eastAsia="宋体"/>
                <w:lang w:val="en-US" w:eastAsia="zh-CN"/>
              </w:rPr>
              <w:t>123</w:t>
            </w:r>
          </w:p>
        </w:tc>
        <w:tc>
          <w:tcPr>
            <w:tcW w:w="1843" w:type="dxa"/>
            <w:gridSpan w:val="2"/>
            <w:vAlign w:val="center"/>
          </w:tcPr>
          <w:p w14:paraId="3B067BB3">
            <w:pPr>
              <w:pStyle w:val="10"/>
              <w:jc w:val="center"/>
              <w:rPr>
                <w:rFonts w:hint="default" w:eastAsia="宋体"/>
                <w:lang w:val="en-US" w:eastAsia="zh-CN"/>
              </w:rPr>
            </w:pPr>
            <w:r>
              <w:rPr>
                <w:rFonts w:hint="eastAsia" w:eastAsia="宋体"/>
                <w:lang w:val="en-US" w:eastAsia="zh-CN"/>
              </w:rPr>
              <w:t>126.5</w:t>
            </w:r>
          </w:p>
        </w:tc>
      </w:tr>
      <w:tr w14:paraId="4286D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55019807">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tcPr>
          <w:p w14:paraId="1E15CDEA">
            <w:pPr>
              <w:pStyle w:val="10"/>
              <w:rPr>
                <w:lang w:eastAsia="zh-CN"/>
              </w:rPr>
            </w:pPr>
          </w:p>
        </w:tc>
        <w:tc>
          <w:tcPr>
            <w:tcW w:w="2197" w:type="dxa"/>
            <w:gridSpan w:val="2"/>
          </w:tcPr>
          <w:p w14:paraId="5ED38517">
            <w:pPr>
              <w:pStyle w:val="10"/>
              <w:rPr>
                <w:lang w:eastAsia="zh-CN"/>
              </w:rPr>
            </w:pPr>
          </w:p>
        </w:tc>
        <w:tc>
          <w:tcPr>
            <w:tcW w:w="1843" w:type="dxa"/>
            <w:gridSpan w:val="2"/>
          </w:tcPr>
          <w:p w14:paraId="3BD213BB">
            <w:pPr>
              <w:pStyle w:val="10"/>
              <w:rPr>
                <w:lang w:eastAsia="zh-CN"/>
              </w:rPr>
            </w:pPr>
          </w:p>
        </w:tc>
      </w:tr>
      <w:tr w14:paraId="425DF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39607CB4">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tcPr>
          <w:p w14:paraId="17030217">
            <w:pPr>
              <w:pStyle w:val="10"/>
            </w:pPr>
          </w:p>
        </w:tc>
        <w:tc>
          <w:tcPr>
            <w:tcW w:w="2197" w:type="dxa"/>
            <w:gridSpan w:val="2"/>
          </w:tcPr>
          <w:p w14:paraId="527355CA">
            <w:pPr>
              <w:pStyle w:val="10"/>
            </w:pPr>
          </w:p>
        </w:tc>
        <w:tc>
          <w:tcPr>
            <w:tcW w:w="1843" w:type="dxa"/>
            <w:gridSpan w:val="2"/>
          </w:tcPr>
          <w:p w14:paraId="77F7FC84">
            <w:pPr>
              <w:pStyle w:val="10"/>
            </w:pPr>
          </w:p>
        </w:tc>
      </w:tr>
      <w:tr w14:paraId="617031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4039B89C">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tcPr>
          <w:p w14:paraId="5B2FC0A4">
            <w:pPr>
              <w:pStyle w:val="10"/>
            </w:pPr>
          </w:p>
        </w:tc>
        <w:tc>
          <w:tcPr>
            <w:tcW w:w="2197" w:type="dxa"/>
            <w:gridSpan w:val="2"/>
          </w:tcPr>
          <w:p w14:paraId="17B1FCDF">
            <w:pPr>
              <w:pStyle w:val="10"/>
            </w:pPr>
          </w:p>
        </w:tc>
        <w:tc>
          <w:tcPr>
            <w:tcW w:w="1843" w:type="dxa"/>
            <w:gridSpan w:val="2"/>
          </w:tcPr>
          <w:p w14:paraId="6CF1F30E">
            <w:pPr>
              <w:pStyle w:val="10"/>
            </w:pPr>
          </w:p>
        </w:tc>
      </w:tr>
      <w:tr w14:paraId="2BCAE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D76BE4A">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tcPr>
          <w:p w14:paraId="077C3C68">
            <w:pPr>
              <w:pStyle w:val="10"/>
            </w:pPr>
          </w:p>
        </w:tc>
        <w:tc>
          <w:tcPr>
            <w:tcW w:w="2197" w:type="dxa"/>
            <w:gridSpan w:val="2"/>
          </w:tcPr>
          <w:p w14:paraId="10C33D60">
            <w:pPr>
              <w:pStyle w:val="10"/>
            </w:pPr>
          </w:p>
        </w:tc>
        <w:tc>
          <w:tcPr>
            <w:tcW w:w="1843" w:type="dxa"/>
            <w:gridSpan w:val="2"/>
          </w:tcPr>
          <w:p w14:paraId="4675894F">
            <w:pPr>
              <w:pStyle w:val="10"/>
            </w:pPr>
          </w:p>
        </w:tc>
      </w:tr>
      <w:tr w14:paraId="5047B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3D1BD1E7">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vAlign w:val="center"/>
          </w:tcPr>
          <w:p w14:paraId="243DE86D">
            <w:pPr>
              <w:pStyle w:val="10"/>
              <w:jc w:val="center"/>
            </w:pPr>
          </w:p>
        </w:tc>
        <w:tc>
          <w:tcPr>
            <w:tcW w:w="2197" w:type="dxa"/>
            <w:gridSpan w:val="2"/>
            <w:vAlign w:val="center"/>
          </w:tcPr>
          <w:p w14:paraId="65C1A273">
            <w:pPr>
              <w:pStyle w:val="10"/>
              <w:jc w:val="center"/>
            </w:pPr>
          </w:p>
        </w:tc>
        <w:tc>
          <w:tcPr>
            <w:tcW w:w="1843" w:type="dxa"/>
            <w:gridSpan w:val="2"/>
            <w:vAlign w:val="center"/>
          </w:tcPr>
          <w:p w14:paraId="5B8B4F95">
            <w:pPr>
              <w:pStyle w:val="10"/>
              <w:jc w:val="center"/>
              <w:rPr>
                <w:rFonts w:hint="default" w:eastAsia="宋体"/>
                <w:lang w:val="en-US" w:eastAsia="zh-CN"/>
              </w:rPr>
            </w:pPr>
            <w:r>
              <w:rPr>
                <w:rFonts w:hint="eastAsia" w:eastAsia="宋体"/>
                <w:lang w:val="en-US" w:eastAsia="zh-CN"/>
              </w:rPr>
              <w:t>0.09</w:t>
            </w:r>
          </w:p>
        </w:tc>
      </w:tr>
      <w:tr w14:paraId="751A2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30B06664">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tcPr>
          <w:p w14:paraId="4FF047E0">
            <w:pPr>
              <w:pStyle w:val="10"/>
              <w:rPr>
                <w:rFonts w:hint="eastAsia" w:eastAsia="宋体"/>
                <w:lang w:val="en-US" w:eastAsia="zh-CN"/>
              </w:rPr>
            </w:pPr>
            <w:r>
              <w:rPr>
                <w:rFonts w:hint="eastAsia" w:eastAsia="宋体"/>
                <w:lang w:val="en-US" w:eastAsia="zh-CN"/>
              </w:rPr>
              <w:t>0</w:t>
            </w:r>
          </w:p>
        </w:tc>
        <w:tc>
          <w:tcPr>
            <w:tcW w:w="2197" w:type="dxa"/>
            <w:gridSpan w:val="2"/>
          </w:tcPr>
          <w:p w14:paraId="0B3108F0">
            <w:pPr>
              <w:pStyle w:val="10"/>
              <w:jc w:val="center"/>
              <w:rPr>
                <w:rFonts w:hint="eastAsia" w:eastAsia="宋体"/>
                <w:lang w:val="en-US" w:eastAsia="zh-CN"/>
              </w:rPr>
            </w:pPr>
            <w:r>
              <w:rPr>
                <w:rFonts w:hint="eastAsia" w:eastAsia="宋体"/>
                <w:lang w:val="en-US" w:eastAsia="zh-CN"/>
              </w:rPr>
              <w:t>8</w:t>
            </w:r>
          </w:p>
        </w:tc>
        <w:tc>
          <w:tcPr>
            <w:tcW w:w="1843" w:type="dxa"/>
            <w:gridSpan w:val="2"/>
          </w:tcPr>
          <w:p w14:paraId="135DA24D">
            <w:pPr>
              <w:pStyle w:val="10"/>
              <w:jc w:val="center"/>
              <w:rPr>
                <w:rFonts w:hint="default" w:eastAsia="宋体"/>
                <w:lang w:val="en-US" w:eastAsia="zh-CN"/>
              </w:rPr>
            </w:pPr>
            <w:r>
              <w:rPr>
                <w:rFonts w:hint="eastAsia" w:eastAsia="宋体"/>
                <w:lang w:val="en-US" w:eastAsia="zh-CN"/>
              </w:rPr>
              <w:t>10</w:t>
            </w:r>
          </w:p>
        </w:tc>
      </w:tr>
      <w:tr w14:paraId="6E4986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37BFE415">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tcPr>
          <w:p w14:paraId="34599EAD">
            <w:pPr>
              <w:pStyle w:val="10"/>
            </w:pPr>
          </w:p>
        </w:tc>
        <w:tc>
          <w:tcPr>
            <w:tcW w:w="2197" w:type="dxa"/>
            <w:gridSpan w:val="2"/>
          </w:tcPr>
          <w:p w14:paraId="355B1B58">
            <w:pPr>
              <w:pStyle w:val="10"/>
              <w:jc w:val="center"/>
              <w:rPr>
                <w:rFonts w:hint="default" w:eastAsia="宋体"/>
                <w:lang w:val="en-US" w:eastAsia="zh-CN"/>
              </w:rPr>
            </w:pPr>
            <w:r>
              <w:rPr>
                <w:rFonts w:hint="eastAsia" w:eastAsia="宋体"/>
                <w:lang w:val="en-US" w:eastAsia="zh-CN"/>
              </w:rPr>
              <w:t>8</w:t>
            </w:r>
          </w:p>
        </w:tc>
        <w:tc>
          <w:tcPr>
            <w:tcW w:w="1843" w:type="dxa"/>
            <w:gridSpan w:val="2"/>
          </w:tcPr>
          <w:p w14:paraId="059BB2F3">
            <w:pPr>
              <w:pStyle w:val="10"/>
              <w:jc w:val="center"/>
              <w:rPr>
                <w:rFonts w:hint="default" w:eastAsia="宋体"/>
                <w:lang w:val="en-US" w:eastAsia="zh-CN"/>
              </w:rPr>
            </w:pPr>
            <w:r>
              <w:rPr>
                <w:rFonts w:hint="eastAsia" w:eastAsia="宋体"/>
                <w:lang w:val="en-US" w:eastAsia="zh-CN"/>
              </w:rPr>
              <w:t>7.6</w:t>
            </w:r>
          </w:p>
        </w:tc>
      </w:tr>
      <w:tr w14:paraId="574D60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4D4B057E">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tcPr>
          <w:p w14:paraId="75A03C06">
            <w:pPr>
              <w:pStyle w:val="10"/>
            </w:pPr>
          </w:p>
        </w:tc>
        <w:tc>
          <w:tcPr>
            <w:tcW w:w="2197" w:type="dxa"/>
            <w:gridSpan w:val="2"/>
          </w:tcPr>
          <w:p w14:paraId="207E550C">
            <w:pPr>
              <w:pStyle w:val="10"/>
              <w:jc w:val="center"/>
            </w:pPr>
          </w:p>
        </w:tc>
        <w:tc>
          <w:tcPr>
            <w:tcW w:w="1843" w:type="dxa"/>
            <w:gridSpan w:val="2"/>
          </w:tcPr>
          <w:p w14:paraId="6B4B1FFF">
            <w:pPr>
              <w:pStyle w:val="10"/>
              <w:jc w:val="center"/>
              <w:rPr>
                <w:rFonts w:hint="default" w:eastAsia="宋体"/>
                <w:lang w:val="en-US" w:eastAsia="zh-CN"/>
              </w:rPr>
            </w:pPr>
            <w:r>
              <w:rPr>
                <w:rFonts w:hint="eastAsia" w:eastAsia="宋体"/>
                <w:lang w:val="en-US" w:eastAsia="zh-CN"/>
              </w:rPr>
              <w:t>2.4</w:t>
            </w:r>
          </w:p>
        </w:tc>
      </w:tr>
      <w:tr w14:paraId="7FEEB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331" w:type="dxa"/>
            <w:vMerge w:val="restart"/>
            <w:tcBorders>
              <w:bottom w:val="nil"/>
            </w:tcBorders>
          </w:tcPr>
          <w:p w14:paraId="78C30916">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3、市级专项资金</w:t>
            </w:r>
          </w:p>
          <w:p w14:paraId="04A04200">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tcPr>
          <w:p w14:paraId="76B6C510">
            <w:pPr>
              <w:pStyle w:val="10"/>
              <w:rPr>
                <w:lang w:eastAsia="zh-CN"/>
              </w:rPr>
            </w:pPr>
          </w:p>
        </w:tc>
        <w:tc>
          <w:tcPr>
            <w:tcW w:w="2197" w:type="dxa"/>
            <w:gridSpan w:val="2"/>
          </w:tcPr>
          <w:p w14:paraId="25772D9E">
            <w:pPr>
              <w:pStyle w:val="10"/>
              <w:jc w:val="center"/>
              <w:rPr>
                <w:lang w:eastAsia="zh-CN"/>
              </w:rPr>
            </w:pPr>
          </w:p>
        </w:tc>
        <w:tc>
          <w:tcPr>
            <w:tcW w:w="1843" w:type="dxa"/>
            <w:gridSpan w:val="2"/>
            <w:vMerge w:val="restart"/>
            <w:tcBorders>
              <w:bottom w:val="nil"/>
            </w:tcBorders>
          </w:tcPr>
          <w:p w14:paraId="55FCD7AA">
            <w:pPr>
              <w:pStyle w:val="10"/>
              <w:jc w:val="center"/>
              <w:rPr>
                <w:lang w:eastAsia="zh-CN"/>
              </w:rPr>
            </w:pPr>
          </w:p>
        </w:tc>
      </w:tr>
      <w:tr w14:paraId="30E938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3331" w:type="dxa"/>
            <w:vMerge w:val="continue"/>
            <w:tcBorders>
              <w:top w:val="nil"/>
            </w:tcBorders>
          </w:tcPr>
          <w:p w14:paraId="77A2DDDD">
            <w:pPr>
              <w:pStyle w:val="10"/>
              <w:rPr>
                <w:lang w:eastAsia="zh-CN"/>
              </w:rPr>
            </w:pPr>
          </w:p>
        </w:tc>
        <w:tc>
          <w:tcPr>
            <w:tcW w:w="2018" w:type="dxa"/>
            <w:gridSpan w:val="2"/>
          </w:tcPr>
          <w:p w14:paraId="2F60AC1A">
            <w:pPr>
              <w:pStyle w:val="10"/>
              <w:spacing w:line="230" w:lineRule="exact"/>
              <w:rPr>
                <w:sz w:val="20"/>
                <w:lang w:eastAsia="zh-CN"/>
              </w:rPr>
            </w:pPr>
          </w:p>
        </w:tc>
        <w:tc>
          <w:tcPr>
            <w:tcW w:w="2197" w:type="dxa"/>
            <w:gridSpan w:val="2"/>
          </w:tcPr>
          <w:p w14:paraId="71EB5BB4">
            <w:pPr>
              <w:pStyle w:val="10"/>
              <w:spacing w:line="230" w:lineRule="exact"/>
              <w:jc w:val="center"/>
              <w:rPr>
                <w:sz w:val="20"/>
                <w:lang w:eastAsia="zh-CN"/>
              </w:rPr>
            </w:pPr>
            <w:bookmarkStart w:id="0" w:name="_GoBack"/>
            <w:bookmarkEnd w:id="0"/>
          </w:p>
        </w:tc>
        <w:tc>
          <w:tcPr>
            <w:tcW w:w="1843" w:type="dxa"/>
            <w:gridSpan w:val="2"/>
            <w:vMerge w:val="continue"/>
            <w:tcBorders>
              <w:top w:val="nil"/>
            </w:tcBorders>
          </w:tcPr>
          <w:p w14:paraId="30D1A1B2">
            <w:pPr>
              <w:pStyle w:val="10"/>
              <w:jc w:val="center"/>
              <w:rPr>
                <w:lang w:eastAsia="zh-CN"/>
              </w:rPr>
            </w:pPr>
          </w:p>
        </w:tc>
      </w:tr>
      <w:tr w14:paraId="32FF0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399EDDAF">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tcPr>
          <w:p w14:paraId="61784C6C">
            <w:pPr>
              <w:pStyle w:val="10"/>
              <w:rPr>
                <w:lang w:eastAsia="zh-CN"/>
              </w:rPr>
            </w:pPr>
          </w:p>
        </w:tc>
        <w:tc>
          <w:tcPr>
            <w:tcW w:w="2197" w:type="dxa"/>
            <w:gridSpan w:val="2"/>
          </w:tcPr>
          <w:p w14:paraId="45156F31">
            <w:pPr>
              <w:pStyle w:val="10"/>
              <w:jc w:val="center"/>
              <w:rPr>
                <w:lang w:eastAsia="zh-CN"/>
              </w:rPr>
            </w:pPr>
          </w:p>
        </w:tc>
        <w:tc>
          <w:tcPr>
            <w:tcW w:w="1843" w:type="dxa"/>
            <w:gridSpan w:val="2"/>
          </w:tcPr>
          <w:p w14:paraId="720841F9">
            <w:pPr>
              <w:pStyle w:val="10"/>
              <w:jc w:val="center"/>
              <w:rPr>
                <w:lang w:eastAsia="zh-CN"/>
              </w:rPr>
            </w:pPr>
          </w:p>
        </w:tc>
      </w:tr>
      <w:tr w14:paraId="4522D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331" w:type="dxa"/>
          </w:tcPr>
          <w:p w14:paraId="4DD09B08">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tcPr>
          <w:p w14:paraId="341221B9">
            <w:pPr>
              <w:pStyle w:val="10"/>
            </w:pPr>
          </w:p>
        </w:tc>
        <w:tc>
          <w:tcPr>
            <w:tcW w:w="2197" w:type="dxa"/>
            <w:gridSpan w:val="2"/>
          </w:tcPr>
          <w:p w14:paraId="4FCDAA67">
            <w:pPr>
              <w:pStyle w:val="10"/>
              <w:jc w:val="center"/>
            </w:pPr>
          </w:p>
        </w:tc>
        <w:tc>
          <w:tcPr>
            <w:tcW w:w="1843" w:type="dxa"/>
            <w:gridSpan w:val="2"/>
          </w:tcPr>
          <w:p w14:paraId="24265EF5">
            <w:pPr>
              <w:pStyle w:val="10"/>
              <w:jc w:val="center"/>
            </w:pPr>
          </w:p>
        </w:tc>
      </w:tr>
      <w:tr w14:paraId="15B62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76B640A">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shd w:val="clear" w:color="auto" w:fill="auto"/>
            <w:vAlign w:val="center"/>
          </w:tcPr>
          <w:p w14:paraId="4888B008">
            <w:pPr>
              <w:widowControl/>
              <w:jc w:val="center"/>
              <w:rPr>
                <w:rFonts w:ascii="Times New Roman" w:hAnsi="Times New Roman" w:eastAsia="仿宋_GB2312" w:cs="Arial"/>
                <w:snapToGrid w:val="0"/>
                <w:color w:val="000000" w:themeColor="text1"/>
                <w:sz w:val="20"/>
                <w:szCs w:val="20"/>
                <w:lang w:val="en-US" w:eastAsia="en-US" w:bidi="ar-SA"/>
              </w:rPr>
            </w:pPr>
            <w:r>
              <w:rPr>
                <w:rFonts w:hint="eastAsia" w:ascii="Times New Roman" w:hAnsi="Times New Roman" w:eastAsia="仿宋_GB2312"/>
                <w:color w:val="000000" w:themeColor="text1"/>
                <w:sz w:val="20"/>
                <w:szCs w:val="20"/>
              </w:rPr>
              <w:t>5</w:t>
            </w:r>
            <w:r>
              <w:rPr>
                <w:rFonts w:hint="eastAsia" w:ascii="Times New Roman" w:hAnsi="Times New Roman" w:eastAsia="仿宋_GB2312"/>
                <w:color w:val="000000" w:themeColor="text1"/>
                <w:sz w:val="20"/>
                <w:szCs w:val="20"/>
                <w:lang w:val="en-US" w:eastAsia="zh-CN"/>
              </w:rPr>
              <w:t>.</w:t>
            </w:r>
            <w:r>
              <w:rPr>
                <w:rFonts w:hint="eastAsia" w:ascii="Times New Roman" w:hAnsi="Times New Roman" w:eastAsia="仿宋_GB2312"/>
                <w:color w:val="000000" w:themeColor="text1"/>
                <w:sz w:val="20"/>
                <w:szCs w:val="20"/>
              </w:rPr>
              <w:t>42</w:t>
            </w:r>
          </w:p>
        </w:tc>
        <w:tc>
          <w:tcPr>
            <w:tcW w:w="2197" w:type="dxa"/>
            <w:gridSpan w:val="2"/>
            <w:vAlign w:val="center"/>
          </w:tcPr>
          <w:p w14:paraId="50EC0ECC">
            <w:pPr>
              <w:pStyle w:val="10"/>
              <w:jc w:val="center"/>
              <w:rPr>
                <w:rFonts w:hint="eastAsia" w:eastAsia="宋体"/>
                <w:lang w:val="en-US" w:eastAsia="zh-CN"/>
              </w:rPr>
            </w:pPr>
            <w:r>
              <w:rPr>
                <w:rFonts w:hint="eastAsia" w:eastAsia="宋体"/>
                <w:lang w:val="en-US" w:eastAsia="zh-CN"/>
              </w:rPr>
              <w:t>9</w:t>
            </w:r>
          </w:p>
        </w:tc>
        <w:tc>
          <w:tcPr>
            <w:tcW w:w="1843" w:type="dxa"/>
            <w:gridSpan w:val="2"/>
            <w:vAlign w:val="center"/>
          </w:tcPr>
          <w:p w14:paraId="05379124">
            <w:pPr>
              <w:pStyle w:val="10"/>
              <w:jc w:val="center"/>
              <w:rPr>
                <w:rFonts w:hint="default" w:eastAsia="宋体"/>
                <w:lang w:val="en-US" w:eastAsia="zh-CN"/>
              </w:rPr>
            </w:pPr>
            <w:r>
              <w:rPr>
                <w:rFonts w:hint="eastAsia" w:eastAsia="宋体"/>
                <w:lang w:val="en-US" w:eastAsia="zh-CN"/>
              </w:rPr>
              <w:t>10.8</w:t>
            </w:r>
          </w:p>
        </w:tc>
      </w:tr>
      <w:tr w14:paraId="4BD0F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0FA0A5FB">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shd w:val="clear" w:color="auto" w:fill="auto"/>
            <w:vAlign w:val="center"/>
          </w:tcPr>
          <w:p w14:paraId="09447C80">
            <w:pPr>
              <w:widowControl/>
              <w:jc w:val="center"/>
              <w:rPr>
                <w:rFonts w:ascii="Times New Roman" w:hAnsi="Times New Roman" w:eastAsia="仿宋_GB2312" w:cs="Arial"/>
                <w:snapToGrid w:val="0"/>
                <w:color w:val="000000" w:themeColor="text1"/>
                <w:sz w:val="20"/>
                <w:szCs w:val="20"/>
                <w:lang w:val="en-US" w:eastAsia="en-US" w:bidi="ar-SA"/>
              </w:rPr>
            </w:pPr>
            <w:r>
              <w:rPr>
                <w:rFonts w:hint="eastAsia" w:ascii="Times New Roman" w:hAnsi="Times New Roman" w:eastAsia="仿宋_GB2312"/>
                <w:color w:val="000000" w:themeColor="text1"/>
                <w:sz w:val="20"/>
                <w:szCs w:val="20"/>
              </w:rPr>
              <w:t>2</w:t>
            </w:r>
            <w:r>
              <w:rPr>
                <w:rFonts w:hint="eastAsia" w:ascii="Times New Roman" w:hAnsi="Times New Roman" w:eastAsia="仿宋_GB2312"/>
                <w:color w:val="000000" w:themeColor="text1"/>
                <w:sz w:val="20"/>
                <w:szCs w:val="20"/>
                <w:lang w:val="en-US" w:eastAsia="zh-CN"/>
              </w:rPr>
              <w:t>.</w:t>
            </w:r>
            <w:r>
              <w:rPr>
                <w:rFonts w:hint="eastAsia" w:ascii="Times New Roman" w:hAnsi="Times New Roman" w:eastAsia="仿宋_GB2312"/>
                <w:color w:val="000000" w:themeColor="text1"/>
                <w:sz w:val="20"/>
                <w:szCs w:val="20"/>
              </w:rPr>
              <w:t>12</w:t>
            </w:r>
          </w:p>
        </w:tc>
        <w:tc>
          <w:tcPr>
            <w:tcW w:w="2197" w:type="dxa"/>
            <w:gridSpan w:val="2"/>
            <w:vAlign w:val="center"/>
          </w:tcPr>
          <w:p w14:paraId="362DABC9">
            <w:pPr>
              <w:pStyle w:val="10"/>
              <w:jc w:val="center"/>
              <w:rPr>
                <w:rFonts w:hint="eastAsia" w:eastAsia="宋体"/>
                <w:lang w:val="en-US" w:eastAsia="zh-CN"/>
              </w:rPr>
            </w:pPr>
            <w:r>
              <w:rPr>
                <w:rFonts w:hint="eastAsia" w:eastAsia="宋体"/>
                <w:lang w:val="en-US" w:eastAsia="zh-CN"/>
              </w:rPr>
              <w:t>9</w:t>
            </w:r>
          </w:p>
        </w:tc>
        <w:tc>
          <w:tcPr>
            <w:tcW w:w="1843" w:type="dxa"/>
            <w:gridSpan w:val="2"/>
            <w:vAlign w:val="center"/>
          </w:tcPr>
          <w:p w14:paraId="43C4775B">
            <w:pPr>
              <w:pStyle w:val="10"/>
              <w:jc w:val="center"/>
              <w:rPr>
                <w:rFonts w:hint="default" w:eastAsia="宋体"/>
                <w:lang w:val="en-US" w:eastAsia="zh-CN"/>
              </w:rPr>
            </w:pPr>
            <w:r>
              <w:rPr>
                <w:rFonts w:hint="eastAsia" w:eastAsia="宋体"/>
                <w:lang w:val="en-US" w:eastAsia="zh-CN"/>
              </w:rPr>
              <w:t>1.4</w:t>
            </w:r>
          </w:p>
        </w:tc>
      </w:tr>
      <w:tr w14:paraId="3B7AA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9BCC441">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shd w:val="clear" w:color="auto" w:fill="auto"/>
            <w:vAlign w:val="center"/>
          </w:tcPr>
          <w:p w14:paraId="145BEEF2">
            <w:pPr>
              <w:widowControl/>
              <w:jc w:val="center"/>
              <w:rPr>
                <w:rFonts w:hint="default" w:ascii="Times New Roman" w:hAnsi="Times New Roman" w:eastAsia="仿宋_GB2312" w:cs="Arial"/>
                <w:snapToGrid w:val="0"/>
                <w:color w:val="000000" w:themeColor="text1"/>
                <w:sz w:val="20"/>
                <w:szCs w:val="20"/>
                <w:lang w:val="en-US" w:eastAsia="en-US" w:bidi="ar-SA"/>
              </w:rPr>
            </w:pPr>
            <w:r>
              <w:rPr>
                <w:rFonts w:hint="eastAsia" w:ascii="Times New Roman" w:hAnsi="Times New Roman" w:eastAsia="仿宋_GB2312"/>
                <w:color w:val="000000" w:themeColor="text1"/>
                <w:sz w:val="20"/>
                <w:szCs w:val="20"/>
                <w:lang w:val="en-US" w:eastAsia="zh-CN"/>
              </w:rPr>
              <w:t>0.7</w:t>
            </w:r>
          </w:p>
        </w:tc>
        <w:tc>
          <w:tcPr>
            <w:tcW w:w="2197" w:type="dxa"/>
            <w:gridSpan w:val="2"/>
            <w:vAlign w:val="center"/>
          </w:tcPr>
          <w:p w14:paraId="10B0C39B">
            <w:pPr>
              <w:pStyle w:val="10"/>
              <w:jc w:val="center"/>
              <w:rPr>
                <w:rFonts w:hint="eastAsia" w:eastAsia="宋体"/>
                <w:lang w:val="en-US" w:eastAsia="zh-CN"/>
              </w:rPr>
            </w:pPr>
            <w:r>
              <w:rPr>
                <w:rFonts w:hint="eastAsia" w:eastAsia="宋体"/>
                <w:lang w:val="en-US" w:eastAsia="zh-CN"/>
              </w:rPr>
              <w:t>0</w:t>
            </w:r>
          </w:p>
        </w:tc>
        <w:tc>
          <w:tcPr>
            <w:tcW w:w="1843" w:type="dxa"/>
            <w:gridSpan w:val="2"/>
            <w:vAlign w:val="center"/>
          </w:tcPr>
          <w:p w14:paraId="7E8257F7">
            <w:pPr>
              <w:pStyle w:val="10"/>
              <w:jc w:val="center"/>
              <w:rPr>
                <w:rFonts w:hint="default" w:eastAsia="宋体"/>
                <w:lang w:val="en-US" w:eastAsia="zh-CN"/>
              </w:rPr>
            </w:pPr>
            <w:r>
              <w:rPr>
                <w:rFonts w:hint="eastAsia" w:eastAsia="宋体"/>
                <w:lang w:val="en-US" w:eastAsia="zh-CN"/>
              </w:rPr>
              <w:t>1.2</w:t>
            </w:r>
          </w:p>
        </w:tc>
      </w:tr>
      <w:tr w14:paraId="4F2ED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14:paraId="6AE8A1B6">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shd w:val="clear" w:color="auto" w:fill="auto"/>
            <w:vAlign w:val="center"/>
          </w:tcPr>
          <w:p w14:paraId="362D8018">
            <w:pPr>
              <w:widowControl/>
              <w:jc w:val="center"/>
              <w:rPr>
                <w:rFonts w:hint="eastAsia" w:ascii="Times New Roman" w:hAnsi="Times New Roman" w:eastAsia="仿宋_GB2312" w:cs="Arial"/>
                <w:snapToGrid w:val="0"/>
                <w:color w:val="000000" w:themeColor="text1"/>
                <w:sz w:val="20"/>
                <w:szCs w:val="20"/>
                <w:lang w:val="en-US" w:eastAsia="zh-CN" w:bidi="ar-SA"/>
              </w:rPr>
            </w:pPr>
            <w:r>
              <w:rPr>
                <w:rFonts w:hint="eastAsia" w:ascii="Times New Roman" w:hAnsi="Times New Roman" w:eastAsia="仿宋_GB2312"/>
                <w:color w:val="000000" w:themeColor="text1"/>
                <w:sz w:val="20"/>
                <w:szCs w:val="20"/>
                <w:lang w:val="en-US" w:eastAsia="zh-CN"/>
              </w:rPr>
              <w:t>0</w:t>
            </w:r>
          </w:p>
        </w:tc>
        <w:tc>
          <w:tcPr>
            <w:tcW w:w="2197" w:type="dxa"/>
            <w:gridSpan w:val="2"/>
            <w:vAlign w:val="center"/>
          </w:tcPr>
          <w:p w14:paraId="06B9824A">
            <w:pPr>
              <w:pStyle w:val="10"/>
              <w:jc w:val="center"/>
              <w:rPr>
                <w:rFonts w:hint="eastAsia" w:eastAsia="宋体"/>
                <w:lang w:val="en-US" w:eastAsia="zh-CN"/>
              </w:rPr>
            </w:pPr>
            <w:r>
              <w:rPr>
                <w:rFonts w:hint="eastAsia" w:eastAsia="宋体"/>
                <w:lang w:val="en-US" w:eastAsia="zh-CN"/>
              </w:rPr>
              <w:t>0</w:t>
            </w:r>
          </w:p>
        </w:tc>
        <w:tc>
          <w:tcPr>
            <w:tcW w:w="1843" w:type="dxa"/>
            <w:gridSpan w:val="2"/>
            <w:vAlign w:val="center"/>
          </w:tcPr>
          <w:p w14:paraId="6C08E82D">
            <w:pPr>
              <w:pStyle w:val="10"/>
              <w:jc w:val="center"/>
              <w:rPr>
                <w:rFonts w:hint="eastAsia" w:eastAsia="宋体"/>
                <w:lang w:val="en-US" w:eastAsia="zh-CN"/>
              </w:rPr>
            </w:pPr>
            <w:r>
              <w:rPr>
                <w:rFonts w:hint="eastAsia" w:eastAsia="宋体"/>
                <w:lang w:val="en-US" w:eastAsia="zh-CN"/>
              </w:rPr>
              <w:t>0</w:t>
            </w:r>
          </w:p>
        </w:tc>
      </w:tr>
      <w:tr w14:paraId="3F884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ABCBDDB">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tcPr>
          <w:p w14:paraId="20EEADA3">
            <w:pPr>
              <w:pStyle w:val="10"/>
            </w:pPr>
          </w:p>
        </w:tc>
        <w:tc>
          <w:tcPr>
            <w:tcW w:w="2197" w:type="dxa"/>
            <w:gridSpan w:val="2"/>
          </w:tcPr>
          <w:p w14:paraId="0F51A8B8">
            <w:pPr>
              <w:pStyle w:val="10"/>
            </w:pPr>
          </w:p>
        </w:tc>
        <w:tc>
          <w:tcPr>
            <w:tcW w:w="1843" w:type="dxa"/>
            <w:gridSpan w:val="2"/>
          </w:tcPr>
          <w:p w14:paraId="6CE10263">
            <w:pPr>
              <w:pStyle w:val="10"/>
            </w:pPr>
          </w:p>
        </w:tc>
      </w:tr>
      <w:tr w14:paraId="1913F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6F21EB38">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tcPr>
          <w:p w14:paraId="1E2D0A77">
            <w:pPr>
              <w:pStyle w:val="10"/>
              <w:rPr>
                <w:lang w:eastAsia="zh-CN"/>
              </w:rPr>
            </w:pPr>
          </w:p>
        </w:tc>
        <w:tc>
          <w:tcPr>
            <w:tcW w:w="2197" w:type="dxa"/>
            <w:gridSpan w:val="2"/>
          </w:tcPr>
          <w:p w14:paraId="1365AEBE">
            <w:pPr>
              <w:pStyle w:val="10"/>
              <w:rPr>
                <w:lang w:eastAsia="zh-CN"/>
              </w:rPr>
            </w:pPr>
          </w:p>
        </w:tc>
        <w:tc>
          <w:tcPr>
            <w:tcW w:w="1843" w:type="dxa"/>
            <w:gridSpan w:val="2"/>
          </w:tcPr>
          <w:p w14:paraId="41BC5146">
            <w:pPr>
              <w:pStyle w:val="10"/>
              <w:rPr>
                <w:lang w:eastAsia="zh-CN"/>
              </w:rPr>
            </w:pPr>
          </w:p>
        </w:tc>
      </w:tr>
      <w:tr w14:paraId="484D8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65247514">
            <w:pPr>
              <w:pStyle w:val="10"/>
              <w:spacing w:line="269" w:lineRule="auto"/>
              <w:rPr>
                <w:lang w:eastAsia="zh-CN"/>
              </w:rPr>
            </w:pPr>
          </w:p>
          <w:p w14:paraId="1319F5B9">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45AF5F94">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413BEB16">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5AC2A72F">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73C3CA20">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580C2C28">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70DB0F3A">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46C84504">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58A381A1">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1B20D10D">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6E4CAB98">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5031A634">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11F00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471C34E9">
            <w:pPr>
              <w:pStyle w:val="10"/>
            </w:pPr>
          </w:p>
        </w:tc>
        <w:tc>
          <w:tcPr>
            <w:tcW w:w="1169" w:type="dxa"/>
          </w:tcPr>
          <w:p w14:paraId="2A6F6A03">
            <w:pPr>
              <w:pStyle w:val="10"/>
            </w:pPr>
          </w:p>
        </w:tc>
        <w:tc>
          <w:tcPr>
            <w:tcW w:w="849" w:type="dxa"/>
          </w:tcPr>
          <w:p w14:paraId="7527A7C0">
            <w:pPr>
              <w:pStyle w:val="10"/>
            </w:pPr>
          </w:p>
        </w:tc>
        <w:tc>
          <w:tcPr>
            <w:tcW w:w="1109" w:type="dxa"/>
          </w:tcPr>
          <w:p w14:paraId="7A38EAE8">
            <w:pPr>
              <w:pStyle w:val="10"/>
            </w:pPr>
          </w:p>
        </w:tc>
        <w:tc>
          <w:tcPr>
            <w:tcW w:w="1088" w:type="dxa"/>
          </w:tcPr>
          <w:p w14:paraId="5654DE36">
            <w:pPr>
              <w:pStyle w:val="10"/>
            </w:pPr>
          </w:p>
        </w:tc>
        <w:tc>
          <w:tcPr>
            <w:tcW w:w="969" w:type="dxa"/>
          </w:tcPr>
          <w:p w14:paraId="48897529">
            <w:pPr>
              <w:pStyle w:val="10"/>
            </w:pPr>
          </w:p>
        </w:tc>
        <w:tc>
          <w:tcPr>
            <w:tcW w:w="874" w:type="dxa"/>
          </w:tcPr>
          <w:p w14:paraId="7BD770B4">
            <w:pPr>
              <w:pStyle w:val="10"/>
            </w:pPr>
          </w:p>
        </w:tc>
      </w:tr>
      <w:tr w14:paraId="0EB6E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14:paraId="3024B637">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5BEC863E">
            <w:pPr>
              <w:pStyle w:val="10"/>
            </w:pPr>
          </w:p>
        </w:tc>
      </w:tr>
    </w:tbl>
    <w:p w14:paraId="7B2F10B3">
      <w:pPr>
        <w:pStyle w:val="3"/>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7FB22BB9">
      <w:pPr>
        <w:pStyle w:val="3"/>
        <w:spacing w:before="12" w:line="285" w:lineRule="auto"/>
        <w:ind w:right="285" w:firstLine="420" w:firstLineChars="200"/>
        <w:rPr>
          <w:rFonts w:ascii="宋体" w:hAnsi="宋体" w:eastAsia="宋体" w:cs="宋体"/>
          <w:sz w:val="21"/>
          <w:szCs w:val="21"/>
          <w:lang w:eastAsia="zh-CN"/>
        </w:rPr>
      </w:pPr>
    </w:p>
    <w:p w14:paraId="1CCD90D3">
      <w:pPr>
        <w:pStyle w:val="3"/>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尹慧</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2024年11月6日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13762906071</w:t>
      </w:r>
    </w:p>
    <w:p w14:paraId="66785EEA">
      <w:pPr>
        <w:spacing w:line="242" w:lineRule="auto"/>
        <w:rPr>
          <w:lang w:eastAsia="zh-CN"/>
        </w:rPr>
      </w:pPr>
    </w:p>
    <w:p w14:paraId="1ED4FDF9">
      <w:pPr>
        <w:spacing w:line="242" w:lineRule="auto"/>
        <w:rPr>
          <w:lang w:eastAsia="zh-CN"/>
        </w:rPr>
      </w:pPr>
    </w:p>
    <w:p w14:paraId="574542CE">
      <w:pPr>
        <w:spacing w:line="242" w:lineRule="auto"/>
        <w:rPr>
          <w:lang w:eastAsia="zh-CN"/>
        </w:rPr>
      </w:pPr>
    </w:p>
    <w:p w14:paraId="6B985AAB">
      <w:pPr>
        <w:pStyle w:val="3"/>
        <w:spacing w:before="100" w:line="222" w:lineRule="auto"/>
        <w:rPr>
          <w:sz w:val="24"/>
          <w:szCs w:val="24"/>
          <w:lang w:eastAsia="zh-CN"/>
        </w:rPr>
      </w:pPr>
      <w:r>
        <w:rPr>
          <w:spacing w:val="15"/>
          <w:sz w:val="24"/>
          <w:szCs w:val="24"/>
          <w:lang w:eastAsia="zh-CN"/>
        </w:rPr>
        <w:t>附件1-2</w:t>
      </w:r>
    </w:p>
    <w:p w14:paraId="07E151AC">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9"/>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967"/>
        <w:gridCol w:w="1360"/>
        <w:gridCol w:w="1348"/>
        <w:gridCol w:w="545"/>
        <w:gridCol w:w="450"/>
        <w:gridCol w:w="1128"/>
      </w:tblGrid>
      <w:tr w14:paraId="4DE4A6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144" w:type="dxa"/>
          </w:tcPr>
          <w:p w14:paraId="74988ADA">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076" w:type="dxa"/>
            <w:gridSpan w:val="8"/>
          </w:tcPr>
          <w:p w14:paraId="5A45EE11">
            <w:pPr>
              <w:pStyle w:val="10"/>
              <w:rPr>
                <w:rFonts w:hint="eastAsia" w:eastAsia="宋体"/>
                <w:lang w:eastAsia="zh-CN"/>
              </w:rPr>
            </w:pPr>
            <w:r>
              <w:rPr>
                <w:rFonts w:hint="eastAsia" w:eastAsia="宋体"/>
                <w:lang w:eastAsia="zh-CN"/>
              </w:rPr>
              <w:t>鹤城区工商业联合会</w:t>
            </w:r>
          </w:p>
        </w:tc>
      </w:tr>
      <w:tr w14:paraId="65E87D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tcPr>
          <w:p w14:paraId="59003D93">
            <w:pPr>
              <w:pStyle w:val="10"/>
              <w:spacing w:line="244" w:lineRule="auto"/>
            </w:pPr>
          </w:p>
          <w:p w14:paraId="7E0E419D">
            <w:pPr>
              <w:pStyle w:val="10"/>
              <w:spacing w:line="244" w:lineRule="auto"/>
            </w:pPr>
          </w:p>
          <w:p w14:paraId="1B98151A">
            <w:pPr>
              <w:pStyle w:val="10"/>
              <w:spacing w:line="245" w:lineRule="auto"/>
            </w:pPr>
          </w:p>
          <w:p w14:paraId="2C6D6622">
            <w:pPr>
              <w:pStyle w:val="10"/>
              <w:spacing w:line="245" w:lineRule="auto"/>
            </w:pPr>
          </w:p>
          <w:p w14:paraId="5EC70B4A">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278" w:type="dxa"/>
            <w:gridSpan w:val="2"/>
          </w:tcPr>
          <w:p w14:paraId="1567E887">
            <w:pPr>
              <w:pStyle w:val="10"/>
            </w:pPr>
          </w:p>
        </w:tc>
        <w:tc>
          <w:tcPr>
            <w:tcW w:w="967" w:type="dxa"/>
          </w:tcPr>
          <w:p w14:paraId="28BA7399">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360" w:type="dxa"/>
          </w:tcPr>
          <w:p w14:paraId="49CC62E8">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1348" w:type="dxa"/>
          </w:tcPr>
          <w:p w14:paraId="7857E538">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545" w:type="dxa"/>
          </w:tcPr>
          <w:p w14:paraId="4A8E2BD1">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50" w:type="dxa"/>
            <w:textDirection w:val="tbRlV"/>
          </w:tcPr>
          <w:p w14:paraId="0DA05FBF">
            <w:pPr>
              <w:spacing w:before="139" w:line="200" w:lineRule="auto"/>
              <w:ind w:left="50"/>
              <w:rPr>
                <w:rFonts w:ascii="宋体" w:hAnsi="宋体" w:eastAsia="宋体" w:cs="宋体"/>
                <w:sz w:val="20"/>
                <w:szCs w:val="20"/>
              </w:rPr>
            </w:pPr>
            <w:r>
              <w:rPr>
                <w:rFonts w:ascii="宋体" w:hAnsi="宋体" w:eastAsia="宋体" w:cs="宋体"/>
                <w:sz w:val="20"/>
                <w:szCs w:val="20"/>
              </w:rPr>
              <w:t>执行率</w:t>
            </w:r>
          </w:p>
        </w:tc>
        <w:tc>
          <w:tcPr>
            <w:tcW w:w="1128" w:type="dxa"/>
          </w:tcPr>
          <w:p w14:paraId="7DAACB96">
            <w:pPr>
              <w:spacing w:before="269" w:line="219" w:lineRule="auto"/>
              <w:ind w:left="388"/>
              <w:rPr>
                <w:rFonts w:ascii="宋体" w:hAnsi="宋体" w:eastAsia="宋体" w:cs="宋体"/>
                <w:sz w:val="20"/>
                <w:szCs w:val="20"/>
              </w:rPr>
            </w:pPr>
            <w:r>
              <w:rPr>
                <w:rFonts w:ascii="宋体" w:hAnsi="宋体" w:eastAsia="宋体" w:cs="宋体"/>
                <w:spacing w:val="-3"/>
                <w:sz w:val="20"/>
                <w:szCs w:val="20"/>
              </w:rPr>
              <w:t>得分</w:t>
            </w:r>
          </w:p>
        </w:tc>
      </w:tr>
      <w:tr w14:paraId="379EE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3FC4A758">
            <w:pPr>
              <w:pStyle w:val="10"/>
            </w:pPr>
          </w:p>
        </w:tc>
        <w:tc>
          <w:tcPr>
            <w:tcW w:w="2278" w:type="dxa"/>
            <w:gridSpan w:val="2"/>
          </w:tcPr>
          <w:p w14:paraId="7C2AF5D5">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967" w:type="dxa"/>
            <w:vAlign w:val="center"/>
          </w:tcPr>
          <w:p w14:paraId="7B5E27A0">
            <w:pPr>
              <w:pStyle w:val="1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123</w:t>
            </w:r>
          </w:p>
        </w:tc>
        <w:tc>
          <w:tcPr>
            <w:tcW w:w="1360" w:type="dxa"/>
            <w:vAlign w:val="center"/>
          </w:tcPr>
          <w:p w14:paraId="2261FA1C">
            <w:pPr>
              <w:pStyle w:val="1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123</w:t>
            </w:r>
          </w:p>
        </w:tc>
        <w:tc>
          <w:tcPr>
            <w:tcW w:w="1348" w:type="dxa"/>
            <w:vAlign w:val="center"/>
          </w:tcPr>
          <w:p w14:paraId="18DB80DC">
            <w:pPr>
              <w:pStyle w:val="1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126.5</w:t>
            </w:r>
          </w:p>
        </w:tc>
        <w:tc>
          <w:tcPr>
            <w:tcW w:w="545" w:type="dxa"/>
            <w:vAlign w:val="center"/>
          </w:tcPr>
          <w:p w14:paraId="0B2CD66E">
            <w:pPr>
              <w:bidi w:val="0"/>
              <w:jc w:val="center"/>
              <w:rPr>
                <w:rFonts w:hint="default"/>
                <w:lang w:val="en-US" w:eastAsia="zh-CN"/>
              </w:rPr>
            </w:pPr>
            <w:r>
              <w:rPr>
                <w:rFonts w:hint="eastAsia" w:ascii="仿宋" w:hAnsi="仿宋" w:eastAsia="仿宋" w:cs="仿宋"/>
                <w:snapToGrid w:val="0"/>
                <w:color w:val="000000"/>
                <w:sz w:val="21"/>
                <w:szCs w:val="21"/>
                <w:lang w:val="en-US" w:eastAsia="zh-CN" w:bidi="ar-SA"/>
              </w:rPr>
              <w:t>10</w:t>
            </w:r>
          </w:p>
        </w:tc>
        <w:tc>
          <w:tcPr>
            <w:tcW w:w="450" w:type="dxa"/>
            <w:vAlign w:val="center"/>
          </w:tcPr>
          <w:p w14:paraId="2A27978F">
            <w:pPr>
              <w:pStyle w:val="1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100%</w:t>
            </w:r>
          </w:p>
        </w:tc>
        <w:tc>
          <w:tcPr>
            <w:tcW w:w="1128" w:type="dxa"/>
            <w:vAlign w:val="center"/>
          </w:tcPr>
          <w:p w14:paraId="081042F3">
            <w:pPr>
              <w:pStyle w:val="1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9</w:t>
            </w:r>
          </w:p>
        </w:tc>
      </w:tr>
      <w:tr w14:paraId="6E14C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182FDE5B">
            <w:pPr>
              <w:pStyle w:val="10"/>
            </w:pPr>
          </w:p>
        </w:tc>
        <w:tc>
          <w:tcPr>
            <w:tcW w:w="4605" w:type="dxa"/>
            <w:gridSpan w:val="4"/>
          </w:tcPr>
          <w:p w14:paraId="4215B862">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471" w:type="dxa"/>
            <w:gridSpan w:val="4"/>
          </w:tcPr>
          <w:p w14:paraId="5B92AB11">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057FDE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0603D034">
            <w:pPr>
              <w:pStyle w:val="10"/>
            </w:pPr>
          </w:p>
        </w:tc>
        <w:tc>
          <w:tcPr>
            <w:tcW w:w="4605" w:type="dxa"/>
            <w:gridSpan w:val="4"/>
          </w:tcPr>
          <w:p w14:paraId="331B9FE9">
            <w:pPr>
              <w:spacing w:before="70" w:line="219" w:lineRule="auto"/>
              <w:ind w:left="331"/>
              <w:rPr>
                <w:rFonts w:hint="default" w:ascii="宋体" w:hAnsi="宋体" w:eastAsia="宋体" w:cs="宋体"/>
                <w:sz w:val="20"/>
                <w:szCs w:val="20"/>
                <w:lang w:val="en-US" w:eastAsia="zh-CN"/>
              </w:rPr>
            </w:pPr>
            <w:r>
              <w:rPr>
                <w:rFonts w:ascii="宋体" w:hAnsi="宋体" w:eastAsia="宋体" w:cs="宋体"/>
                <w:spacing w:val="-3"/>
                <w:sz w:val="20"/>
                <w:szCs w:val="20"/>
                <w:lang w:eastAsia="zh-CN"/>
              </w:rPr>
              <w:t>其中：一般公共预算：</w:t>
            </w:r>
            <w:r>
              <w:rPr>
                <w:rFonts w:hint="eastAsia" w:ascii="宋体" w:hAnsi="宋体" w:eastAsia="宋体" w:cs="宋体"/>
                <w:spacing w:val="-3"/>
                <w:sz w:val="20"/>
                <w:szCs w:val="20"/>
                <w:lang w:val="en-US" w:eastAsia="zh-CN"/>
              </w:rPr>
              <w:t>123</w:t>
            </w:r>
          </w:p>
        </w:tc>
        <w:tc>
          <w:tcPr>
            <w:tcW w:w="3471" w:type="dxa"/>
            <w:gridSpan w:val="4"/>
          </w:tcPr>
          <w:p w14:paraId="1CD4D1B5">
            <w:pPr>
              <w:spacing w:before="68" w:line="219" w:lineRule="auto"/>
              <w:ind w:left="95"/>
              <w:rPr>
                <w:rFonts w:hint="default" w:ascii="宋体" w:hAnsi="宋体" w:eastAsia="宋体" w:cs="宋体"/>
                <w:sz w:val="20"/>
                <w:szCs w:val="20"/>
                <w:lang w:val="en-US" w:eastAsia="zh-CN"/>
              </w:rPr>
            </w:pPr>
            <w:r>
              <w:rPr>
                <w:rFonts w:ascii="宋体" w:hAnsi="宋体" w:eastAsia="宋体" w:cs="宋体"/>
                <w:sz w:val="20"/>
                <w:szCs w:val="20"/>
              </w:rPr>
              <w:t>其中：基本支出：</w:t>
            </w:r>
            <w:r>
              <w:rPr>
                <w:rFonts w:hint="eastAsia" w:ascii="宋体" w:hAnsi="宋体" w:eastAsia="宋体" w:cs="宋体"/>
                <w:sz w:val="20"/>
                <w:szCs w:val="20"/>
                <w:lang w:val="en-US" w:eastAsia="zh-CN"/>
              </w:rPr>
              <w:t>126.5</w:t>
            </w:r>
          </w:p>
        </w:tc>
      </w:tr>
      <w:tr w14:paraId="29B14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F87C9F5">
            <w:pPr>
              <w:pStyle w:val="10"/>
            </w:pPr>
          </w:p>
        </w:tc>
        <w:tc>
          <w:tcPr>
            <w:tcW w:w="4605" w:type="dxa"/>
            <w:gridSpan w:val="4"/>
          </w:tcPr>
          <w:p w14:paraId="5F77632E">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471" w:type="dxa"/>
            <w:gridSpan w:val="4"/>
          </w:tcPr>
          <w:p w14:paraId="66D24396">
            <w:pPr>
              <w:spacing w:before="70" w:line="220" w:lineRule="auto"/>
              <w:ind w:left="715"/>
              <w:rPr>
                <w:rFonts w:hint="default" w:ascii="宋体" w:hAnsi="宋体" w:eastAsia="宋体" w:cs="宋体"/>
                <w:sz w:val="20"/>
                <w:szCs w:val="20"/>
                <w:lang w:val="en-US" w:eastAsia="zh-CN"/>
              </w:rPr>
            </w:pPr>
            <w:r>
              <w:rPr>
                <w:rFonts w:ascii="宋体" w:hAnsi="宋体" w:eastAsia="宋体" w:cs="宋体"/>
                <w:spacing w:val="-1"/>
                <w:sz w:val="20"/>
                <w:szCs w:val="20"/>
              </w:rPr>
              <w:t>项目支出：</w:t>
            </w:r>
            <w:r>
              <w:rPr>
                <w:rFonts w:hint="eastAsia" w:ascii="宋体" w:hAnsi="宋体" w:eastAsia="宋体" w:cs="宋体"/>
                <w:spacing w:val="-1"/>
                <w:sz w:val="20"/>
                <w:szCs w:val="20"/>
                <w:lang w:val="en-US" w:eastAsia="zh-CN"/>
              </w:rPr>
              <w:t>10</w:t>
            </w:r>
          </w:p>
        </w:tc>
      </w:tr>
      <w:tr w14:paraId="0023B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2E43C874">
            <w:pPr>
              <w:pStyle w:val="10"/>
            </w:pPr>
          </w:p>
        </w:tc>
        <w:tc>
          <w:tcPr>
            <w:tcW w:w="4605" w:type="dxa"/>
            <w:gridSpan w:val="4"/>
          </w:tcPr>
          <w:p w14:paraId="66AC9E14">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471" w:type="dxa"/>
            <w:gridSpan w:val="4"/>
          </w:tcPr>
          <w:p w14:paraId="248D000E">
            <w:pPr>
              <w:pStyle w:val="10"/>
              <w:rPr>
                <w:lang w:eastAsia="zh-CN"/>
              </w:rPr>
            </w:pPr>
          </w:p>
        </w:tc>
      </w:tr>
      <w:tr w14:paraId="6DA692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1F8D3820">
            <w:pPr>
              <w:pStyle w:val="10"/>
              <w:rPr>
                <w:lang w:eastAsia="zh-CN"/>
              </w:rPr>
            </w:pPr>
          </w:p>
        </w:tc>
        <w:tc>
          <w:tcPr>
            <w:tcW w:w="4605" w:type="dxa"/>
            <w:gridSpan w:val="4"/>
          </w:tcPr>
          <w:p w14:paraId="507A4D5E">
            <w:pPr>
              <w:spacing w:before="41" w:line="202" w:lineRule="auto"/>
              <w:ind w:left="1521"/>
              <w:rPr>
                <w:rFonts w:ascii="宋体" w:hAnsi="宋体" w:eastAsia="宋体" w:cs="宋体"/>
                <w:sz w:val="20"/>
                <w:szCs w:val="20"/>
              </w:rPr>
            </w:pPr>
            <w:r>
              <w:rPr>
                <w:rFonts w:ascii="宋体" w:hAnsi="宋体" w:eastAsia="宋体" w:cs="宋体"/>
                <w:spacing w:val="-1"/>
                <w:sz w:val="20"/>
                <w:szCs w:val="20"/>
              </w:rPr>
              <w:t>其他资金：</w:t>
            </w:r>
          </w:p>
        </w:tc>
        <w:tc>
          <w:tcPr>
            <w:tcW w:w="3471" w:type="dxa"/>
            <w:gridSpan w:val="4"/>
          </w:tcPr>
          <w:p w14:paraId="64F6DBEC">
            <w:pPr>
              <w:pStyle w:val="10"/>
            </w:pPr>
          </w:p>
        </w:tc>
      </w:tr>
      <w:tr w14:paraId="4CE06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tcPr>
          <w:p w14:paraId="13D09546">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605" w:type="dxa"/>
            <w:gridSpan w:val="4"/>
          </w:tcPr>
          <w:p w14:paraId="13A4591D">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471" w:type="dxa"/>
            <w:gridSpan w:val="4"/>
          </w:tcPr>
          <w:p w14:paraId="69D76D10">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352C43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144" w:type="dxa"/>
            <w:vMerge w:val="continue"/>
            <w:tcBorders>
              <w:top w:val="nil"/>
            </w:tcBorders>
          </w:tcPr>
          <w:p w14:paraId="274866FE">
            <w:pPr>
              <w:pStyle w:val="10"/>
            </w:pPr>
          </w:p>
        </w:tc>
        <w:tc>
          <w:tcPr>
            <w:tcW w:w="4605" w:type="dxa"/>
            <w:gridSpan w:val="4"/>
          </w:tcPr>
          <w:p w14:paraId="4D549862">
            <w:pPr>
              <w:pStyle w:val="10"/>
              <w:spacing w:line="230" w:lineRule="exact"/>
              <w:rPr>
                <w:rFonts w:hint="eastAsia" w:ascii="宋体" w:hAnsi="宋体" w:eastAsia="宋体" w:cs="宋体"/>
                <w:sz w:val="18"/>
                <w:szCs w:val="18"/>
              </w:rPr>
            </w:pPr>
            <w:r>
              <w:rPr>
                <w:rFonts w:hint="eastAsia" w:ascii="宋体" w:hAnsi="宋体" w:eastAsia="宋体" w:cs="宋体"/>
                <w:color w:val="000000"/>
                <w:kern w:val="0"/>
                <w:sz w:val="18"/>
                <w:szCs w:val="18"/>
                <w:lang w:val="en-US" w:eastAsia="zh-CN"/>
              </w:rPr>
              <w:t>全区非公企业提供管理、法律咨询、开展工商企业专业培训、协调关系、调解经济纠纷、对广大会员进行团引导、教育。为全区非公企业招商引资服务。</w:t>
            </w:r>
          </w:p>
        </w:tc>
        <w:tc>
          <w:tcPr>
            <w:tcW w:w="3471" w:type="dxa"/>
            <w:gridSpan w:val="4"/>
          </w:tcPr>
          <w:p w14:paraId="385CAB1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sz w:val="18"/>
                <w:szCs w:val="18"/>
              </w:rPr>
            </w:pPr>
            <w:r>
              <w:rPr>
                <w:rFonts w:hint="eastAsia" w:ascii="宋体" w:hAnsi="宋体" w:eastAsia="宋体" w:cs="宋体"/>
                <w:snapToGrid w:val="0"/>
                <w:color w:val="000000"/>
                <w:kern w:val="0"/>
                <w:sz w:val="18"/>
                <w:szCs w:val="18"/>
                <w:lang w:val="en-US" w:eastAsia="zh-CN" w:bidi="ar-SA"/>
              </w:rPr>
              <w:t>以民营经济统战工作为统揽，围绕中心、服务大局，攻坚克难、开拓进取，有力促进了非公有制经济健康发展和非公有制经济人士健康成长，圆满完成了各项工作任务，取得了较好成绩。</w:t>
            </w:r>
          </w:p>
        </w:tc>
      </w:tr>
      <w:tr w14:paraId="3B9581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bottom w:val="nil"/>
            </w:tcBorders>
            <w:textDirection w:val="tbRlV"/>
          </w:tcPr>
          <w:p w14:paraId="7225EA93">
            <w:pPr>
              <w:pStyle w:val="10"/>
              <w:spacing w:line="396" w:lineRule="auto"/>
            </w:pPr>
          </w:p>
          <w:p w14:paraId="2C86974B">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169" w:type="dxa"/>
            <w:vAlign w:val="center"/>
          </w:tcPr>
          <w:p w14:paraId="74F7F8A6">
            <w:pPr>
              <w:spacing w:before="261" w:line="220" w:lineRule="auto"/>
              <w:ind w:left="170"/>
              <w:jc w:val="center"/>
              <w:rPr>
                <w:rFonts w:ascii="宋体" w:hAnsi="宋体" w:eastAsia="宋体" w:cs="宋体"/>
                <w:sz w:val="20"/>
                <w:szCs w:val="20"/>
              </w:rPr>
            </w:pPr>
            <w:r>
              <w:rPr>
                <w:rFonts w:ascii="宋体" w:hAnsi="宋体" w:eastAsia="宋体" w:cs="宋体"/>
                <w:spacing w:val="-3"/>
                <w:sz w:val="20"/>
                <w:szCs w:val="20"/>
              </w:rPr>
              <w:t>一级指标</w:t>
            </w:r>
          </w:p>
        </w:tc>
        <w:tc>
          <w:tcPr>
            <w:tcW w:w="1109" w:type="dxa"/>
            <w:vAlign w:val="center"/>
          </w:tcPr>
          <w:p w14:paraId="16F33095">
            <w:pPr>
              <w:spacing w:before="261" w:line="220" w:lineRule="auto"/>
              <w:ind w:left="141"/>
              <w:jc w:val="center"/>
              <w:rPr>
                <w:rFonts w:ascii="宋体" w:hAnsi="宋体" w:eastAsia="宋体" w:cs="宋体"/>
                <w:sz w:val="20"/>
                <w:szCs w:val="20"/>
              </w:rPr>
            </w:pPr>
            <w:r>
              <w:rPr>
                <w:rFonts w:ascii="宋体" w:hAnsi="宋体" w:eastAsia="宋体" w:cs="宋体"/>
                <w:spacing w:val="-3"/>
                <w:sz w:val="20"/>
                <w:szCs w:val="20"/>
              </w:rPr>
              <w:t>二级指标</w:t>
            </w:r>
          </w:p>
        </w:tc>
        <w:tc>
          <w:tcPr>
            <w:tcW w:w="967" w:type="dxa"/>
            <w:vAlign w:val="center"/>
          </w:tcPr>
          <w:p w14:paraId="1AEBA924">
            <w:pPr>
              <w:spacing w:before="261" w:line="220" w:lineRule="auto"/>
              <w:ind w:left="112"/>
              <w:jc w:val="center"/>
              <w:rPr>
                <w:rFonts w:ascii="宋体" w:hAnsi="宋体" w:eastAsia="宋体" w:cs="宋体"/>
                <w:sz w:val="20"/>
                <w:szCs w:val="20"/>
              </w:rPr>
            </w:pPr>
            <w:r>
              <w:rPr>
                <w:rFonts w:ascii="宋体" w:hAnsi="宋体" w:eastAsia="宋体" w:cs="宋体"/>
                <w:spacing w:val="-2"/>
                <w:sz w:val="20"/>
                <w:szCs w:val="20"/>
              </w:rPr>
              <w:t>三级指标</w:t>
            </w:r>
          </w:p>
        </w:tc>
        <w:tc>
          <w:tcPr>
            <w:tcW w:w="1360" w:type="dxa"/>
            <w:vAlign w:val="center"/>
          </w:tcPr>
          <w:p w14:paraId="66D38AFA">
            <w:pPr>
              <w:spacing w:before="141" w:line="220" w:lineRule="auto"/>
              <w:ind w:left="333" w:right="354" w:firstLine="99"/>
              <w:jc w:val="center"/>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348" w:type="dxa"/>
            <w:vAlign w:val="center"/>
          </w:tcPr>
          <w:p w14:paraId="751E2706">
            <w:pPr>
              <w:spacing w:before="132" w:line="229" w:lineRule="auto"/>
              <w:ind w:left="255" w:right="272" w:firstLine="99"/>
              <w:jc w:val="center"/>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545" w:type="dxa"/>
            <w:vAlign w:val="center"/>
          </w:tcPr>
          <w:p w14:paraId="43BB6D28">
            <w:pPr>
              <w:spacing w:before="261" w:line="219" w:lineRule="auto"/>
              <w:ind w:left="146"/>
              <w:jc w:val="center"/>
              <w:rPr>
                <w:rFonts w:ascii="宋体" w:hAnsi="宋体" w:eastAsia="宋体" w:cs="宋体"/>
                <w:sz w:val="20"/>
                <w:szCs w:val="20"/>
              </w:rPr>
            </w:pPr>
            <w:r>
              <w:rPr>
                <w:rFonts w:ascii="宋体" w:hAnsi="宋体" w:eastAsia="宋体" w:cs="宋体"/>
                <w:spacing w:val="-3"/>
                <w:sz w:val="20"/>
                <w:szCs w:val="20"/>
              </w:rPr>
              <w:t>分值</w:t>
            </w:r>
          </w:p>
        </w:tc>
        <w:tc>
          <w:tcPr>
            <w:tcW w:w="450" w:type="dxa"/>
            <w:textDirection w:val="tbRlV"/>
            <w:vAlign w:val="center"/>
          </w:tcPr>
          <w:p w14:paraId="239B9577">
            <w:pPr>
              <w:spacing w:before="128" w:line="200" w:lineRule="auto"/>
              <w:ind w:left="142"/>
              <w:jc w:val="center"/>
              <w:rPr>
                <w:rFonts w:ascii="宋体" w:hAnsi="宋体" w:eastAsia="宋体" w:cs="宋体"/>
                <w:sz w:val="20"/>
                <w:szCs w:val="20"/>
              </w:rPr>
            </w:pPr>
            <w:r>
              <w:rPr>
                <w:rFonts w:ascii="宋体" w:hAnsi="宋体" w:eastAsia="宋体" w:cs="宋体"/>
                <w:sz w:val="20"/>
                <w:szCs w:val="20"/>
              </w:rPr>
              <w:t>得分</w:t>
            </w:r>
          </w:p>
        </w:tc>
        <w:tc>
          <w:tcPr>
            <w:tcW w:w="1128" w:type="dxa"/>
            <w:vAlign w:val="center"/>
          </w:tcPr>
          <w:p w14:paraId="2F448200">
            <w:pPr>
              <w:spacing w:before="20" w:line="222" w:lineRule="auto"/>
              <w:ind w:left="288" w:right="174" w:hanging="100"/>
              <w:jc w:val="center"/>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67789A0F">
            <w:pPr>
              <w:spacing w:line="182" w:lineRule="auto"/>
              <w:ind w:left="188"/>
              <w:jc w:val="center"/>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53399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0" w:hRule="atLeast"/>
        </w:trPr>
        <w:tc>
          <w:tcPr>
            <w:tcW w:w="1144" w:type="dxa"/>
            <w:vMerge w:val="continue"/>
            <w:tcBorders>
              <w:top w:val="nil"/>
              <w:bottom w:val="nil"/>
            </w:tcBorders>
            <w:textDirection w:val="tbRlV"/>
          </w:tcPr>
          <w:p w14:paraId="4D42B06F">
            <w:pPr>
              <w:pStyle w:val="10"/>
              <w:rPr>
                <w:lang w:eastAsia="zh-CN"/>
              </w:rPr>
            </w:pPr>
          </w:p>
        </w:tc>
        <w:tc>
          <w:tcPr>
            <w:tcW w:w="1169" w:type="dxa"/>
            <w:vMerge w:val="restart"/>
            <w:tcBorders>
              <w:bottom w:val="nil"/>
            </w:tcBorders>
          </w:tcPr>
          <w:p w14:paraId="6F7910F4">
            <w:pPr>
              <w:pStyle w:val="10"/>
              <w:spacing w:line="277" w:lineRule="auto"/>
              <w:rPr>
                <w:lang w:eastAsia="zh-CN"/>
              </w:rPr>
            </w:pPr>
          </w:p>
          <w:p w14:paraId="2CE8AFE5">
            <w:pPr>
              <w:pStyle w:val="10"/>
              <w:spacing w:line="277" w:lineRule="auto"/>
              <w:rPr>
                <w:lang w:eastAsia="zh-CN"/>
              </w:rPr>
            </w:pPr>
          </w:p>
          <w:p w14:paraId="24409DC1">
            <w:pPr>
              <w:pStyle w:val="10"/>
              <w:spacing w:line="278" w:lineRule="auto"/>
              <w:rPr>
                <w:lang w:eastAsia="zh-CN"/>
              </w:rPr>
            </w:pPr>
          </w:p>
          <w:p w14:paraId="4B2B8283">
            <w:pPr>
              <w:pStyle w:val="10"/>
              <w:spacing w:line="278" w:lineRule="auto"/>
              <w:rPr>
                <w:lang w:eastAsia="zh-CN"/>
              </w:rPr>
            </w:pPr>
          </w:p>
          <w:p w14:paraId="50D8BCCD">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14:paraId="73BDB0EE">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109" w:type="dxa"/>
            <w:tcBorders>
              <w:bottom w:val="nil"/>
            </w:tcBorders>
            <w:vAlign w:val="center"/>
          </w:tcPr>
          <w:p w14:paraId="01253102">
            <w:pPr>
              <w:spacing w:before="161" w:line="212" w:lineRule="auto"/>
              <w:ind w:left="341" w:right="366"/>
              <w:jc w:val="center"/>
              <w:rPr>
                <w:rFonts w:hint="eastAsia" w:ascii="宋体" w:hAnsi="宋体" w:eastAsia="宋体" w:cs="宋体"/>
                <w:spacing w:val="0"/>
                <w:sz w:val="18"/>
                <w:szCs w:val="18"/>
              </w:rPr>
            </w:pPr>
            <w:r>
              <w:rPr>
                <w:rFonts w:hint="eastAsia" w:ascii="宋体" w:hAnsi="宋体" w:eastAsia="宋体" w:cs="宋体"/>
                <w:spacing w:val="0"/>
                <w:sz w:val="18"/>
                <w:szCs w:val="18"/>
              </w:rPr>
              <w:t>数量指标</w:t>
            </w:r>
          </w:p>
        </w:tc>
        <w:tc>
          <w:tcPr>
            <w:tcW w:w="967" w:type="dxa"/>
            <w:shd w:val="clear" w:color="auto" w:fill="auto"/>
            <w:vAlign w:val="center"/>
          </w:tcPr>
          <w:p w14:paraId="379166A0">
            <w:pPr>
              <w:widowControl/>
              <w:spacing w:line="240" w:lineRule="exact"/>
              <w:jc w:val="center"/>
              <w:rPr>
                <w:rFonts w:hint="eastAsia" w:ascii="宋体" w:hAnsi="宋体" w:eastAsia="宋体" w:cs="宋体"/>
                <w:snapToGrid w:val="0"/>
                <w:color w:val="000000"/>
                <w:spacing w:val="0"/>
                <w:sz w:val="18"/>
                <w:szCs w:val="18"/>
                <w:lang w:val="en-US" w:eastAsia="zh-CN" w:bidi="ar-SA"/>
              </w:rPr>
            </w:pPr>
            <w:r>
              <w:rPr>
                <w:rFonts w:hint="eastAsia" w:ascii="宋体" w:hAnsi="宋体" w:eastAsia="宋体" w:cs="宋体"/>
                <w:snapToGrid w:val="0"/>
                <w:color w:val="000000"/>
                <w:spacing w:val="0"/>
                <w:sz w:val="18"/>
                <w:szCs w:val="18"/>
                <w:lang w:val="en-US" w:eastAsia="zh-CN" w:bidi="ar-SA"/>
              </w:rPr>
              <w:t>完成招商任务，完成招商节会，提升会员数量</w:t>
            </w:r>
          </w:p>
        </w:tc>
        <w:tc>
          <w:tcPr>
            <w:tcW w:w="1360" w:type="dxa"/>
            <w:shd w:val="clear" w:color="auto" w:fill="auto"/>
            <w:vAlign w:val="center"/>
          </w:tcPr>
          <w:p w14:paraId="7A589BF2">
            <w:pPr>
              <w:widowControl/>
              <w:spacing w:line="240" w:lineRule="exact"/>
              <w:jc w:val="center"/>
              <w:rPr>
                <w:rFonts w:hint="eastAsia" w:ascii="宋体" w:hAnsi="宋体" w:eastAsia="宋体" w:cs="宋体"/>
                <w:color w:val="000000"/>
                <w:spacing w:val="0"/>
                <w:sz w:val="18"/>
                <w:szCs w:val="18"/>
              </w:rPr>
            </w:pPr>
          </w:p>
          <w:p w14:paraId="4AC10BDC">
            <w:pPr>
              <w:widowControl/>
              <w:spacing w:line="240" w:lineRule="exact"/>
              <w:jc w:val="center"/>
              <w:rPr>
                <w:rFonts w:hint="eastAsia" w:ascii="宋体" w:hAnsi="宋体" w:eastAsia="宋体" w:cs="宋体"/>
                <w:snapToGrid w:val="0"/>
                <w:color w:val="000000"/>
                <w:spacing w:val="0"/>
                <w:sz w:val="18"/>
                <w:szCs w:val="18"/>
                <w:lang w:val="en-US" w:eastAsia="zh-CN" w:bidi="ar-SA"/>
              </w:rPr>
            </w:pPr>
            <w:r>
              <w:rPr>
                <w:rFonts w:hint="eastAsia" w:ascii="宋体" w:hAnsi="宋体" w:eastAsia="宋体" w:cs="宋体"/>
                <w:snapToGrid w:val="0"/>
                <w:color w:val="000000"/>
                <w:spacing w:val="0"/>
                <w:sz w:val="18"/>
                <w:szCs w:val="18"/>
                <w:lang w:val="en-US" w:eastAsia="zh-CN" w:bidi="ar-SA"/>
              </w:rPr>
              <w:t>100</w:t>
            </w:r>
          </w:p>
          <w:p w14:paraId="484BD3B8">
            <w:pPr>
              <w:widowControl/>
              <w:spacing w:line="240" w:lineRule="exact"/>
              <w:jc w:val="center"/>
              <w:rPr>
                <w:rFonts w:hint="eastAsia" w:ascii="宋体" w:hAnsi="宋体" w:eastAsia="宋体" w:cs="宋体"/>
                <w:color w:val="000000"/>
                <w:spacing w:val="0"/>
                <w:kern w:val="0"/>
                <w:sz w:val="18"/>
                <w:szCs w:val="18"/>
              </w:rPr>
            </w:pPr>
          </w:p>
          <w:p w14:paraId="70AC6F5D">
            <w:pPr>
              <w:widowControl/>
              <w:spacing w:line="240" w:lineRule="exact"/>
              <w:jc w:val="center"/>
              <w:rPr>
                <w:rFonts w:hint="eastAsia" w:ascii="宋体" w:hAnsi="宋体" w:eastAsia="宋体" w:cs="宋体"/>
                <w:snapToGrid w:val="0"/>
                <w:color w:val="000000"/>
                <w:spacing w:val="0"/>
                <w:sz w:val="18"/>
                <w:szCs w:val="18"/>
                <w:lang w:val="en-US" w:eastAsia="zh-CN" w:bidi="ar-SA"/>
              </w:rPr>
            </w:pPr>
          </w:p>
        </w:tc>
        <w:tc>
          <w:tcPr>
            <w:tcW w:w="1348" w:type="dxa"/>
            <w:shd w:val="clear" w:color="auto" w:fill="auto"/>
            <w:vAlign w:val="center"/>
          </w:tcPr>
          <w:p w14:paraId="1C365C85">
            <w:pPr>
              <w:widowControl/>
              <w:spacing w:line="240" w:lineRule="exact"/>
              <w:jc w:val="left"/>
              <w:rPr>
                <w:rFonts w:hint="eastAsia" w:ascii="宋体" w:hAnsi="宋体" w:eastAsia="宋体" w:cs="宋体"/>
                <w:color w:val="000000"/>
                <w:spacing w:val="0"/>
                <w:sz w:val="18"/>
                <w:szCs w:val="18"/>
              </w:rPr>
            </w:pPr>
          </w:p>
          <w:p w14:paraId="795B3848">
            <w:pPr>
              <w:widowControl/>
              <w:spacing w:line="240" w:lineRule="exact"/>
              <w:jc w:val="left"/>
              <w:rPr>
                <w:rFonts w:hint="eastAsia" w:ascii="宋体" w:hAnsi="宋体" w:eastAsia="宋体" w:cs="宋体"/>
                <w:snapToGrid w:val="0"/>
                <w:color w:val="000000"/>
                <w:spacing w:val="0"/>
                <w:sz w:val="18"/>
                <w:szCs w:val="18"/>
                <w:lang w:val="en-US" w:eastAsia="zh-CN" w:bidi="ar-SA"/>
              </w:rPr>
            </w:pPr>
            <w:r>
              <w:rPr>
                <w:rFonts w:hint="eastAsia" w:ascii="宋体" w:hAnsi="宋体" w:eastAsia="宋体" w:cs="宋体"/>
                <w:snapToGrid w:val="0"/>
                <w:color w:val="000000"/>
                <w:spacing w:val="0"/>
                <w:sz w:val="18"/>
                <w:szCs w:val="18"/>
                <w:lang w:val="en-US" w:eastAsia="zh-CN" w:bidi="ar-SA"/>
              </w:rPr>
              <w:t>基层商协会现有会员数达到2580人，比上年增长8.1%</w:t>
            </w:r>
            <w:r>
              <w:rPr>
                <w:rFonts w:hint="eastAsia" w:ascii="宋体" w:hAnsi="宋体" w:eastAsia="宋体" w:cs="宋体"/>
                <w:spacing w:val="0"/>
                <w:sz w:val="18"/>
                <w:szCs w:val="18"/>
                <w:lang w:val="en-US" w:eastAsia="zh-CN"/>
              </w:rPr>
              <w:t>.</w:t>
            </w:r>
          </w:p>
        </w:tc>
        <w:tc>
          <w:tcPr>
            <w:tcW w:w="545" w:type="dxa"/>
            <w:vAlign w:val="center"/>
          </w:tcPr>
          <w:p w14:paraId="20FD8C89">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c>
        <w:tc>
          <w:tcPr>
            <w:tcW w:w="450" w:type="dxa"/>
            <w:vAlign w:val="center"/>
          </w:tcPr>
          <w:p w14:paraId="35A187EF">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c>
        <w:tc>
          <w:tcPr>
            <w:tcW w:w="1128" w:type="dxa"/>
            <w:vAlign w:val="center"/>
          </w:tcPr>
          <w:p w14:paraId="1A7513EA">
            <w:pPr>
              <w:pStyle w:val="10"/>
              <w:jc w:val="center"/>
              <w:rPr>
                <w:sz w:val="15"/>
                <w:szCs w:val="15"/>
              </w:rPr>
            </w:pPr>
          </w:p>
        </w:tc>
      </w:tr>
      <w:tr w14:paraId="37C57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trPr>
        <w:tc>
          <w:tcPr>
            <w:tcW w:w="1144" w:type="dxa"/>
            <w:vMerge w:val="continue"/>
            <w:tcBorders>
              <w:top w:val="nil"/>
              <w:bottom w:val="nil"/>
            </w:tcBorders>
            <w:textDirection w:val="tbRlV"/>
          </w:tcPr>
          <w:p w14:paraId="1DB44AA7">
            <w:pPr>
              <w:pStyle w:val="10"/>
            </w:pPr>
          </w:p>
        </w:tc>
        <w:tc>
          <w:tcPr>
            <w:tcW w:w="1169" w:type="dxa"/>
            <w:vMerge w:val="continue"/>
            <w:tcBorders>
              <w:top w:val="nil"/>
              <w:bottom w:val="nil"/>
            </w:tcBorders>
          </w:tcPr>
          <w:p w14:paraId="63FC883E">
            <w:pPr>
              <w:pStyle w:val="10"/>
            </w:pPr>
          </w:p>
        </w:tc>
        <w:tc>
          <w:tcPr>
            <w:tcW w:w="1109" w:type="dxa"/>
            <w:tcBorders>
              <w:bottom w:val="nil"/>
            </w:tcBorders>
            <w:vAlign w:val="center"/>
          </w:tcPr>
          <w:p w14:paraId="4AB17A28">
            <w:pPr>
              <w:spacing w:before="132" w:line="221" w:lineRule="auto"/>
              <w:ind w:left="341" w:right="365"/>
              <w:jc w:val="center"/>
              <w:rPr>
                <w:rFonts w:hint="eastAsia" w:ascii="宋体" w:hAnsi="宋体" w:eastAsia="宋体" w:cs="宋体"/>
                <w:spacing w:val="0"/>
                <w:sz w:val="18"/>
                <w:szCs w:val="18"/>
              </w:rPr>
            </w:pPr>
            <w:r>
              <w:rPr>
                <w:rFonts w:hint="eastAsia" w:ascii="宋体" w:hAnsi="宋体" w:eastAsia="宋体" w:cs="宋体"/>
                <w:spacing w:val="0"/>
                <w:sz w:val="18"/>
                <w:szCs w:val="18"/>
              </w:rPr>
              <w:t>质量指标</w:t>
            </w:r>
          </w:p>
        </w:tc>
        <w:tc>
          <w:tcPr>
            <w:tcW w:w="967" w:type="dxa"/>
            <w:vAlign w:val="center"/>
          </w:tcPr>
          <w:p w14:paraId="3B309182">
            <w:pPr>
              <w:pStyle w:val="10"/>
              <w:jc w:val="center"/>
              <w:rPr>
                <w:rFonts w:hint="eastAsia" w:ascii="宋体" w:hAnsi="宋体" w:eastAsia="宋体" w:cs="宋体"/>
                <w:spacing w:val="0"/>
                <w:sz w:val="18"/>
                <w:szCs w:val="18"/>
              </w:rPr>
            </w:pPr>
            <w:r>
              <w:rPr>
                <w:rFonts w:hint="eastAsia" w:ascii="宋体" w:hAnsi="宋体" w:eastAsia="宋体" w:cs="宋体"/>
                <w:spacing w:val="0"/>
                <w:sz w:val="18"/>
                <w:szCs w:val="18"/>
              </w:rPr>
              <w:t>项目绩效目标达标率</w:t>
            </w:r>
          </w:p>
        </w:tc>
        <w:tc>
          <w:tcPr>
            <w:tcW w:w="1360" w:type="dxa"/>
            <w:vAlign w:val="center"/>
          </w:tcPr>
          <w:p w14:paraId="28798F8F">
            <w:pPr>
              <w:pStyle w:val="10"/>
              <w:jc w:val="center"/>
              <w:rPr>
                <w:rFonts w:hint="eastAsia" w:ascii="宋体" w:hAnsi="宋体" w:eastAsia="宋体" w:cs="宋体"/>
                <w:spacing w:val="0"/>
                <w:sz w:val="18"/>
                <w:szCs w:val="18"/>
                <w:lang w:val="en-US" w:eastAsia="zh-CN"/>
              </w:rPr>
            </w:pPr>
            <w:r>
              <w:rPr>
                <w:rFonts w:hint="eastAsia" w:ascii="宋体" w:hAnsi="宋体" w:eastAsia="宋体" w:cs="宋体"/>
                <w:spacing w:val="0"/>
                <w:sz w:val="18"/>
                <w:szCs w:val="18"/>
                <w:lang w:val="en-US" w:eastAsia="zh-CN"/>
              </w:rPr>
              <w:t>100</w:t>
            </w:r>
          </w:p>
        </w:tc>
        <w:tc>
          <w:tcPr>
            <w:tcW w:w="1348" w:type="dxa"/>
            <w:vAlign w:val="center"/>
          </w:tcPr>
          <w:p w14:paraId="18DEB2CB">
            <w:pPr>
              <w:pStyle w:val="10"/>
              <w:jc w:val="left"/>
              <w:rPr>
                <w:rFonts w:hint="eastAsia" w:ascii="宋体" w:hAnsi="宋体" w:eastAsia="宋体" w:cs="宋体"/>
                <w:spacing w:val="0"/>
                <w:sz w:val="18"/>
                <w:szCs w:val="18"/>
              </w:rPr>
            </w:pPr>
            <w:r>
              <w:rPr>
                <w:rFonts w:hint="eastAsia" w:ascii="宋体" w:hAnsi="宋体" w:eastAsia="宋体" w:cs="宋体"/>
                <w:spacing w:val="0"/>
                <w:sz w:val="18"/>
                <w:szCs w:val="18"/>
              </w:rPr>
              <w:t>签约6个项目，总投资超10亿元。</w:t>
            </w:r>
          </w:p>
        </w:tc>
        <w:tc>
          <w:tcPr>
            <w:tcW w:w="545" w:type="dxa"/>
            <w:vAlign w:val="center"/>
          </w:tcPr>
          <w:p w14:paraId="3E86284A">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c>
        <w:tc>
          <w:tcPr>
            <w:tcW w:w="450" w:type="dxa"/>
            <w:vAlign w:val="center"/>
          </w:tcPr>
          <w:p w14:paraId="3DA491D2">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c>
        <w:tc>
          <w:tcPr>
            <w:tcW w:w="1128" w:type="dxa"/>
            <w:vAlign w:val="center"/>
          </w:tcPr>
          <w:p w14:paraId="6C5EAB59">
            <w:pPr>
              <w:pStyle w:val="10"/>
              <w:jc w:val="center"/>
              <w:rPr>
                <w:sz w:val="15"/>
                <w:szCs w:val="15"/>
              </w:rPr>
            </w:pPr>
          </w:p>
        </w:tc>
      </w:tr>
      <w:tr w14:paraId="2CF4B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399DD93A">
            <w:pPr>
              <w:pStyle w:val="10"/>
            </w:pPr>
          </w:p>
        </w:tc>
        <w:tc>
          <w:tcPr>
            <w:tcW w:w="1169" w:type="dxa"/>
            <w:vMerge w:val="continue"/>
            <w:tcBorders>
              <w:top w:val="nil"/>
              <w:bottom w:val="nil"/>
            </w:tcBorders>
          </w:tcPr>
          <w:p w14:paraId="52CAE9DC">
            <w:pPr>
              <w:pStyle w:val="10"/>
            </w:pPr>
          </w:p>
        </w:tc>
        <w:tc>
          <w:tcPr>
            <w:tcW w:w="1109" w:type="dxa"/>
            <w:tcBorders>
              <w:bottom w:val="nil"/>
            </w:tcBorders>
            <w:vAlign w:val="center"/>
          </w:tcPr>
          <w:p w14:paraId="7333F1E7">
            <w:pPr>
              <w:spacing w:before="134" w:line="216" w:lineRule="auto"/>
              <w:ind w:left="341" w:right="348"/>
              <w:jc w:val="center"/>
              <w:rPr>
                <w:rFonts w:hint="eastAsia" w:ascii="宋体" w:hAnsi="宋体" w:eastAsia="宋体" w:cs="宋体"/>
                <w:spacing w:val="0"/>
                <w:sz w:val="18"/>
                <w:szCs w:val="18"/>
              </w:rPr>
            </w:pPr>
            <w:r>
              <w:rPr>
                <w:rFonts w:hint="eastAsia" w:ascii="宋体" w:hAnsi="宋体" w:eastAsia="宋体" w:cs="宋体"/>
                <w:spacing w:val="0"/>
                <w:sz w:val="18"/>
                <w:szCs w:val="18"/>
              </w:rPr>
              <w:t>时效指标</w:t>
            </w:r>
          </w:p>
        </w:tc>
        <w:tc>
          <w:tcPr>
            <w:tcW w:w="967" w:type="dxa"/>
            <w:vAlign w:val="center"/>
          </w:tcPr>
          <w:p w14:paraId="11EC571E">
            <w:pPr>
              <w:pStyle w:val="10"/>
              <w:jc w:val="center"/>
              <w:rPr>
                <w:rFonts w:hint="eastAsia" w:ascii="宋体" w:hAnsi="宋体" w:eastAsia="宋体" w:cs="宋体"/>
                <w:spacing w:val="0"/>
                <w:sz w:val="18"/>
                <w:szCs w:val="18"/>
              </w:rPr>
            </w:pPr>
            <w:r>
              <w:rPr>
                <w:rFonts w:hint="eastAsia" w:ascii="宋体" w:hAnsi="宋体" w:eastAsia="宋体" w:cs="宋体"/>
                <w:spacing w:val="0"/>
                <w:sz w:val="18"/>
                <w:szCs w:val="18"/>
              </w:rPr>
              <w:t>建设湘商数据库，完成招商引资工作任务</w:t>
            </w:r>
          </w:p>
        </w:tc>
        <w:tc>
          <w:tcPr>
            <w:tcW w:w="1360" w:type="dxa"/>
            <w:vAlign w:val="center"/>
          </w:tcPr>
          <w:p w14:paraId="4044ABC1">
            <w:pPr>
              <w:pStyle w:val="10"/>
              <w:jc w:val="center"/>
              <w:rPr>
                <w:rFonts w:hint="eastAsia" w:ascii="宋体" w:hAnsi="宋体" w:eastAsia="宋体" w:cs="宋体"/>
                <w:spacing w:val="0"/>
                <w:sz w:val="18"/>
                <w:szCs w:val="18"/>
              </w:rPr>
            </w:pPr>
            <w:r>
              <w:rPr>
                <w:rFonts w:hint="eastAsia" w:ascii="宋体" w:hAnsi="宋体" w:eastAsia="宋体" w:cs="宋体"/>
                <w:spacing w:val="0"/>
                <w:sz w:val="18"/>
                <w:szCs w:val="18"/>
              </w:rPr>
              <w:t>2023年12月之前完成</w:t>
            </w:r>
          </w:p>
        </w:tc>
        <w:tc>
          <w:tcPr>
            <w:tcW w:w="1348" w:type="dxa"/>
            <w:vAlign w:val="center"/>
          </w:tcPr>
          <w:p w14:paraId="01AAC9D9">
            <w:pPr>
              <w:pStyle w:val="10"/>
              <w:jc w:val="left"/>
              <w:rPr>
                <w:rFonts w:hint="eastAsia" w:ascii="宋体" w:hAnsi="宋体" w:eastAsia="宋体" w:cs="宋体"/>
                <w:spacing w:val="0"/>
                <w:sz w:val="18"/>
                <w:szCs w:val="18"/>
              </w:rPr>
            </w:pPr>
            <w:r>
              <w:rPr>
                <w:rFonts w:hint="eastAsia" w:ascii="宋体" w:hAnsi="宋体" w:eastAsia="宋体" w:cs="宋体"/>
                <w:spacing w:val="0"/>
                <w:sz w:val="18"/>
                <w:szCs w:val="18"/>
              </w:rPr>
              <w:t>招商3次，邀请43名异地商会、企业代表参加鹤城区恳谈会，签约6个项目，总投资超10亿元。</w:t>
            </w:r>
          </w:p>
        </w:tc>
        <w:tc>
          <w:tcPr>
            <w:tcW w:w="545" w:type="dxa"/>
            <w:vAlign w:val="center"/>
          </w:tcPr>
          <w:p w14:paraId="1B92617B">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14</w:t>
            </w:r>
          </w:p>
        </w:tc>
        <w:tc>
          <w:tcPr>
            <w:tcW w:w="450" w:type="dxa"/>
            <w:vAlign w:val="center"/>
          </w:tcPr>
          <w:p w14:paraId="5F328109">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14</w:t>
            </w:r>
          </w:p>
        </w:tc>
        <w:tc>
          <w:tcPr>
            <w:tcW w:w="1128" w:type="dxa"/>
            <w:vAlign w:val="center"/>
          </w:tcPr>
          <w:p w14:paraId="22725430">
            <w:pPr>
              <w:pStyle w:val="10"/>
              <w:jc w:val="center"/>
              <w:rPr>
                <w:sz w:val="15"/>
                <w:szCs w:val="15"/>
              </w:rPr>
            </w:pPr>
          </w:p>
        </w:tc>
      </w:tr>
      <w:tr w14:paraId="3E661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099A5DDF">
            <w:pPr>
              <w:pStyle w:val="10"/>
            </w:pPr>
          </w:p>
        </w:tc>
        <w:tc>
          <w:tcPr>
            <w:tcW w:w="1169" w:type="dxa"/>
            <w:vMerge w:val="continue"/>
            <w:tcBorders>
              <w:top w:val="nil"/>
              <w:bottom w:val="nil"/>
            </w:tcBorders>
          </w:tcPr>
          <w:p w14:paraId="4B438712">
            <w:pPr>
              <w:pStyle w:val="10"/>
            </w:pPr>
          </w:p>
        </w:tc>
        <w:tc>
          <w:tcPr>
            <w:tcW w:w="1109" w:type="dxa"/>
            <w:tcBorders>
              <w:bottom w:val="nil"/>
            </w:tcBorders>
            <w:vAlign w:val="center"/>
          </w:tcPr>
          <w:p w14:paraId="76968FF6">
            <w:pPr>
              <w:spacing w:before="143" w:line="221" w:lineRule="auto"/>
              <w:ind w:left="341" w:right="366"/>
              <w:jc w:val="center"/>
              <w:rPr>
                <w:rFonts w:hint="eastAsia" w:ascii="宋体" w:hAnsi="宋体" w:eastAsia="宋体" w:cs="宋体"/>
                <w:spacing w:val="0"/>
                <w:sz w:val="18"/>
                <w:szCs w:val="18"/>
              </w:rPr>
            </w:pPr>
            <w:r>
              <w:rPr>
                <w:rFonts w:hint="eastAsia" w:ascii="宋体" w:hAnsi="宋体" w:eastAsia="宋体" w:cs="宋体"/>
                <w:spacing w:val="0"/>
                <w:sz w:val="18"/>
                <w:szCs w:val="18"/>
              </w:rPr>
              <w:t>成本指标</w:t>
            </w:r>
          </w:p>
        </w:tc>
        <w:tc>
          <w:tcPr>
            <w:tcW w:w="967" w:type="dxa"/>
            <w:vAlign w:val="center"/>
          </w:tcPr>
          <w:p w14:paraId="40B2F982">
            <w:pPr>
              <w:pStyle w:val="10"/>
              <w:jc w:val="center"/>
              <w:rPr>
                <w:rFonts w:hint="eastAsia" w:ascii="宋体" w:hAnsi="宋体" w:eastAsia="宋体" w:cs="宋体"/>
                <w:spacing w:val="0"/>
                <w:sz w:val="18"/>
                <w:szCs w:val="18"/>
              </w:rPr>
            </w:pPr>
            <w:r>
              <w:rPr>
                <w:rFonts w:hint="eastAsia" w:ascii="宋体" w:hAnsi="宋体" w:eastAsia="宋体" w:cs="宋体"/>
                <w:spacing w:val="0"/>
                <w:sz w:val="18"/>
                <w:szCs w:val="18"/>
              </w:rPr>
              <w:t>整体支出控制额</w:t>
            </w:r>
          </w:p>
        </w:tc>
        <w:tc>
          <w:tcPr>
            <w:tcW w:w="1360" w:type="dxa"/>
            <w:vAlign w:val="center"/>
          </w:tcPr>
          <w:p w14:paraId="1B74AD62">
            <w:pPr>
              <w:pStyle w:val="10"/>
              <w:jc w:val="center"/>
              <w:rPr>
                <w:rFonts w:hint="eastAsia" w:ascii="宋体" w:hAnsi="宋体" w:eastAsia="宋体" w:cs="宋体"/>
                <w:spacing w:val="0"/>
                <w:sz w:val="18"/>
                <w:szCs w:val="18"/>
                <w:lang w:val="en-US" w:eastAsia="zh-CN"/>
              </w:rPr>
            </w:pPr>
            <w:r>
              <w:rPr>
                <w:rFonts w:hint="eastAsia" w:ascii="宋体" w:hAnsi="宋体" w:eastAsia="宋体" w:cs="宋体"/>
                <w:spacing w:val="0"/>
                <w:sz w:val="18"/>
                <w:szCs w:val="18"/>
                <w:lang w:val="en-US" w:eastAsia="zh-CN"/>
              </w:rPr>
              <w:t>122.92万元</w:t>
            </w:r>
          </w:p>
        </w:tc>
        <w:tc>
          <w:tcPr>
            <w:tcW w:w="1348" w:type="dxa"/>
            <w:vAlign w:val="center"/>
          </w:tcPr>
          <w:p w14:paraId="6E25A310">
            <w:pPr>
              <w:pStyle w:val="10"/>
              <w:jc w:val="left"/>
              <w:rPr>
                <w:rFonts w:hint="eastAsia" w:ascii="宋体" w:hAnsi="宋体" w:eastAsia="宋体" w:cs="宋体"/>
                <w:spacing w:val="0"/>
                <w:sz w:val="18"/>
                <w:szCs w:val="18"/>
                <w:lang w:val="en-US" w:eastAsia="zh-CN"/>
              </w:rPr>
            </w:pPr>
            <w:r>
              <w:rPr>
                <w:rFonts w:hint="eastAsia" w:ascii="宋体" w:hAnsi="宋体" w:eastAsia="宋体" w:cs="宋体"/>
                <w:spacing w:val="0"/>
                <w:sz w:val="18"/>
                <w:szCs w:val="18"/>
                <w:lang w:eastAsia="zh-CN"/>
              </w:rPr>
              <w:t>整体支出</w:t>
            </w:r>
            <w:r>
              <w:rPr>
                <w:rFonts w:hint="eastAsia" w:ascii="宋体" w:hAnsi="宋体" w:eastAsia="宋体" w:cs="宋体"/>
                <w:spacing w:val="0"/>
                <w:sz w:val="18"/>
                <w:szCs w:val="18"/>
                <w:lang w:val="en-US" w:eastAsia="zh-CN"/>
              </w:rPr>
              <w:t>126.5万元</w:t>
            </w:r>
          </w:p>
        </w:tc>
        <w:tc>
          <w:tcPr>
            <w:tcW w:w="545" w:type="dxa"/>
            <w:vAlign w:val="center"/>
          </w:tcPr>
          <w:p w14:paraId="616115D8">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12</w:t>
            </w:r>
          </w:p>
        </w:tc>
        <w:tc>
          <w:tcPr>
            <w:tcW w:w="450" w:type="dxa"/>
            <w:vAlign w:val="center"/>
          </w:tcPr>
          <w:p w14:paraId="784CA231">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128" w:type="dxa"/>
            <w:vAlign w:val="center"/>
          </w:tcPr>
          <w:p w14:paraId="0AF45999">
            <w:pPr>
              <w:pStyle w:val="10"/>
              <w:jc w:val="center"/>
              <w:rPr>
                <w:rFonts w:hint="eastAsia" w:eastAsia="宋体"/>
                <w:sz w:val="15"/>
                <w:szCs w:val="15"/>
                <w:lang w:eastAsia="zh-CN"/>
              </w:rPr>
            </w:pPr>
            <w:r>
              <w:rPr>
                <w:rFonts w:hint="eastAsia" w:eastAsia="宋体"/>
                <w:sz w:val="15"/>
                <w:szCs w:val="15"/>
                <w:lang w:eastAsia="zh-CN"/>
              </w:rPr>
              <w:t>因为工作业务需要，人员增加</w:t>
            </w:r>
          </w:p>
        </w:tc>
      </w:tr>
      <w:tr w14:paraId="76D83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continue"/>
            <w:tcBorders>
              <w:top w:val="nil"/>
              <w:bottom w:val="nil"/>
            </w:tcBorders>
            <w:textDirection w:val="tbRlV"/>
          </w:tcPr>
          <w:p w14:paraId="1EF404DE">
            <w:pPr>
              <w:pStyle w:val="10"/>
            </w:pPr>
          </w:p>
        </w:tc>
        <w:tc>
          <w:tcPr>
            <w:tcW w:w="1169" w:type="dxa"/>
            <w:vMerge w:val="restart"/>
            <w:tcBorders>
              <w:bottom w:val="nil"/>
            </w:tcBorders>
          </w:tcPr>
          <w:p w14:paraId="50E1B52E">
            <w:pPr>
              <w:pStyle w:val="10"/>
              <w:spacing w:line="270" w:lineRule="auto"/>
            </w:pPr>
          </w:p>
          <w:p w14:paraId="4319C1A9">
            <w:pPr>
              <w:pStyle w:val="10"/>
              <w:spacing w:line="271" w:lineRule="auto"/>
            </w:pPr>
          </w:p>
          <w:p w14:paraId="23BDC16A">
            <w:pPr>
              <w:pStyle w:val="10"/>
              <w:spacing w:line="271" w:lineRule="auto"/>
            </w:pPr>
          </w:p>
          <w:p w14:paraId="32F2635D">
            <w:pPr>
              <w:pStyle w:val="10"/>
              <w:spacing w:line="271" w:lineRule="auto"/>
            </w:pPr>
          </w:p>
          <w:p w14:paraId="4336CBD7">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14:paraId="3F9E6D64">
            <w:pPr>
              <w:spacing w:before="11" w:line="220" w:lineRule="auto"/>
              <w:ind w:left="270"/>
              <w:rPr>
                <w:rFonts w:ascii="宋体" w:hAnsi="宋体" w:eastAsia="宋体" w:cs="宋体"/>
                <w:sz w:val="20"/>
                <w:szCs w:val="20"/>
              </w:rPr>
            </w:pPr>
            <w:r>
              <w:rPr>
                <w:rFonts w:ascii="宋体" w:hAnsi="宋体" w:eastAsia="宋体" w:cs="宋体"/>
                <w:spacing w:val="8"/>
                <w:sz w:val="20"/>
                <w:szCs w:val="20"/>
              </w:rPr>
              <w:t>(</w:t>
            </w:r>
            <w:r>
              <w:rPr>
                <w:rFonts w:hint="eastAsia" w:ascii="宋体" w:hAnsi="宋体" w:eastAsia="宋体" w:cs="宋体"/>
                <w:spacing w:val="8"/>
                <w:sz w:val="20"/>
                <w:szCs w:val="20"/>
                <w:lang w:val="en-US" w:eastAsia="zh-CN"/>
              </w:rPr>
              <w:t>40</w:t>
            </w:r>
            <w:r>
              <w:rPr>
                <w:rFonts w:ascii="宋体" w:hAnsi="宋体" w:eastAsia="宋体" w:cs="宋体"/>
                <w:spacing w:val="8"/>
                <w:sz w:val="20"/>
                <w:szCs w:val="20"/>
              </w:rPr>
              <w:t>分)</w:t>
            </w:r>
          </w:p>
        </w:tc>
        <w:tc>
          <w:tcPr>
            <w:tcW w:w="1109" w:type="dxa"/>
            <w:tcBorders>
              <w:bottom w:val="nil"/>
            </w:tcBorders>
            <w:vAlign w:val="center"/>
          </w:tcPr>
          <w:p w14:paraId="3EC6626B">
            <w:pPr>
              <w:spacing w:before="145" w:line="216" w:lineRule="auto"/>
              <w:ind w:left="241" w:right="266"/>
              <w:jc w:val="center"/>
              <w:rPr>
                <w:rFonts w:hint="eastAsia" w:ascii="宋体" w:hAnsi="宋体" w:eastAsia="宋体" w:cs="宋体"/>
                <w:spacing w:val="0"/>
                <w:sz w:val="18"/>
                <w:szCs w:val="18"/>
              </w:rPr>
            </w:pPr>
            <w:r>
              <w:rPr>
                <w:rFonts w:hint="eastAsia" w:ascii="宋体" w:hAnsi="宋体" w:eastAsia="宋体" w:cs="宋体"/>
                <w:spacing w:val="0"/>
                <w:sz w:val="18"/>
                <w:szCs w:val="18"/>
              </w:rPr>
              <w:t>经济效益指标</w:t>
            </w:r>
          </w:p>
        </w:tc>
        <w:tc>
          <w:tcPr>
            <w:tcW w:w="967" w:type="dxa"/>
            <w:vAlign w:val="center"/>
          </w:tcPr>
          <w:p w14:paraId="7CAAB4CE">
            <w:pPr>
              <w:pStyle w:val="10"/>
              <w:jc w:val="center"/>
              <w:rPr>
                <w:rFonts w:hint="eastAsia" w:ascii="宋体" w:hAnsi="宋体" w:eastAsia="宋体" w:cs="宋体"/>
                <w:spacing w:val="0"/>
                <w:sz w:val="18"/>
                <w:szCs w:val="18"/>
              </w:rPr>
            </w:pPr>
            <w:r>
              <w:rPr>
                <w:rFonts w:hint="eastAsia" w:ascii="宋体" w:hAnsi="宋体" w:eastAsia="宋体" w:cs="宋体"/>
                <w:spacing w:val="0"/>
                <w:sz w:val="18"/>
                <w:szCs w:val="18"/>
              </w:rPr>
              <w:t>带动就业</w:t>
            </w:r>
          </w:p>
        </w:tc>
        <w:tc>
          <w:tcPr>
            <w:tcW w:w="1360" w:type="dxa"/>
            <w:vAlign w:val="center"/>
          </w:tcPr>
          <w:p w14:paraId="6900170F">
            <w:pPr>
              <w:pStyle w:val="10"/>
              <w:jc w:val="center"/>
              <w:rPr>
                <w:rFonts w:hint="eastAsia" w:ascii="宋体" w:hAnsi="宋体" w:eastAsia="宋体" w:cs="宋体"/>
                <w:spacing w:val="0"/>
                <w:sz w:val="18"/>
                <w:szCs w:val="18"/>
                <w:lang w:eastAsia="zh-CN"/>
              </w:rPr>
            </w:pPr>
            <w:r>
              <w:rPr>
                <w:rFonts w:hint="eastAsia" w:ascii="宋体" w:hAnsi="宋体" w:eastAsia="宋体" w:cs="宋体"/>
                <w:spacing w:val="0"/>
                <w:sz w:val="18"/>
                <w:szCs w:val="18"/>
                <w:lang w:eastAsia="zh-CN"/>
              </w:rPr>
              <w:t>效果明显</w:t>
            </w:r>
          </w:p>
        </w:tc>
        <w:tc>
          <w:tcPr>
            <w:tcW w:w="1348" w:type="dxa"/>
            <w:vAlign w:val="center"/>
          </w:tcPr>
          <w:p w14:paraId="1BD1BC49">
            <w:pPr>
              <w:pStyle w:val="10"/>
              <w:jc w:val="left"/>
              <w:rPr>
                <w:rFonts w:hint="eastAsia" w:ascii="宋体" w:hAnsi="宋体" w:eastAsia="宋体" w:cs="宋体"/>
                <w:spacing w:val="0"/>
                <w:sz w:val="18"/>
                <w:szCs w:val="18"/>
              </w:rPr>
            </w:pPr>
            <w:r>
              <w:rPr>
                <w:rFonts w:hint="eastAsia" w:ascii="宋体" w:hAnsi="宋体" w:eastAsia="宋体" w:cs="宋体"/>
                <w:spacing w:val="0"/>
                <w:sz w:val="18"/>
                <w:szCs w:val="18"/>
              </w:rPr>
              <w:t>签署帮扶固定用工合同1027人，吸引各类人才返乡创业就业665人</w:t>
            </w:r>
          </w:p>
        </w:tc>
        <w:tc>
          <w:tcPr>
            <w:tcW w:w="545" w:type="dxa"/>
            <w:vAlign w:val="center"/>
          </w:tcPr>
          <w:p w14:paraId="204C684F">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450" w:type="dxa"/>
            <w:vAlign w:val="center"/>
          </w:tcPr>
          <w:p w14:paraId="73CE6EAA">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128" w:type="dxa"/>
            <w:vAlign w:val="center"/>
          </w:tcPr>
          <w:p w14:paraId="62DC5783">
            <w:pPr>
              <w:pStyle w:val="10"/>
              <w:jc w:val="center"/>
              <w:rPr>
                <w:sz w:val="15"/>
                <w:szCs w:val="15"/>
              </w:rPr>
            </w:pPr>
          </w:p>
        </w:tc>
      </w:tr>
      <w:tr w14:paraId="59984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259E067C">
            <w:pPr>
              <w:pStyle w:val="10"/>
            </w:pPr>
          </w:p>
        </w:tc>
        <w:tc>
          <w:tcPr>
            <w:tcW w:w="1169" w:type="dxa"/>
            <w:vMerge w:val="continue"/>
            <w:tcBorders>
              <w:top w:val="nil"/>
              <w:bottom w:val="nil"/>
            </w:tcBorders>
          </w:tcPr>
          <w:p w14:paraId="0561AAD9">
            <w:pPr>
              <w:pStyle w:val="10"/>
            </w:pPr>
          </w:p>
        </w:tc>
        <w:tc>
          <w:tcPr>
            <w:tcW w:w="1109" w:type="dxa"/>
            <w:tcBorders>
              <w:bottom w:val="nil"/>
            </w:tcBorders>
            <w:vAlign w:val="center"/>
          </w:tcPr>
          <w:p w14:paraId="178B1B79">
            <w:pPr>
              <w:spacing w:before="124" w:line="226" w:lineRule="auto"/>
              <w:ind w:left="241" w:right="266"/>
              <w:jc w:val="center"/>
              <w:rPr>
                <w:rFonts w:hint="eastAsia" w:ascii="宋体" w:hAnsi="宋体" w:eastAsia="宋体" w:cs="宋体"/>
                <w:spacing w:val="0"/>
                <w:sz w:val="18"/>
                <w:szCs w:val="18"/>
              </w:rPr>
            </w:pPr>
            <w:r>
              <w:rPr>
                <w:rFonts w:hint="eastAsia" w:ascii="宋体" w:hAnsi="宋体" w:eastAsia="宋体" w:cs="宋体"/>
                <w:spacing w:val="0"/>
                <w:sz w:val="18"/>
                <w:szCs w:val="18"/>
              </w:rPr>
              <w:t>社会效益指标</w:t>
            </w:r>
          </w:p>
        </w:tc>
        <w:tc>
          <w:tcPr>
            <w:tcW w:w="967" w:type="dxa"/>
            <w:shd w:val="clear" w:color="auto" w:fill="auto"/>
            <w:vAlign w:val="center"/>
          </w:tcPr>
          <w:p w14:paraId="64C8B17E">
            <w:pPr>
              <w:pStyle w:val="10"/>
              <w:jc w:val="center"/>
              <w:rPr>
                <w:rFonts w:hint="eastAsia" w:ascii="宋体" w:hAnsi="宋体" w:eastAsia="宋体" w:cs="宋体"/>
                <w:snapToGrid w:val="0"/>
                <w:color w:val="000000"/>
                <w:spacing w:val="0"/>
                <w:sz w:val="18"/>
                <w:szCs w:val="18"/>
                <w:lang w:val="en-US" w:eastAsia="en-US" w:bidi="ar-SA"/>
              </w:rPr>
            </w:pPr>
            <w:r>
              <w:rPr>
                <w:rFonts w:hint="eastAsia" w:ascii="宋体" w:hAnsi="宋体" w:eastAsia="宋体" w:cs="宋体"/>
                <w:spacing w:val="0"/>
                <w:sz w:val="18"/>
                <w:szCs w:val="18"/>
              </w:rPr>
              <w:t>给企业提供优质服务</w:t>
            </w:r>
          </w:p>
        </w:tc>
        <w:tc>
          <w:tcPr>
            <w:tcW w:w="1360" w:type="dxa"/>
            <w:shd w:val="clear" w:color="auto" w:fill="auto"/>
            <w:vAlign w:val="center"/>
          </w:tcPr>
          <w:p w14:paraId="623268AA">
            <w:pPr>
              <w:pStyle w:val="10"/>
              <w:jc w:val="center"/>
              <w:rPr>
                <w:rFonts w:hint="eastAsia" w:ascii="宋体" w:hAnsi="宋体" w:eastAsia="宋体" w:cs="宋体"/>
                <w:snapToGrid w:val="0"/>
                <w:color w:val="000000"/>
                <w:spacing w:val="0"/>
                <w:sz w:val="18"/>
                <w:szCs w:val="18"/>
                <w:lang w:val="en-US" w:eastAsia="en-US" w:bidi="ar-SA"/>
              </w:rPr>
            </w:pPr>
            <w:r>
              <w:rPr>
                <w:rFonts w:hint="eastAsia" w:ascii="宋体" w:hAnsi="宋体" w:eastAsia="宋体" w:cs="宋体"/>
                <w:spacing w:val="0"/>
                <w:sz w:val="18"/>
                <w:szCs w:val="18"/>
                <w:lang w:eastAsia="zh-CN"/>
              </w:rPr>
              <w:t>效果明显</w:t>
            </w:r>
          </w:p>
        </w:tc>
        <w:tc>
          <w:tcPr>
            <w:tcW w:w="1348" w:type="dxa"/>
            <w:vAlign w:val="center"/>
          </w:tcPr>
          <w:p w14:paraId="1327574B">
            <w:pPr>
              <w:pStyle w:val="10"/>
              <w:jc w:val="left"/>
              <w:rPr>
                <w:rFonts w:hint="eastAsia" w:ascii="宋体" w:hAnsi="宋体" w:eastAsia="宋体" w:cs="宋体"/>
                <w:spacing w:val="0"/>
                <w:sz w:val="18"/>
                <w:szCs w:val="18"/>
              </w:rPr>
            </w:pPr>
            <w:r>
              <w:rPr>
                <w:rFonts w:hint="eastAsia" w:ascii="宋体" w:hAnsi="宋体" w:eastAsia="宋体" w:cs="宋体"/>
                <w:snapToGrid w:val="0"/>
                <w:color w:val="000000"/>
                <w:spacing w:val="0"/>
                <w:kern w:val="0"/>
                <w:sz w:val="18"/>
                <w:szCs w:val="18"/>
                <w:lang w:val="en-US" w:eastAsia="zh-CN" w:bidi="ar-SA"/>
              </w:rPr>
              <w:t>走访300余家民营企业，发放《湖南省民营企业支持政策手册》300余份。</w:t>
            </w:r>
          </w:p>
        </w:tc>
        <w:tc>
          <w:tcPr>
            <w:tcW w:w="545" w:type="dxa"/>
            <w:vAlign w:val="center"/>
          </w:tcPr>
          <w:p w14:paraId="32CC4ADD">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450" w:type="dxa"/>
            <w:vAlign w:val="center"/>
          </w:tcPr>
          <w:p w14:paraId="4101B799">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128" w:type="dxa"/>
            <w:vAlign w:val="center"/>
          </w:tcPr>
          <w:p w14:paraId="1217AF7B">
            <w:pPr>
              <w:pStyle w:val="10"/>
              <w:jc w:val="center"/>
              <w:rPr>
                <w:sz w:val="15"/>
                <w:szCs w:val="15"/>
              </w:rPr>
            </w:pPr>
          </w:p>
        </w:tc>
      </w:tr>
      <w:tr w14:paraId="5E158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118D2650">
            <w:pPr>
              <w:pStyle w:val="10"/>
            </w:pPr>
          </w:p>
        </w:tc>
        <w:tc>
          <w:tcPr>
            <w:tcW w:w="1169" w:type="dxa"/>
            <w:vMerge w:val="continue"/>
            <w:tcBorders>
              <w:top w:val="nil"/>
              <w:bottom w:val="nil"/>
            </w:tcBorders>
          </w:tcPr>
          <w:p w14:paraId="24351BB3">
            <w:pPr>
              <w:pStyle w:val="10"/>
            </w:pPr>
          </w:p>
        </w:tc>
        <w:tc>
          <w:tcPr>
            <w:tcW w:w="1109" w:type="dxa"/>
            <w:tcBorders>
              <w:bottom w:val="nil"/>
            </w:tcBorders>
            <w:vAlign w:val="center"/>
          </w:tcPr>
          <w:p w14:paraId="38527258">
            <w:pPr>
              <w:spacing w:before="145" w:line="212" w:lineRule="auto"/>
              <w:ind w:left="241" w:right="266"/>
              <w:jc w:val="center"/>
              <w:rPr>
                <w:rFonts w:hint="eastAsia" w:ascii="宋体" w:hAnsi="宋体" w:eastAsia="宋体" w:cs="宋体"/>
                <w:spacing w:val="0"/>
                <w:sz w:val="18"/>
                <w:szCs w:val="18"/>
              </w:rPr>
            </w:pPr>
            <w:r>
              <w:rPr>
                <w:rFonts w:hint="eastAsia" w:ascii="宋体" w:hAnsi="宋体" w:eastAsia="宋体" w:cs="宋体"/>
                <w:spacing w:val="0"/>
                <w:sz w:val="18"/>
                <w:szCs w:val="18"/>
              </w:rPr>
              <w:t>生态效益指标</w:t>
            </w:r>
          </w:p>
        </w:tc>
        <w:tc>
          <w:tcPr>
            <w:tcW w:w="967" w:type="dxa"/>
            <w:vAlign w:val="center"/>
          </w:tcPr>
          <w:p w14:paraId="2FB956D2">
            <w:pPr>
              <w:pStyle w:val="10"/>
              <w:jc w:val="center"/>
              <w:rPr>
                <w:rFonts w:hint="eastAsia" w:ascii="宋体" w:hAnsi="宋体" w:eastAsia="宋体" w:cs="宋体"/>
                <w:spacing w:val="0"/>
                <w:sz w:val="18"/>
                <w:szCs w:val="18"/>
              </w:rPr>
            </w:pPr>
            <w:r>
              <w:rPr>
                <w:rFonts w:hint="eastAsia" w:ascii="宋体" w:hAnsi="宋体" w:eastAsia="宋体" w:cs="宋体"/>
                <w:spacing w:val="0"/>
                <w:sz w:val="18"/>
                <w:szCs w:val="18"/>
              </w:rPr>
              <w:t>营造良好营商环境</w:t>
            </w:r>
          </w:p>
        </w:tc>
        <w:tc>
          <w:tcPr>
            <w:tcW w:w="1360" w:type="dxa"/>
            <w:shd w:val="clear" w:color="auto" w:fill="auto"/>
            <w:vAlign w:val="center"/>
          </w:tcPr>
          <w:p w14:paraId="59EC8CBB">
            <w:pPr>
              <w:pStyle w:val="10"/>
              <w:jc w:val="center"/>
              <w:rPr>
                <w:rFonts w:hint="eastAsia" w:ascii="宋体" w:hAnsi="宋体" w:eastAsia="宋体" w:cs="宋体"/>
                <w:snapToGrid w:val="0"/>
                <w:color w:val="000000"/>
                <w:spacing w:val="0"/>
                <w:sz w:val="18"/>
                <w:szCs w:val="18"/>
                <w:lang w:val="en-US" w:eastAsia="en-US" w:bidi="ar-SA"/>
              </w:rPr>
            </w:pPr>
            <w:r>
              <w:rPr>
                <w:rFonts w:hint="eastAsia" w:ascii="宋体" w:hAnsi="宋体" w:eastAsia="宋体" w:cs="宋体"/>
                <w:spacing w:val="0"/>
                <w:sz w:val="18"/>
                <w:szCs w:val="18"/>
                <w:lang w:eastAsia="zh-CN"/>
              </w:rPr>
              <w:t>效果明显</w:t>
            </w:r>
          </w:p>
        </w:tc>
        <w:tc>
          <w:tcPr>
            <w:tcW w:w="1348" w:type="dxa"/>
            <w:vAlign w:val="center"/>
          </w:tcPr>
          <w:p w14:paraId="508C70E3">
            <w:pPr>
              <w:pStyle w:val="10"/>
              <w:jc w:val="left"/>
              <w:rPr>
                <w:rFonts w:hint="eastAsia" w:ascii="宋体" w:hAnsi="宋体" w:eastAsia="宋体" w:cs="宋体"/>
                <w:spacing w:val="0"/>
                <w:sz w:val="18"/>
                <w:szCs w:val="18"/>
              </w:rPr>
            </w:pPr>
            <w:r>
              <w:rPr>
                <w:rFonts w:hint="eastAsia" w:ascii="宋体" w:hAnsi="宋体" w:eastAsia="宋体" w:cs="宋体"/>
                <w:spacing w:val="0"/>
                <w:sz w:val="18"/>
                <w:szCs w:val="18"/>
              </w:rPr>
              <w:t>在全区32家民营企业建立日常运行监测调查点</w:t>
            </w:r>
            <w:r>
              <w:rPr>
                <w:rFonts w:hint="eastAsia" w:ascii="宋体" w:hAnsi="宋体" w:eastAsia="宋体" w:cs="宋体"/>
                <w:spacing w:val="0"/>
                <w:sz w:val="18"/>
                <w:szCs w:val="18"/>
                <w:lang w:eastAsia="zh-CN"/>
              </w:rPr>
              <w:t>。</w:t>
            </w:r>
            <w:r>
              <w:rPr>
                <w:rFonts w:hint="eastAsia" w:ascii="宋体" w:hAnsi="宋体" w:eastAsia="宋体" w:cs="宋体"/>
                <w:spacing w:val="0"/>
                <w:sz w:val="18"/>
                <w:szCs w:val="18"/>
              </w:rPr>
              <w:t>全年受理并解决各类诉求35件。</w:t>
            </w:r>
          </w:p>
        </w:tc>
        <w:tc>
          <w:tcPr>
            <w:tcW w:w="545" w:type="dxa"/>
            <w:vAlign w:val="center"/>
          </w:tcPr>
          <w:p w14:paraId="4FCFBF32">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450" w:type="dxa"/>
            <w:vAlign w:val="center"/>
          </w:tcPr>
          <w:p w14:paraId="1F7137CA">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128" w:type="dxa"/>
            <w:vAlign w:val="center"/>
          </w:tcPr>
          <w:p w14:paraId="5686C553">
            <w:pPr>
              <w:pStyle w:val="10"/>
              <w:jc w:val="center"/>
              <w:rPr>
                <w:sz w:val="15"/>
                <w:szCs w:val="15"/>
              </w:rPr>
            </w:pPr>
          </w:p>
        </w:tc>
      </w:tr>
      <w:tr w14:paraId="08376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112E2B4C">
            <w:pPr>
              <w:pStyle w:val="10"/>
            </w:pPr>
          </w:p>
        </w:tc>
        <w:tc>
          <w:tcPr>
            <w:tcW w:w="1169" w:type="dxa"/>
            <w:vMerge w:val="continue"/>
            <w:tcBorders>
              <w:top w:val="nil"/>
              <w:bottom w:val="nil"/>
            </w:tcBorders>
          </w:tcPr>
          <w:p w14:paraId="3A1FA538">
            <w:pPr>
              <w:pStyle w:val="10"/>
            </w:pPr>
          </w:p>
        </w:tc>
        <w:tc>
          <w:tcPr>
            <w:tcW w:w="1109" w:type="dxa"/>
            <w:tcBorders>
              <w:bottom w:val="nil"/>
            </w:tcBorders>
            <w:vAlign w:val="center"/>
          </w:tcPr>
          <w:p w14:paraId="6F8D4069">
            <w:pPr>
              <w:spacing w:before="87" w:line="219" w:lineRule="auto"/>
              <w:ind w:left="141"/>
              <w:jc w:val="center"/>
              <w:rPr>
                <w:rFonts w:hint="eastAsia" w:ascii="宋体" w:hAnsi="宋体" w:eastAsia="宋体" w:cs="宋体"/>
                <w:spacing w:val="0"/>
                <w:sz w:val="18"/>
                <w:szCs w:val="18"/>
              </w:rPr>
            </w:pPr>
            <w:r>
              <w:rPr>
                <w:rFonts w:hint="eastAsia" w:ascii="宋体" w:hAnsi="宋体" w:eastAsia="宋体" w:cs="宋体"/>
                <w:spacing w:val="0"/>
                <w:sz w:val="18"/>
                <w:szCs w:val="18"/>
              </w:rPr>
              <w:t>可持续影</w:t>
            </w:r>
          </w:p>
          <w:p w14:paraId="6090FA69">
            <w:pPr>
              <w:spacing w:before="23" w:line="220" w:lineRule="auto"/>
              <w:ind w:left="241"/>
              <w:jc w:val="center"/>
              <w:rPr>
                <w:rFonts w:hint="eastAsia" w:ascii="宋体" w:hAnsi="宋体" w:eastAsia="宋体" w:cs="宋体"/>
                <w:spacing w:val="0"/>
                <w:sz w:val="18"/>
                <w:szCs w:val="18"/>
              </w:rPr>
            </w:pPr>
            <w:r>
              <w:rPr>
                <w:rFonts w:hint="eastAsia" w:ascii="宋体" w:hAnsi="宋体" w:eastAsia="宋体" w:cs="宋体"/>
                <w:spacing w:val="0"/>
                <w:sz w:val="18"/>
                <w:szCs w:val="18"/>
              </w:rPr>
              <w:t>响指标</w:t>
            </w:r>
          </w:p>
        </w:tc>
        <w:tc>
          <w:tcPr>
            <w:tcW w:w="967" w:type="dxa"/>
            <w:vAlign w:val="center"/>
          </w:tcPr>
          <w:p w14:paraId="51E7D5DE">
            <w:pPr>
              <w:pStyle w:val="10"/>
              <w:jc w:val="center"/>
              <w:rPr>
                <w:rFonts w:hint="eastAsia" w:ascii="宋体" w:hAnsi="宋体" w:eastAsia="宋体" w:cs="宋体"/>
                <w:spacing w:val="0"/>
                <w:sz w:val="18"/>
                <w:szCs w:val="18"/>
              </w:rPr>
            </w:pPr>
            <w:r>
              <w:rPr>
                <w:rFonts w:hint="eastAsia" w:ascii="宋体" w:hAnsi="宋体" w:eastAsia="宋体" w:cs="宋体"/>
                <w:spacing w:val="0"/>
                <w:sz w:val="18"/>
                <w:szCs w:val="18"/>
              </w:rPr>
              <w:t>建立长效机制</w:t>
            </w:r>
          </w:p>
        </w:tc>
        <w:tc>
          <w:tcPr>
            <w:tcW w:w="1360" w:type="dxa"/>
            <w:vAlign w:val="center"/>
          </w:tcPr>
          <w:p w14:paraId="3DF7CD6B">
            <w:pPr>
              <w:pStyle w:val="10"/>
              <w:jc w:val="center"/>
              <w:rPr>
                <w:rFonts w:hint="eastAsia" w:ascii="宋体" w:hAnsi="宋体" w:eastAsia="宋体" w:cs="宋体"/>
                <w:spacing w:val="0"/>
                <w:sz w:val="18"/>
                <w:szCs w:val="18"/>
              </w:rPr>
            </w:pPr>
            <w:r>
              <w:rPr>
                <w:rFonts w:hint="eastAsia" w:ascii="宋体" w:hAnsi="宋体" w:eastAsia="宋体" w:cs="宋体"/>
                <w:spacing w:val="0"/>
                <w:sz w:val="18"/>
                <w:szCs w:val="18"/>
                <w:lang w:eastAsia="zh-CN"/>
              </w:rPr>
              <w:t>效果明显</w:t>
            </w:r>
          </w:p>
        </w:tc>
        <w:tc>
          <w:tcPr>
            <w:tcW w:w="1348" w:type="dxa"/>
            <w:vAlign w:val="center"/>
          </w:tcPr>
          <w:p w14:paraId="72F038C2">
            <w:pPr>
              <w:pStyle w:val="10"/>
              <w:jc w:val="left"/>
              <w:rPr>
                <w:rFonts w:hint="eastAsia" w:ascii="宋体" w:hAnsi="宋体" w:eastAsia="宋体" w:cs="宋体"/>
                <w:spacing w:val="0"/>
                <w:sz w:val="18"/>
                <w:szCs w:val="18"/>
              </w:rPr>
            </w:pPr>
            <w:r>
              <w:rPr>
                <w:rFonts w:hint="eastAsia" w:ascii="宋体" w:hAnsi="宋体" w:eastAsia="宋体" w:cs="宋体"/>
                <w:spacing w:val="0"/>
                <w:sz w:val="18"/>
                <w:szCs w:val="18"/>
              </w:rPr>
              <w:t>在全区32家民营企业建立日常运行监测调查点</w:t>
            </w:r>
            <w:r>
              <w:rPr>
                <w:rFonts w:hint="eastAsia" w:ascii="宋体" w:hAnsi="宋体" w:eastAsia="宋体" w:cs="宋体"/>
                <w:spacing w:val="0"/>
                <w:sz w:val="18"/>
                <w:szCs w:val="18"/>
                <w:lang w:eastAsia="zh-CN"/>
              </w:rPr>
              <w:t>。</w:t>
            </w:r>
          </w:p>
        </w:tc>
        <w:tc>
          <w:tcPr>
            <w:tcW w:w="545" w:type="dxa"/>
            <w:vAlign w:val="center"/>
          </w:tcPr>
          <w:p w14:paraId="5EAFC936">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450" w:type="dxa"/>
            <w:vAlign w:val="center"/>
          </w:tcPr>
          <w:p w14:paraId="7F84D06A">
            <w:pPr>
              <w:pStyle w:val="10"/>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128" w:type="dxa"/>
            <w:vAlign w:val="center"/>
          </w:tcPr>
          <w:p w14:paraId="59BAEB15">
            <w:pPr>
              <w:pStyle w:val="10"/>
              <w:jc w:val="center"/>
              <w:rPr>
                <w:sz w:val="15"/>
                <w:szCs w:val="15"/>
              </w:rPr>
            </w:pPr>
          </w:p>
        </w:tc>
      </w:tr>
      <w:tr w14:paraId="045F8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extDirection w:val="tbRlV"/>
          </w:tcPr>
          <w:p w14:paraId="47904B0A">
            <w:pPr>
              <w:pStyle w:val="10"/>
            </w:pPr>
          </w:p>
        </w:tc>
        <w:tc>
          <w:tcPr>
            <w:tcW w:w="1169" w:type="dxa"/>
            <w:tcBorders>
              <w:bottom w:val="nil"/>
            </w:tcBorders>
          </w:tcPr>
          <w:p w14:paraId="3F88502B">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14:paraId="357B9BAD">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14:paraId="741FBEC4">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109" w:type="dxa"/>
            <w:tcBorders>
              <w:bottom w:val="nil"/>
            </w:tcBorders>
            <w:vAlign w:val="center"/>
          </w:tcPr>
          <w:p w14:paraId="4F3E9E5B">
            <w:pPr>
              <w:spacing w:before="28" w:line="219" w:lineRule="auto"/>
              <w:ind w:left="141"/>
              <w:jc w:val="center"/>
              <w:rPr>
                <w:rFonts w:hint="eastAsia" w:ascii="宋体" w:hAnsi="宋体" w:eastAsia="宋体" w:cs="宋体"/>
                <w:spacing w:val="0"/>
                <w:sz w:val="18"/>
                <w:szCs w:val="18"/>
              </w:rPr>
            </w:pPr>
            <w:r>
              <w:rPr>
                <w:rFonts w:hint="eastAsia" w:ascii="宋体" w:hAnsi="宋体" w:eastAsia="宋体" w:cs="宋体"/>
                <w:spacing w:val="0"/>
                <w:sz w:val="18"/>
                <w:szCs w:val="18"/>
              </w:rPr>
              <w:t>服务对象</w:t>
            </w:r>
          </w:p>
          <w:p w14:paraId="2E856A57">
            <w:pPr>
              <w:spacing w:before="12" w:line="204" w:lineRule="auto"/>
              <w:ind w:left="141"/>
              <w:jc w:val="center"/>
              <w:rPr>
                <w:rFonts w:hint="eastAsia" w:ascii="宋体" w:hAnsi="宋体" w:eastAsia="宋体" w:cs="宋体"/>
                <w:spacing w:val="0"/>
                <w:sz w:val="18"/>
                <w:szCs w:val="18"/>
              </w:rPr>
            </w:pPr>
            <w:r>
              <w:rPr>
                <w:rFonts w:hint="eastAsia" w:ascii="宋体" w:hAnsi="宋体" w:eastAsia="宋体" w:cs="宋体"/>
                <w:spacing w:val="0"/>
                <w:sz w:val="18"/>
                <w:szCs w:val="18"/>
              </w:rPr>
              <w:t>满意度指</w:t>
            </w:r>
          </w:p>
          <w:p w14:paraId="081577E6">
            <w:pPr>
              <w:spacing w:line="185" w:lineRule="auto"/>
              <w:ind w:left="441"/>
              <w:jc w:val="center"/>
              <w:rPr>
                <w:rFonts w:hint="eastAsia" w:ascii="宋体" w:hAnsi="宋体" w:eastAsia="宋体" w:cs="宋体"/>
                <w:spacing w:val="0"/>
                <w:sz w:val="18"/>
                <w:szCs w:val="18"/>
              </w:rPr>
            </w:pPr>
            <w:r>
              <w:rPr>
                <w:rFonts w:hint="eastAsia" w:ascii="宋体" w:hAnsi="宋体" w:eastAsia="宋体" w:cs="宋体"/>
                <w:spacing w:val="0"/>
                <w:sz w:val="18"/>
                <w:szCs w:val="18"/>
              </w:rPr>
              <w:t>标</w:t>
            </w:r>
          </w:p>
        </w:tc>
        <w:tc>
          <w:tcPr>
            <w:tcW w:w="967" w:type="dxa"/>
            <w:vAlign w:val="center"/>
          </w:tcPr>
          <w:p w14:paraId="445E97E6">
            <w:pPr>
              <w:pStyle w:val="10"/>
              <w:jc w:val="center"/>
              <w:rPr>
                <w:rFonts w:hint="eastAsia" w:ascii="宋体" w:hAnsi="宋体" w:eastAsia="宋体" w:cs="宋体"/>
                <w:spacing w:val="0"/>
                <w:sz w:val="18"/>
                <w:szCs w:val="18"/>
              </w:rPr>
            </w:pPr>
            <w:r>
              <w:rPr>
                <w:rFonts w:hint="eastAsia" w:ascii="宋体" w:hAnsi="宋体" w:eastAsia="宋体" w:cs="宋体"/>
                <w:spacing w:val="0"/>
                <w:sz w:val="18"/>
                <w:szCs w:val="18"/>
              </w:rPr>
              <w:t>企业主对营商环境满意度</w:t>
            </w:r>
          </w:p>
        </w:tc>
        <w:tc>
          <w:tcPr>
            <w:tcW w:w="1360" w:type="dxa"/>
            <w:vAlign w:val="center"/>
          </w:tcPr>
          <w:p w14:paraId="42C998DA">
            <w:pPr>
              <w:pStyle w:val="10"/>
              <w:jc w:val="center"/>
              <w:rPr>
                <w:rFonts w:hint="eastAsia" w:ascii="宋体" w:hAnsi="宋体" w:eastAsia="宋体" w:cs="宋体"/>
                <w:spacing w:val="0"/>
                <w:sz w:val="18"/>
                <w:szCs w:val="18"/>
                <w:lang w:val="en-US" w:eastAsia="zh-CN"/>
              </w:rPr>
            </w:pPr>
            <w:r>
              <w:rPr>
                <w:rFonts w:hint="eastAsia" w:ascii="宋体" w:hAnsi="宋体" w:eastAsia="宋体" w:cs="宋体"/>
                <w:spacing w:val="0"/>
                <w:sz w:val="18"/>
                <w:szCs w:val="18"/>
                <w:lang w:val="en-US" w:eastAsia="zh-CN"/>
              </w:rPr>
              <w:t>100</w:t>
            </w:r>
          </w:p>
        </w:tc>
        <w:tc>
          <w:tcPr>
            <w:tcW w:w="1348" w:type="dxa"/>
            <w:vAlign w:val="center"/>
          </w:tcPr>
          <w:p w14:paraId="4A2C99FA">
            <w:pPr>
              <w:pStyle w:val="10"/>
              <w:jc w:val="center"/>
              <w:rPr>
                <w:rFonts w:hint="eastAsia" w:ascii="宋体" w:hAnsi="宋体" w:eastAsia="宋体" w:cs="宋体"/>
                <w:spacing w:val="0"/>
                <w:sz w:val="18"/>
                <w:szCs w:val="18"/>
                <w:lang w:val="en-US" w:eastAsia="zh-CN"/>
              </w:rPr>
            </w:pPr>
            <w:r>
              <w:rPr>
                <w:rFonts w:hint="eastAsia" w:ascii="宋体" w:hAnsi="宋体" w:eastAsia="宋体" w:cs="宋体"/>
                <w:spacing w:val="0"/>
                <w:sz w:val="18"/>
                <w:szCs w:val="18"/>
                <w:lang w:val="en-US" w:eastAsia="zh-CN"/>
              </w:rPr>
              <w:t>满意度98%</w:t>
            </w:r>
          </w:p>
        </w:tc>
        <w:tc>
          <w:tcPr>
            <w:tcW w:w="545" w:type="dxa"/>
            <w:vAlign w:val="center"/>
          </w:tcPr>
          <w:p w14:paraId="2A729824">
            <w:pPr>
              <w:pStyle w:val="10"/>
              <w:jc w:val="center"/>
              <w:rPr>
                <w:rFonts w:hint="default" w:ascii="宋体" w:hAnsi="宋体" w:eastAsia="宋体" w:cs="宋体"/>
                <w:snapToGrid w:val="0"/>
                <w:color w:val="000000"/>
                <w:spacing w:val="-6"/>
                <w:sz w:val="20"/>
                <w:szCs w:val="20"/>
                <w:lang w:val="en-US" w:eastAsia="zh-CN" w:bidi="ar-SA"/>
              </w:rPr>
            </w:pPr>
            <w:r>
              <w:rPr>
                <w:rFonts w:hint="eastAsia" w:ascii="宋体" w:hAnsi="宋体" w:eastAsia="宋体" w:cs="宋体"/>
                <w:snapToGrid w:val="0"/>
                <w:color w:val="000000"/>
                <w:spacing w:val="-6"/>
                <w:sz w:val="20"/>
                <w:szCs w:val="20"/>
                <w:lang w:val="en-US" w:eastAsia="zh-CN" w:bidi="ar-SA"/>
              </w:rPr>
              <w:t>10</w:t>
            </w:r>
          </w:p>
        </w:tc>
        <w:tc>
          <w:tcPr>
            <w:tcW w:w="450" w:type="dxa"/>
            <w:vAlign w:val="center"/>
          </w:tcPr>
          <w:p w14:paraId="0341A369">
            <w:pPr>
              <w:pStyle w:val="10"/>
              <w:jc w:val="center"/>
              <w:rPr>
                <w:rFonts w:hint="eastAsia" w:ascii="宋体" w:hAnsi="宋体" w:eastAsia="宋体" w:cs="宋体"/>
                <w:snapToGrid w:val="0"/>
                <w:color w:val="000000"/>
                <w:spacing w:val="-6"/>
                <w:sz w:val="20"/>
                <w:szCs w:val="20"/>
                <w:lang w:val="en-US" w:eastAsia="zh-CN" w:bidi="ar-SA"/>
              </w:rPr>
            </w:pPr>
            <w:r>
              <w:rPr>
                <w:rFonts w:hint="eastAsia" w:ascii="宋体" w:hAnsi="宋体" w:eastAsia="宋体" w:cs="宋体"/>
                <w:snapToGrid w:val="0"/>
                <w:color w:val="000000"/>
                <w:spacing w:val="-6"/>
                <w:sz w:val="20"/>
                <w:szCs w:val="20"/>
                <w:lang w:val="en-US" w:eastAsia="zh-CN" w:bidi="ar-SA"/>
              </w:rPr>
              <w:t>9</w:t>
            </w:r>
          </w:p>
        </w:tc>
        <w:tc>
          <w:tcPr>
            <w:tcW w:w="1128" w:type="dxa"/>
            <w:vAlign w:val="center"/>
          </w:tcPr>
          <w:p w14:paraId="58E8A251">
            <w:pPr>
              <w:pStyle w:val="10"/>
              <w:jc w:val="center"/>
              <w:rPr>
                <w:rFonts w:ascii="宋体" w:hAnsi="宋体" w:eastAsia="宋体" w:cs="宋体"/>
                <w:snapToGrid w:val="0"/>
                <w:color w:val="000000"/>
                <w:spacing w:val="-6"/>
                <w:sz w:val="20"/>
                <w:szCs w:val="20"/>
                <w:lang w:val="en-US" w:eastAsia="en-US" w:bidi="ar-SA"/>
              </w:rPr>
            </w:pPr>
          </w:p>
        </w:tc>
      </w:tr>
      <w:tr w14:paraId="36F2D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7097" w:type="dxa"/>
            <w:gridSpan w:val="6"/>
          </w:tcPr>
          <w:p w14:paraId="06E73EDA">
            <w:pPr>
              <w:spacing w:before="78" w:line="220" w:lineRule="auto"/>
              <w:ind w:left="3254"/>
              <w:rPr>
                <w:rFonts w:ascii="宋体" w:hAnsi="宋体" w:eastAsia="宋体" w:cs="宋体"/>
                <w:sz w:val="20"/>
                <w:szCs w:val="20"/>
              </w:rPr>
            </w:pPr>
            <w:r>
              <w:rPr>
                <w:rFonts w:ascii="宋体" w:hAnsi="宋体" w:eastAsia="宋体" w:cs="宋体"/>
                <w:spacing w:val="4"/>
                <w:sz w:val="20"/>
                <w:szCs w:val="20"/>
              </w:rPr>
              <w:t>总分</w:t>
            </w:r>
          </w:p>
        </w:tc>
        <w:tc>
          <w:tcPr>
            <w:tcW w:w="545" w:type="dxa"/>
          </w:tcPr>
          <w:p w14:paraId="27C52C47">
            <w:pPr>
              <w:spacing w:before="128" w:line="184" w:lineRule="auto"/>
              <w:ind w:left="196"/>
              <w:rPr>
                <w:rFonts w:ascii="宋体" w:hAnsi="宋体" w:eastAsia="宋体" w:cs="宋体"/>
                <w:spacing w:val="-6"/>
                <w:sz w:val="20"/>
                <w:szCs w:val="20"/>
              </w:rPr>
            </w:pPr>
            <w:r>
              <w:rPr>
                <w:rFonts w:ascii="宋体" w:hAnsi="宋体" w:eastAsia="宋体" w:cs="宋体"/>
                <w:spacing w:val="-6"/>
                <w:sz w:val="20"/>
                <w:szCs w:val="20"/>
              </w:rPr>
              <w:t>100</w:t>
            </w:r>
          </w:p>
        </w:tc>
        <w:tc>
          <w:tcPr>
            <w:tcW w:w="450" w:type="dxa"/>
          </w:tcPr>
          <w:p w14:paraId="2A04ECFA">
            <w:pPr>
              <w:spacing w:before="128" w:line="184" w:lineRule="auto"/>
              <w:ind w:left="196"/>
              <w:rPr>
                <w:rFonts w:hint="default" w:ascii="宋体" w:hAnsi="宋体" w:eastAsia="宋体" w:cs="宋体"/>
                <w:spacing w:val="-6"/>
                <w:sz w:val="20"/>
                <w:szCs w:val="20"/>
                <w:lang w:val="en-US" w:eastAsia="zh-CN"/>
              </w:rPr>
            </w:pPr>
            <w:r>
              <w:rPr>
                <w:rFonts w:hint="eastAsia" w:ascii="宋体" w:hAnsi="宋体" w:eastAsia="宋体" w:cs="宋体"/>
                <w:spacing w:val="-6"/>
                <w:sz w:val="20"/>
                <w:szCs w:val="20"/>
                <w:lang w:val="en-US" w:eastAsia="zh-CN"/>
              </w:rPr>
              <w:t>97</w:t>
            </w:r>
          </w:p>
        </w:tc>
        <w:tc>
          <w:tcPr>
            <w:tcW w:w="1128" w:type="dxa"/>
          </w:tcPr>
          <w:p w14:paraId="26A35AC0">
            <w:pPr>
              <w:spacing w:before="128" w:line="184" w:lineRule="auto"/>
              <w:ind w:left="196"/>
              <w:rPr>
                <w:rFonts w:ascii="宋体" w:hAnsi="宋体" w:eastAsia="宋体" w:cs="宋体"/>
                <w:spacing w:val="-6"/>
                <w:sz w:val="20"/>
                <w:szCs w:val="20"/>
              </w:rPr>
            </w:pPr>
          </w:p>
        </w:tc>
      </w:tr>
    </w:tbl>
    <w:p w14:paraId="5714BF54">
      <w:pPr>
        <w:pStyle w:val="3"/>
        <w:spacing w:before="12" w:line="285" w:lineRule="auto"/>
        <w:ind w:right="285" w:firstLine="420" w:firstLineChars="200"/>
        <w:rPr>
          <w:rFonts w:ascii="宋体" w:hAnsi="宋体" w:eastAsia="宋体" w:cs="宋体"/>
          <w:sz w:val="21"/>
          <w:szCs w:val="21"/>
        </w:rPr>
      </w:pPr>
    </w:p>
    <w:p w14:paraId="30C3CDED">
      <w:pPr>
        <w:pStyle w:val="3"/>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尹慧</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2024年11月7日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13762906071</w:t>
      </w:r>
    </w:p>
    <w:p w14:paraId="0EB82011">
      <w:pPr>
        <w:spacing w:line="242" w:lineRule="auto"/>
        <w:rPr>
          <w:lang w:eastAsia="zh-CN"/>
        </w:rPr>
      </w:pPr>
    </w:p>
    <w:p w14:paraId="22DB08DC">
      <w:pPr>
        <w:spacing w:line="261" w:lineRule="auto"/>
        <w:rPr>
          <w:lang w:eastAsia="zh-CN"/>
        </w:rPr>
      </w:pPr>
    </w:p>
    <w:p w14:paraId="4F0A228B">
      <w:pPr>
        <w:spacing w:line="261" w:lineRule="auto"/>
        <w:rPr>
          <w:lang w:eastAsia="zh-CN"/>
        </w:rPr>
      </w:pPr>
    </w:p>
    <w:p w14:paraId="451AA5F1">
      <w:pPr>
        <w:spacing w:line="261" w:lineRule="auto"/>
        <w:rPr>
          <w:lang w:eastAsia="zh-CN"/>
        </w:rPr>
      </w:pPr>
    </w:p>
    <w:p w14:paraId="0CF13284">
      <w:pPr>
        <w:pStyle w:val="3"/>
        <w:spacing w:before="104" w:line="222" w:lineRule="auto"/>
        <w:rPr>
          <w:spacing w:val="30"/>
          <w:sz w:val="32"/>
          <w:szCs w:val="32"/>
          <w:lang w:eastAsia="zh-CN"/>
        </w:rPr>
      </w:pPr>
    </w:p>
    <w:p w14:paraId="44B57C8E">
      <w:pPr>
        <w:pStyle w:val="3"/>
        <w:spacing w:before="104" w:line="222" w:lineRule="auto"/>
        <w:rPr>
          <w:spacing w:val="30"/>
          <w:sz w:val="32"/>
          <w:szCs w:val="32"/>
          <w:lang w:eastAsia="zh-CN"/>
        </w:rPr>
      </w:pPr>
    </w:p>
    <w:p w14:paraId="3BB5FF67">
      <w:pPr>
        <w:pStyle w:val="3"/>
        <w:spacing w:before="104" w:line="222" w:lineRule="auto"/>
        <w:rPr>
          <w:spacing w:val="30"/>
          <w:sz w:val="32"/>
          <w:szCs w:val="32"/>
          <w:lang w:eastAsia="zh-CN"/>
        </w:rPr>
      </w:pPr>
    </w:p>
    <w:p w14:paraId="14794839">
      <w:pPr>
        <w:pStyle w:val="3"/>
        <w:spacing w:before="104" w:line="222" w:lineRule="auto"/>
        <w:rPr>
          <w:spacing w:val="30"/>
          <w:sz w:val="32"/>
          <w:szCs w:val="32"/>
          <w:lang w:eastAsia="zh-CN"/>
        </w:rPr>
      </w:pPr>
    </w:p>
    <w:p w14:paraId="3DCA7746">
      <w:pPr>
        <w:pStyle w:val="3"/>
        <w:spacing w:before="104" w:line="222" w:lineRule="auto"/>
        <w:rPr>
          <w:spacing w:val="30"/>
          <w:sz w:val="32"/>
          <w:szCs w:val="32"/>
          <w:lang w:eastAsia="zh-CN"/>
        </w:rPr>
      </w:pPr>
    </w:p>
    <w:p w14:paraId="47714F5E">
      <w:pPr>
        <w:pStyle w:val="3"/>
        <w:spacing w:before="104" w:line="222" w:lineRule="auto"/>
        <w:rPr>
          <w:spacing w:val="30"/>
          <w:sz w:val="32"/>
          <w:szCs w:val="32"/>
          <w:lang w:eastAsia="zh-CN"/>
        </w:rPr>
      </w:pPr>
    </w:p>
    <w:p w14:paraId="2D8761AE">
      <w:pPr>
        <w:pStyle w:val="3"/>
        <w:spacing w:before="104" w:line="222" w:lineRule="auto"/>
        <w:rPr>
          <w:spacing w:val="30"/>
          <w:sz w:val="32"/>
          <w:szCs w:val="32"/>
          <w:lang w:eastAsia="zh-CN"/>
        </w:rPr>
      </w:pPr>
    </w:p>
    <w:p w14:paraId="6DE5707A">
      <w:pPr>
        <w:pStyle w:val="3"/>
        <w:spacing w:before="104" w:line="222" w:lineRule="auto"/>
        <w:rPr>
          <w:spacing w:val="30"/>
          <w:sz w:val="32"/>
          <w:szCs w:val="32"/>
          <w:lang w:eastAsia="zh-CN"/>
        </w:rPr>
      </w:pPr>
    </w:p>
    <w:p w14:paraId="5161D71B">
      <w:pPr>
        <w:pStyle w:val="3"/>
        <w:spacing w:before="104" w:line="222" w:lineRule="auto"/>
        <w:rPr>
          <w:spacing w:val="30"/>
          <w:sz w:val="32"/>
          <w:szCs w:val="32"/>
          <w:lang w:eastAsia="zh-CN"/>
        </w:rPr>
      </w:pPr>
    </w:p>
    <w:p w14:paraId="4DCA7454">
      <w:pPr>
        <w:pStyle w:val="3"/>
        <w:spacing w:before="104" w:line="222" w:lineRule="auto"/>
        <w:rPr>
          <w:spacing w:val="30"/>
          <w:sz w:val="32"/>
          <w:szCs w:val="32"/>
          <w:lang w:eastAsia="zh-CN"/>
        </w:rPr>
      </w:pPr>
    </w:p>
    <w:p w14:paraId="58E03CF2">
      <w:pPr>
        <w:pStyle w:val="3"/>
        <w:spacing w:before="104" w:line="222" w:lineRule="auto"/>
        <w:rPr>
          <w:spacing w:val="30"/>
          <w:sz w:val="32"/>
          <w:szCs w:val="32"/>
          <w:lang w:eastAsia="zh-CN"/>
        </w:rPr>
      </w:pPr>
    </w:p>
    <w:p w14:paraId="5F1400DA">
      <w:pPr>
        <w:pStyle w:val="3"/>
        <w:spacing w:before="104" w:line="222" w:lineRule="auto"/>
        <w:rPr>
          <w:spacing w:val="30"/>
          <w:sz w:val="32"/>
          <w:szCs w:val="32"/>
          <w:lang w:eastAsia="zh-CN"/>
        </w:rPr>
      </w:pPr>
    </w:p>
    <w:p w14:paraId="3D53DF59">
      <w:pPr>
        <w:pStyle w:val="3"/>
        <w:spacing w:before="104" w:line="222" w:lineRule="auto"/>
        <w:rPr>
          <w:spacing w:val="30"/>
          <w:sz w:val="32"/>
          <w:szCs w:val="32"/>
          <w:lang w:eastAsia="zh-CN"/>
        </w:rPr>
      </w:pPr>
    </w:p>
    <w:p w14:paraId="27BC2C0F">
      <w:pPr>
        <w:pStyle w:val="3"/>
        <w:spacing w:before="104" w:line="222" w:lineRule="auto"/>
        <w:rPr>
          <w:spacing w:val="30"/>
          <w:sz w:val="32"/>
          <w:szCs w:val="32"/>
          <w:lang w:eastAsia="zh-CN"/>
        </w:rPr>
      </w:pPr>
    </w:p>
    <w:p w14:paraId="75C89251">
      <w:pPr>
        <w:pStyle w:val="3"/>
        <w:spacing w:before="104" w:line="222" w:lineRule="auto"/>
        <w:rPr>
          <w:spacing w:val="30"/>
          <w:sz w:val="32"/>
          <w:szCs w:val="32"/>
          <w:lang w:eastAsia="zh-CN"/>
        </w:rPr>
      </w:pPr>
    </w:p>
    <w:p w14:paraId="6F1E12C8">
      <w:pPr>
        <w:pStyle w:val="3"/>
        <w:spacing w:before="104" w:line="222" w:lineRule="auto"/>
        <w:rPr>
          <w:spacing w:val="30"/>
          <w:sz w:val="32"/>
          <w:szCs w:val="32"/>
          <w:lang w:eastAsia="zh-CN"/>
        </w:rPr>
      </w:pPr>
    </w:p>
    <w:p w14:paraId="6682D069">
      <w:pPr>
        <w:pStyle w:val="3"/>
        <w:spacing w:before="104" w:line="222" w:lineRule="auto"/>
        <w:rPr>
          <w:spacing w:val="30"/>
          <w:sz w:val="32"/>
          <w:szCs w:val="32"/>
          <w:lang w:eastAsia="zh-CN"/>
        </w:rPr>
      </w:pPr>
    </w:p>
    <w:p w14:paraId="0365A582">
      <w:pPr>
        <w:pStyle w:val="3"/>
        <w:spacing w:before="104" w:line="222" w:lineRule="auto"/>
        <w:rPr>
          <w:spacing w:val="30"/>
          <w:sz w:val="32"/>
          <w:szCs w:val="32"/>
          <w:lang w:eastAsia="zh-CN"/>
        </w:rPr>
      </w:pPr>
    </w:p>
    <w:p w14:paraId="7126E59E">
      <w:pPr>
        <w:pStyle w:val="3"/>
        <w:spacing w:before="104" w:line="222" w:lineRule="auto"/>
        <w:rPr>
          <w:spacing w:val="30"/>
          <w:sz w:val="32"/>
          <w:szCs w:val="32"/>
          <w:lang w:eastAsia="zh-CN"/>
        </w:rPr>
      </w:pPr>
    </w:p>
    <w:p w14:paraId="35B48DF1">
      <w:pPr>
        <w:pStyle w:val="3"/>
        <w:spacing w:before="104" w:line="222" w:lineRule="auto"/>
        <w:rPr>
          <w:spacing w:val="30"/>
          <w:sz w:val="32"/>
          <w:szCs w:val="32"/>
          <w:lang w:eastAsia="zh-CN"/>
        </w:rPr>
      </w:pPr>
    </w:p>
    <w:p w14:paraId="364C5532">
      <w:pPr>
        <w:pStyle w:val="3"/>
        <w:keepNext w:val="0"/>
        <w:keepLines w:val="0"/>
        <w:pageBreakBefore w:val="0"/>
        <w:wordWrap/>
        <w:topLinePunct w:val="0"/>
        <w:bidi w:val="0"/>
        <w:spacing w:line="560" w:lineRule="exact"/>
        <w:ind w:left="0" w:leftChars="0"/>
        <w:rPr>
          <w:sz w:val="32"/>
          <w:szCs w:val="32"/>
          <w:lang w:eastAsia="zh-CN"/>
        </w:rPr>
      </w:pPr>
      <w:r>
        <w:rPr>
          <w:spacing w:val="30"/>
          <w:sz w:val="32"/>
          <w:szCs w:val="32"/>
          <w:lang w:eastAsia="zh-CN"/>
        </w:rPr>
        <w:t>附件2</w:t>
      </w:r>
    </w:p>
    <w:p w14:paraId="3ABC51F2">
      <w:pPr>
        <w:keepNext w:val="0"/>
        <w:keepLines w:val="0"/>
        <w:pageBreakBefore w:val="0"/>
        <w:wordWrap/>
        <w:topLinePunct w:val="0"/>
        <w:bidi w:val="0"/>
        <w:spacing w:line="560" w:lineRule="exact"/>
        <w:ind w:left="0" w:leftChars="0" w:right="0"/>
        <w:jc w:val="center"/>
        <w:rPr>
          <w:rFonts w:ascii="宋体" w:hAnsi="宋体" w:eastAsia="宋体" w:cs="宋体"/>
          <w:sz w:val="44"/>
          <w:szCs w:val="44"/>
          <w:lang w:eastAsia="zh-CN"/>
        </w:rPr>
      </w:pPr>
      <w:r>
        <w:rPr>
          <w:rFonts w:ascii="宋体" w:hAnsi="宋体" w:eastAsia="宋体" w:cs="宋体"/>
          <w:b/>
          <w:bCs/>
          <w:spacing w:val="-7"/>
          <w:sz w:val="44"/>
          <w:szCs w:val="44"/>
          <w:lang w:eastAsia="zh-CN"/>
        </w:rPr>
        <w:t>项目支出绩效自评报告</w:t>
      </w:r>
    </w:p>
    <w:p w14:paraId="0B1A19C5">
      <w:pPr>
        <w:keepNext w:val="0"/>
        <w:keepLines w:val="0"/>
        <w:pageBreakBefore w:val="0"/>
        <w:wordWrap/>
        <w:topLinePunct w:val="0"/>
        <w:bidi w:val="0"/>
        <w:spacing w:line="560" w:lineRule="exact"/>
        <w:ind w:left="0" w:leftChars="0" w:right="0"/>
        <w:rPr>
          <w:lang w:eastAsia="zh-CN"/>
        </w:rPr>
      </w:pPr>
    </w:p>
    <w:p w14:paraId="54D7C3F5">
      <w:pPr>
        <w:keepNext w:val="0"/>
        <w:keepLines w:val="0"/>
        <w:pageBreakBefore w:val="0"/>
        <w:widowControl w:val="0"/>
        <w:numPr>
          <w:ilvl w:val="0"/>
          <w:numId w:val="4"/>
        </w:numPr>
        <w:kinsoku/>
        <w:wordWrap/>
        <w:overflowPunct w:val="0"/>
        <w:topLinePunct w:val="0"/>
        <w:autoSpaceDE/>
        <w:autoSpaceDN/>
        <w:bidi w:val="0"/>
        <w:spacing w:line="560" w:lineRule="exact"/>
        <w:ind w:left="0" w:leftChars="0" w:right="0" w:firstLine="599" w:firstLineChars="200"/>
        <w:outlineLvl w:val="1"/>
        <w:rPr>
          <w:rFonts w:ascii="黑体" w:hAnsi="黑体" w:eastAsia="黑体" w:cs="黑体"/>
          <w:b/>
          <w:bCs/>
          <w:spacing w:val="-11"/>
          <w:sz w:val="32"/>
          <w:szCs w:val="32"/>
        </w:rPr>
      </w:pPr>
      <w:r>
        <w:rPr>
          <w:rFonts w:ascii="黑体" w:hAnsi="黑体" w:eastAsia="黑体" w:cs="黑体"/>
          <w:b/>
          <w:bCs/>
          <w:spacing w:val="-11"/>
          <w:sz w:val="32"/>
          <w:szCs w:val="32"/>
        </w:rPr>
        <w:t>项目基本情况</w:t>
      </w:r>
    </w:p>
    <w:p w14:paraId="6FB78DC1">
      <w:pPr>
        <w:keepNext w:val="0"/>
        <w:keepLines w:val="0"/>
        <w:pageBreakBefore w:val="0"/>
        <w:widowControl w:val="0"/>
        <w:kinsoku/>
        <w:wordWrap/>
        <w:overflowPunct w:val="0"/>
        <w:topLinePunct w:val="0"/>
        <w:autoSpaceDE/>
        <w:autoSpaceDN/>
        <w:bidi w:val="0"/>
        <w:spacing w:line="560" w:lineRule="exact"/>
        <w:ind w:left="0" w:leftChars="0" w:right="0" w:firstLine="695" w:firstLineChars="200"/>
        <w:outlineLvl w:val="1"/>
        <w:rPr>
          <w:rFonts w:ascii="楷体" w:hAnsi="楷体" w:eastAsia="楷体" w:cs="楷体"/>
          <w:sz w:val="32"/>
          <w:szCs w:val="32"/>
        </w:rPr>
      </w:pPr>
      <w:r>
        <w:rPr>
          <w:rFonts w:ascii="楷体" w:hAnsi="楷体" w:eastAsia="楷体" w:cs="楷体"/>
          <w:b/>
          <w:bCs/>
          <w:spacing w:val="13"/>
          <w:sz w:val="32"/>
          <w:szCs w:val="32"/>
        </w:rPr>
        <w:t>(一)项目概况</w:t>
      </w:r>
    </w:p>
    <w:p w14:paraId="220ECB11">
      <w:pPr>
        <w:pStyle w:val="3"/>
        <w:keepNext w:val="0"/>
        <w:keepLines w:val="0"/>
        <w:pageBreakBefore w:val="0"/>
        <w:widowControl w:val="0"/>
        <w:kinsoku/>
        <w:wordWrap/>
        <w:overflowPunct w:val="0"/>
        <w:topLinePunct w:val="0"/>
        <w:autoSpaceDE/>
        <w:autoSpaceDN/>
        <w:bidi w:val="0"/>
        <w:spacing w:line="560" w:lineRule="exact"/>
        <w:ind w:left="0" w:leftChars="0" w:right="0" w:firstLine="596" w:firstLineChars="200"/>
        <w:rPr>
          <w:spacing w:val="-11"/>
          <w:sz w:val="32"/>
          <w:szCs w:val="32"/>
        </w:rPr>
      </w:pPr>
      <w:r>
        <w:rPr>
          <w:rFonts w:ascii="宋体" w:hAnsi="宋体" w:eastAsia="宋体" w:cs="宋体"/>
          <w:spacing w:val="-11"/>
          <w:sz w:val="32"/>
          <w:szCs w:val="32"/>
        </w:rPr>
        <w:t>1.</w:t>
      </w:r>
      <w:r>
        <w:rPr>
          <w:spacing w:val="-11"/>
          <w:sz w:val="32"/>
          <w:szCs w:val="32"/>
        </w:rPr>
        <w:t>项目决策背景</w:t>
      </w:r>
    </w:p>
    <w:p w14:paraId="0794DF48">
      <w:pPr>
        <w:keepNext w:val="0"/>
        <w:keepLines w:val="0"/>
        <w:pageBreakBefore w:val="0"/>
        <w:widowControl/>
        <w:kinsoku/>
        <w:wordWrap/>
        <w:topLinePunct w:val="0"/>
        <w:autoSpaceDE/>
        <w:autoSpaceDN/>
        <w:bidi w:val="0"/>
        <w:adjustRightInd/>
        <w:snapToGrid/>
        <w:spacing w:line="560" w:lineRule="exact"/>
        <w:ind w:left="0" w:leftChars="0" w:right="0" w:firstLine="640" w:firstLineChars="200"/>
        <w:rPr>
          <w:rFonts w:hint="eastAsia" w:ascii="仿宋" w:hAnsi="仿宋" w:eastAsia="仿宋" w:cs="仿宋"/>
          <w:kern w:val="0"/>
          <w:sz w:val="32"/>
          <w:szCs w:val="32"/>
        </w:rPr>
      </w:pPr>
      <w:r>
        <w:rPr>
          <w:rFonts w:hint="eastAsia" w:ascii="仿宋_GB2312" w:eastAsia="仿宋_GB2312"/>
          <w:sz w:val="32"/>
          <w:szCs w:val="32"/>
        </w:rPr>
        <w:t>根据规定，本部门（单位）主要工作职责是：</w:t>
      </w:r>
      <w:r>
        <w:rPr>
          <w:rFonts w:hint="eastAsia" w:ascii="仿宋_GB2312" w:eastAsia="仿宋_GB2312"/>
          <w:sz w:val="32"/>
          <w:szCs w:val="32"/>
          <w:lang w:eastAsia="zh-CN"/>
        </w:rPr>
        <w:t>一是</w:t>
      </w:r>
      <w:r>
        <w:rPr>
          <w:rFonts w:hint="eastAsia" w:ascii="仿宋" w:hAnsi="仿宋" w:eastAsia="仿宋" w:cs="仿宋"/>
          <w:kern w:val="0"/>
          <w:sz w:val="32"/>
          <w:szCs w:val="32"/>
        </w:rPr>
        <w:t>负责区工商联领导班子和领导机构中的非公有制经济代表人士的日常联系:协助做好区工商联领导机构人选的推荐、考察;负责区工商联执委人选的推荐、考察、呈报工作;加强和改进非公有制经济人士思想政治工作;促进行业协会商会改革发展;协助做好非公有制经济代表人士政治安排的其他有关工作</w:t>
      </w:r>
      <w:r>
        <w:rPr>
          <w:rFonts w:hint="eastAsia" w:ascii="仿宋" w:hAnsi="仿宋" w:eastAsia="仿宋" w:cs="仿宋"/>
          <w:kern w:val="0"/>
          <w:sz w:val="32"/>
          <w:szCs w:val="32"/>
          <w:lang w:eastAsia="zh-CN"/>
        </w:rPr>
        <w:t>。二是</w:t>
      </w:r>
      <w:r>
        <w:rPr>
          <w:rFonts w:hint="eastAsia" w:ascii="仿宋" w:hAnsi="仿宋" w:eastAsia="仿宋" w:cs="仿宋"/>
          <w:kern w:val="0"/>
          <w:sz w:val="32"/>
          <w:szCs w:val="32"/>
        </w:rPr>
        <w:t>协助政府管理和服务非公有制经济;负责会员信息资料的收集、整理和统计工作，建设会员信息库;指导乡镇商会、经济类行业协会、异地商会的规范化管理;组织商协会和非公企业相互或对外联系交流，增进非公经济人士的联谊沟通;引导非公有制企业和非公有制经济人士依法诚信经营，了解反映非公有制企业和非公有制经济人士诉求，帮助其依法维护合法权益，推动各种所有制经济依法平等使用生产要素、公开公平公正参与市场竞争、同等受到法律保护，促进权利平等、机会平等、规则平等，参与经济纠纷的调解、仲裁;参与协调劳动关系，协同社会治理，促进社会和谐稳定;依法加强会产管理、经营和保护:实施政策咨询、法律提助、走访慰问、信息传递等服务，加大非公经济人士的关爱力度。</w:t>
      </w:r>
    </w:p>
    <w:p w14:paraId="464C921E">
      <w:pPr>
        <w:pStyle w:val="3"/>
        <w:keepNext w:val="0"/>
        <w:keepLines w:val="0"/>
        <w:pageBreakBefore w:val="0"/>
        <w:widowControl w:val="0"/>
        <w:numPr>
          <w:ilvl w:val="0"/>
          <w:numId w:val="5"/>
        </w:numPr>
        <w:kinsoku/>
        <w:wordWrap/>
        <w:overflowPunct w:val="0"/>
        <w:topLinePunct w:val="0"/>
        <w:autoSpaceDE/>
        <w:autoSpaceDN/>
        <w:bidi w:val="0"/>
        <w:spacing w:line="560" w:lineRule="exact"/>
        <w:ind w:left="0" w:leftChars="0" w:right="0" w:firstLine="612" w:firstLineChars="200"/>
        <w:rPr>
          <w:spacing w:val="-7"/>
          <w:sz w:val="32"/>
          <w:szCs w:val="32"/>
        </w:rPr>
      </w:pPr>
      <w:r>
        <w:rPr>
          <w:spacing w:val="-7"/>
          <w:sz w:val="32"/>
          <w:szCs w:val="32"/>
        </w:rPr>
        <w:t>项目主要内容</w:t>
      </w:r>
    </w:p>
    <w:p w14:paraId="35164F85">
      <w:pPr>
        <w:pStyle w:val="13"/>
        <w:keepNext w:val="0"/>
        <w:keepLines w:val="0"/>
        <w:pageBreakBefore w:val="0"/>
        <w:widowControl/>
        <w:kinsoku/>
        <w:wordWrap/>
        <w:topLinePunct w:val="0"/>
        <w:autoSpaceDE/>
        <w:autoSpaceDN/>
        <w:bidi w:val="0"/>
        <w:adjustRightInd/>
        <w:snapToGrid/>
        <w:spacing w:line="560" w:lineRule="exact"/>
        <w:ind w:left="0" w:leftChars="0" w:right="0"/>
        <w:rPr>
          <w:rFonts w:hint="eastAsia" w:ascii="Times New Roman" w:hAnsi="Times New Roman" w:eastAsia="仿宋_GB2312" w:cs="Times New Roman"/>
          <w:kern w:val="2"/>
          <w:sz w:val="32"/>
          <w:szCs w:val="32"/>
          <w:lang w:val="en-US" w:eastAsia="zh-CN" w:bidi="ar-SA"/>
        </w:rPr>
      </w:pPr>
      <w:r>
        <w:rPr>
          <w:rFonts w:hint="eastAsia"/>
          <w:spacing w:val="-7"/>
          <w:sz w:val="32"/>
          <w:szCs w:val="32"/>
          <w:lang w:val="en-US" w:eastAsia="zh-CN"/>
        </w:rPr>
        <w:t xml:space="preserve"> </w:t>
      </w:r>
      <w:r>
        <w:rPr>
          <w:rFonts w:hint="eastAsia" w:eastAsia="仿宋_GB2312"/>
          <w:sz w:val="32"/>
          <w:szCs w:val="32"/>
          <w:lang w:eastAsia="zh-CN"/>
        </w:rPr>
        <w:t>招商引资</w:t>
      </w:r>
      <w:r>
        <w:rPr>
          <w:rFonts w:hint="eastAsia" w:eastAsia="仿宋_GB2312"/>
          <w:sz w:val="32"/>
          <w:szCs w:val="32"/>
        </w:rPr>
        <w:t>专项项目资金</w:t>
      </w:r>
      <w:r>
        <w:rPr>
          <w:rFonts w:hint="eastAsia" w:ascii="Times New Roman" w:hAnsi="Times New Roman" w:eastAsia="仿宋_GB2312" w:cs="Times New Roman"/>
          <w:kern w:val="2"/>
          <w:sz w:val="32"/>
          <w:szCs w:val="32"/>
          <w:lang w:val="en-US" w:eastAsia="zh-CN" w:bidi="ar-SA"/>
        </w:rPr>
        <w:t>主要用于招商引资会同有关部门组织筹备各项招商引资活动，协助相关部门归集和发布相关招商信息，参与重大项目的招商，推介和对接讨论，合同相关职能部门优化营商环境。另外用于工商联事务加强和改进非公有制经济人士思想政治工作；参与政治协商，发挥民主监督作用，积极参政议政；协助政府管理和服务非公有制经济；促进行业协会商会改革发展；参与协调劳动关系、协同社会管理、促进社会和谐稳定；反映非公有制企业和非公有制经济人士利益诉求，维护其合法权益，参与经济纠纷调解及仲裁。</w:t>
      </w:r>
    </w:p>
    <w:p w14:paraId="51BE7986">
      <w:pPr>
        <w:keepNext w:val="0"/>
        <w:keepLines w:val="0"/>
        <w:pageBreakBefore w:val="0"/>
        <w:wordWrap/>
        <w:topLinePunct w:val="0"/>
        <w:bidi w:val="0"/>
        <w:adjustRightInd w:val="0"/>
        <w:snapToGrid w:val="0"/>
        <w:spacing w:line="560" w:lineRule="exact"/>
        <w:ind w:left="0" w:leftChars="0" w:right="0" w:firstLine="640" w:firstLineChars="200"/>
        <w:rPr>
          <w:rFonts w:eastAsia="仿宋_GB2312"/>
          <w:sz w:val="32"/>
          <w:szCs w:val="32"/>
        </w:rPr>
      </w:pPr>
      <w:r>
        <w:rPr>
          <w:rFonts w:eastAsia="仿宋_GB2312"/>
          <w:sz w:val="32"/>
          <w:szCs w:val="32"/>
        </w:rPr>
        <w:t>涉及范围</w:t>
      </w:r>
      <w:r>
        <w:rPr>
          <w:rFonts w:hint="eastAsia" w:eastAsia="仿宋_GB2312"/>
          <w:sz w:val="32"/>
          <w:szCs w:val="32"/>
        </w:rPr>
        <w:t>：</w:t>
      </w:r>
      <w:r>
        <w:rPr>
          <w:rFonts w:hint="eastAsia" w:ascii="仿宋" w:hAnsi="仿宋" w:eastAsia="仿宋" w:cs="仿宋"/>
          <w:sz w:val="32"/>
          <w:szCs w:val="32"/>
        </w:rPr>
        <w:t>全部用于</w:t>
      </w:r>
      <w:r>
        <w:rPr>
          <w:rFonts w:hint="eastAsia" w:eastAsia="仿宋_GB2312"/>
          <w:sz w:val="32"/>
          <w:szCs w:val="32"/>
          <w:lang w:eastAsia="zh-CN"/>
        </w:rPr>
        <w:t>招商引资和工商联事务</w:t>
      </w:r>
      <w:r>
        <w:rPr>
          <w:rFonts w:hint="eastAsia" w:ascii="仿宋" w:hAnsi="仿宋" w:eastAsia="仿宋" w:cs="仿宋"/>
          <w:sz w:val="32"/>
          <w:szCs w:val="32"/>
        </w:rPr>
        <w:t>工作用途，涉及范围为鹤城</w:t>
      </w:r>
      <w:r>
        <w:rPr>
          <w:rFonts w:hint="eastAsia" w:ascii="仿宋" w:hAnsi="仿宋" w:eastAsia="仿宋" w:cs="仿宋"/>
          <w:sz w:val="32"/>
          <w:szCs w:val="32"/>
          <w:lang w:eastAsia="zh-CN"/>
        </w:rPr>
        <w:t>非公企业</w:t>
      </w:r>
      <w:r>
        <w:rPr>
          <w:rFonts w:hint="eastAsia" w:ascii="仿宋" w:hAnsi="仿宋" w:eastAsia="仿宋" w:cs="仿宋"/>
          <w:sz w:val="32"/>
          <w:szCs w:val="32"/>
        </w:rPr>
        <w:t>。</w:t>
      </w:r>
    </w:p>
    <w:p w14:paraId="79C63FB0">
      <w:pPr>
        <w:keepNext w:val="0"/>
        <w:keepLines w:val="0"/>
        <w:pageBreakBefore w:val="0"/>
        <w:widowControl/>
        <w:wordWrap/>
        <w:topLinePunct w:val="0"/>
        <w:bidi w:val="0"/>
        <w:spacing w:line="560" w:lineRule="exact"/>
        <w:ind w:left="0" w:leftChars="0" w:right="0" w:firstLine="640" w:firstLineChars="200"/>
        <w:jc w:val="left"/>
        <w:rPr>
          <w:rFonts w:hint="default" w:eastAsia="仿宋"/>
          <w:spacing w:val="-7"/>
          <w:sz w:val="32"/>
          <w:szCs w:val="32"/>
          <w:lang w:val="en-US" w:eastAsia="zh-CN"/>
        </w:rPr>
      </w:pPr>
      <w:r>
        <w:rPr>
          <w:rFonts w:hint="eastAsia" w:eastAsia="仿宋_GB2312"/>
          <w:sz w:val="32"/>
          <w:szCs w:val="32"/>
        </w:rPr>
        <w:t>没有</w:t>
      </w:r>
      <w:r>
        <w:rPr>
          <w:rFonts w:eastAsia="仿宋_GB2312"/>
          <w:sz w:val="32"/>
          <w:szCs w:val="32"/>
        </w:rPr>
        <w:t>除专项资金以外的其他项目支出。</w:t>
      </w:r>
    </w:p>
    <w:p w14:paraId="3B86B020">
      <w:pPr>
        <w:pStyle w:val="3"/>
        <w:keepNext w:val="0"/>
        <w:keepLines w:val="0"/>
        <w:pageBreakBefore w:val="0"/>
        <w:widowControl w:val="0"/>
        <w:numPr>
          <w:ilvl w:val="0"/>
          <w:numId w:val="0"/>
        </w:numPr>
        <w:kinsoku/>
        <w:wordWrap/>
        <w:overflowPunct w:val="0"/>
        <w:topLinePunct w:val="0"/>
        <w:autoSpaceDE/>
        <w:autoSpaceDN/>
        <w:bidi w:val="0"/>
        <w:spacing w:line="560" w:lineRule="exact"/>
        <w:ind w:left="0" w:leftChars="0" w:right="0" w:rightChars="0" w:firstLine="316" w:firstLineChars="100"/>
        <w:rPr>
          <w:spacing w:val="-2"/>
          <w:sz w:val="32"/>
          <w:szCs w:val="32"/>
        </w:rPr>
      </w:pPr>
      <w:r>
        <w:rPr>
          <w:rFonts w:hint="eastAsia"/>
          <w:spacing w:val="-2"/>
          <w:sz w:val="32"/>
          <w:szCs w:val="32"/>
          <w:lang w:val="en-US" w:eastAsia="zh-CN"/>
        </w:rPr>
        <w:t>3.</w:t>
      </w:r>
      <w:r>
        <w:rPr>
          <w:spacing w:val="-2"/>
          <w:sz w:val="32"/>
          <w:szCs w:val="32"/>
        </w:rPr>
        <w:t>项目组织管理机构</w:t>
      </w:r>
    </w:p>
    <w:p w14:paraId="6BB08925">
      <w:pPr>
        <w:pStyle w:val="14"/>
        <w:keepNext w:val="0"/>
        <w:keepLines w:val="0"/>
        <w:pageBreakBefore w:val="0"/>
        <w:wordWrap/>
        <w:topLinePunct w:val="0"/>
        <w:bidi w:val="0"/>
        <w:spacing w:line="560" w:lineRule="exact"/>
        <w:ind w:left="0" w:leftChars="0" w:right="0" w:firstLine="640" w:firstLineChars="200"/>
        <w:rPr>
          <w:spacing w:val="-2"/>
          <w:sz w:val="32"/>
          <w:szCs w:val="32"/>
        </w:rPr>
      </w:pPr>
      <w:r>
        <w:rPr>
          <w:rFonts w:hint="eastAsia" w:ascii="仿宋" w:hAnsi="仿宋" w:eastAsia="仿宋" w:cs="仿宋"/>
          <w:sz w:val="32"/>
          <w:szCs w:val="32"/>
        </w:rPr>
        <w:t>根据《鹤城区工商联（总商会）财务管理制度(修订）》、《鹤城区工商联公务接待制度》</w:t>
      </w:r>
      <w:r>
        <w:rPr>
          <w:rFonts w:hint="eastAsia" w:ascii="仿宋" w:hAnsi="仿宋" w:eastAsia="仿宋" w:cs="仿宋"/>
          <w:sz w:val="32"/>
          <w:szCs w:val="32"/>
          <w:lang w:eastAsia="zh-CN"/>
        </w:rPr>
        <w:t>、《中共怀化市鹤城区工商业联合会党组落实“三重一大”事项集体决策制度实施办法（修订）》</w:t>
      </w:r>
      <w:r>
        <w:rPr>
          <w:rFonts w:hint="eastAsia" w:ascii="仿宋" w:hAnsi="仿宋" w:eastAsia="仿宋" w:cs="仿宋"/>
          <w:sz w:val="32"/>
          <w:szCs w:val="32"/>
        </w:rPr>
        <w:t>等相关办法和制度，明确了专项资金使用原则、审批及拨付程序、资金开支范围、资金管理与监督程序等内容。</w:t>
      </w:r>
    </w:p>
    <w:p w14:paraId="3B990038">
      <w:pPr>
        <w:pStyle w:val="3"/>
        <w:keepNext w:val="0"/>
        <w:keepLines w:val="0"/>
        <w:pageBreakBefore w:val="0"/>
        <w:widowControl w:val="0"/>
        <w:numPr>
          <w:ilvl w:val="0"/>
          <w:numId w:val="0"/>
        </w:numPr>
        <w:kinsoku/>
        <w:wordWrap/>
        <w:overflowPunct w:val="0"/>
        <w:topLinePunct w:val="0"/>
        <w:autoSpaceDE/>
        <w:autoSpaceDN/>
        <w:bidi w:val="0"/>
        <w:spacing w:line="560" w:lineRule="exact"/>
        <w:ind w:left="0" w:leftChars="0" w:right="0"/>
        <w:rPr>
          <w:rFonts w:hint="eastAsia" w:eastAsia="仿宋"/>
          <w:spacing w:val="-2"/>
          <w:sz w:val="32"/>
          <w:szCs w:val="32"/>
          <w:lang w:val="en-US" w:eastAsia="zh-CN"/>
        </w:rPr>
      </w:pPr>
      <w:r>
        <w:rPr>
          <w:rFonts w:hint="eastAsia"/>
          <w:spacing w:val="-2"/>
          <w:sz w:val="32"/>
          <w:szCs w:val="32"/>
          <w:lang w:val="en-US" w:eastAsia="zh-CN"/>
        </w:rPr>
        <w:t xml:space="preserve"> 鹤城区工商业联合会</w:t>
      </w:r>
    </w:p>
    <w:p w14:paraId="7570CA90">
      <w:pPr>
        <w:keepNext w:val="0"/>
        <w:keepLines w:val="0"/>
        <w:pageBreakBefore w:val="0"/>
        <w:widowControl w:val="0"/>
        <w:kinsoku/>
        <w:wordWrap/>
        <w:overflowPunct w:val="0"/>
        <w:topLinePunct w:val="0"/>
        <w:autoSpaceDE/>
        <w:autoSpaceDN/>
        <w:bidi w:val="0"/>
        <w:spacing w:line="560" w:lineRule="exact"/>
        <w:ind w:left="0" w:leftChars="0" w:right="0" w:firstLine="667" w:firstLineChars="200"/>
        <w:outlineLvl w:val="0"/>
        <w:rPr>
          <w:rFonts w:ascii="楷体" w:hAnsi="楷体" w:eastAsia="楷体" w:cs="楷体"/>
          <w:sz w:val="32"/>
          <w:szCs w:val="32"/>
          <w:lang w:eastAsia="zh-CN"/>
        </w:rPr>
      </w:pPr>
      <w:r>
        <w:rPr>
          <w:rFonts w:ascii="楷体" w:hAnsi="楷体" w:eastAsia="楷体" w:cs="楷体"/>
          <w:b/>
          <w:bCs/>
          <w:spacing w:val="6"/>
          <w:sz w:val="32"/>
          <w:szCs w:val="32"/>
          <w:lang w:eastAsia="zh-CN"/>
        </w:rPr>
        <w:t>(二)预算资金使用管理情况</w:t>
      </w:r>
    </w:p>
    <w:p w14:paraId="50639E19">
      <w:pPr>
        <w:pStyle w:val="3"/>
        <w:keepNext w:val="0"/>
        <w:keepLines w:val="0"/>
        <w:pageBreakBefore w:val="0"/>
        <w:widowControl w:val="0"/>
        <w:kinsoku/>
        <w:wordWrap/>
        <w:overflowPunct w:val="0"/>
        <w:topLinePunct w:val="0"/>
        <w:autoSpaceDE/>
        <w:autoSpaceDN/>
        <w:bidi w:val="0"/>
        <w:spacing w:line="560" w:lineRule="exact"/>
        <w:ind w:left="0" w:leftChars="0" w:right="0" w:firstLine="628" w:firstLineChars="200"/>
        <w:rPr>
          <w:spacing w:val="-3"/>
          <w:sz w:val="32"/>
          <w:szCs w:val="32"/>
          <w:lang w:eastAsia="zh-CN"/>
        </w:rPr>
      </w:pPr>
      <w:r>
        <w:rPr>
          <w:rFonts w:ascii="宋体" w:hAnsi="宋体" w:eastAsia="宋体" w:cs="宋体"/>
          <w:spacing w:val="-3"/>
          <w:sz w:val="32"/>
          <w:szCs w:val="32"/>
          <w:lang w:eastAsia="zh-CN"/>
        </w:rPr>
        <w:t>1.</w:t>
      </w:r>
      <w:r>
        <w:rPr>
          <w:spacing w:val="-3"/>
          <w:sz w:val="32"/>
          <w:szCs w:val="32"/>
          <w:lang w:eastAsia="zh-CN"/>
        </w:rPr>
        <w:t>预算资金安排及管理情况</w:t>
      </w:r>
    </w:p>
    <w:p w14:paraId="6A85C1A4">
      <w:pPr>
        <w:pStyle w:val="3"/>
        <w:keepNext w:val="0"/>
        <w:keepLines w:val="0"/>
        <w:pageBreakBefore w:val="0"/>
        <w:widowControl w:val="0"/>
        <w:kinsoku/>
        <w:wordWrap/>
        <w:overflowPunct w:val="0"/>
        <w:topLinePunct w:val="0"/>
        <w:autoSpaceDE/>
        <w:autoSpaceDN/>
        <w:bidi w:val="0"/>
        <w:spacing w:line="560" w:lineRule="exact"/>
        <w:ind w:left="0" w:leftChars="0" w:right="0" w:firstLine="688" w:firstLineChars="200"/>
        <w:rPr>
          <w:spacing w:val="12"/>
          <w:sz w:val="32"/>
          <w:szCs w:val="32"/>
          <w:lang w:eastAsia="zh-CN"/>
        </w:rPr>
      </w:pPr>
      <w:r>
        <w:rPr>
          <w:spacing w:val="12"/>
          <w:sz w:val="32"/>
          <w:szCs w:val="32"/>
          <w:lang w:eastAsia="zh-CN"/>
        </w:rPr>
        <w:t>(1)资金来源及拨付流程</w:t>
      </w:r>
    </w:p>
    <w:p w14:paraId="098AA66F">
      <w:pPr>
        <w:pStyle w:val="14"/>
        <w:keepNext w:val="0"/>
        <w:keepLines w:val="0"/>
        <w:pageBreakBefore w:val="0"/>
        <w:wordWrap/>
        <w:topLinePunct w:val="0"/>
        <w:bidi w:val="0"/>
        <w:spacing w:line="560" w:lineRule="exact"/>
        <w:ind w:left="0" w:leftChars="0" w:right="0" w:firstLine="700" w:firstLineChars="200"/>
        <w:rPr>
          <w:spacing w:val="12"/>
          <w:sz w:val="32"/>
          <w:szCs w:val="32"/>
          <w:lang w:eastAsia="zh-CN"/>
        </w:rPr>
      </w:pPr>
      <w:r>
        <w:rPr>
          <w:rFonts w:hint="eastAsia"/>
          <w:spacing w:val="15"/>
          <w:sz w:val="32"/>
          <w:szCs w:val="32"/>
          <w:lang w:val="en-US" w:eastAsia="zh-CN"/>
        </w:rPr>
        <w:t xml:space="preserve"> </w:t>
      </w:r>
      <w:r>
        <w:rPr>
          <w:rFonts w:hint="eastAsia" w:ascii="仿宋" w:hAnsi="仿宋" w:eastAsia="仿宋" w:cs="仿宋"/>
          <w:sz w:val="32"/>
          <w:szCs w:val="32"/>
        </w:rPr>
        <w:t>鹤城区</w:t>
      </w:r>
      <w:r>
        <w:rPr>
          <w:rFonts w:hint="eastAsia" w:ascii="仿宋" w:hAnsi="仿宋" w:eastAsia="仿宋" w:cs="仿宋"/>
          <w:sz w:val="32"/>
          <w:szCs w:val="32"/>
          <w:lang w:eastAsia="zh-CN"/>
        </w:rPr>
        <w:t>工商联</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年度项目资金为一般公共预算财政拨款收入，无自筹资金。</w:t>
      </w:r>
    </w:p>
    <w:p w14:paraId="5AE69953">
      <w:pPr>
        <w:pStyle w:val="3"/>
        <w:keepNext w:val="0"/>
        <w:keepLines w:val="0"/>
        <w:pageBreakBefore w:val="0"/>
        <w:widowControl w:val="0"/>
        <w:numPr>
          <w:ilvl w:val="0"/>
          <w:numId w:val="6"/>
        </w:numPr>
        <w:kinsoku/>
        <w:wordWrap/>
        <w:overflowPunct w:val="0"/>
        <w:topLinePunct w:val="0"/>
        <w:autoSpaceDE/>
        <w:autoSpaceDN/>
        <w:bidi w:val="0"/>
        <w:spacing w:line="560" w:lineRule="exact"/>
        <w:ind w:left="0" w:leftChars="0" w:right="0" w:firstLine="700" w:firstLineChars="200"/>
        <w:rPr>
          <w:spacing w:val="15"/>
          <w:sz w:val="32"/>
          <w:szCs w:val="32"/>
          <w:lang w:eastAsia="zh-CN"/>
        </w:rPr>
      </w:pPr>
      <w:r>
        <w:rPr>
          <w:spacing w:val="15"/>
          <w:sz w:val="32"/>
          <w:szCs w:val="32"/>
          <w:lang w:eastAsia="zh-CN"/>
        </w:rPr>
        <w:t>资金到位情况</w:t>
      </w:r>
    </w:p>
    <w:p w14:paraId="72C319D9">
      <w:pPr>
        <w:pStyle w:val="14"/>
        <w:keepNext w:val="0"/>
        <w:keepLines w:val="0"/>
        <w:pageBreakBefore w:val="0"/>
        <w:wordWrap/>
        <w:topLinePunct w:val="0"/>
        <w:bidi w:val="0"/>
        <w:spacing w:line="560" w:lineRule="exact"/>
        <w:ind w:left="0" w:leftChars="0" w:right="0" w:firstLine="700" w:firstLineChars="200"/>
        <w:rPr>
          <w:rFonts w:hint="eastAsia" w:eastAsia="仿宋"/>
          <w:spacing w:val="15"/>
          <w:sz w:val="32"/>
          <w:szCs w:val="32"/>
          <w:lang w:val="en-US" w:eastAsia="zh-CN"/>
        </w:rPr>
      </w:pPr>
      <w:r>
        <w:rPr>
          <w:rFonts w:hint="eastAsia"/>
          <w:spacing w:val="15"/>
          <w:sz w:val="32"/>
          <w:szCs w:val="32"/>
          <w:lang w:val="en-US" w:eastAsia="zh-CN"/>
        </w:rPr>
        <w:t xml:space="preserve"> </w:t>
      </w:r>
      <w:r>
        <w:rPr>
          <w:rFonts w:hint="eastAsia" w:ascii="仿宋" w:hAnsi="仿宋" w:eastAsia="仿宋" w:cs="仿宋"/>
          <w:sz w:val="32"/>
          <w:szCs w:val="32"/>
        </w:rPr>
        <w:t>鹤城区</w:t>
      </w:r>
      <w:r>
        <w:rPr>
          <w:rFonts w:hint="eastAsia" w:ascii="仿宋" w:hAnsi="仿宋" w:eastAsia="仿宋" w:cs="仿宋"/>
          <w:sz w:val="32"/>
          <w:szCs w:val="32"/>
          <w:lang w:eastAsia="zh-CN"/>
        </w:rPr>
        <w:t>工商联</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年度项目资金</w:t>
      </w:r>
      <w:r>
        <w:rPr>
          <w:rFonts w:hint="eastAsia" w:ascii="仿宋" w:hAnsi="仿宋" w:eastAsia="仿宋" w:cs="仿宋"/>
          <w:sz w:val="32"/>
          <w:szCs w:val="32"/>
          <w:lang w:eastAsia="zh-CN"/>
        </w:rPr>
        <w:t>全部到位。</w:t>
      </w:r>
    </w:p>
    <w:p w14:paraId="1E7E89BB">
      <w:pPr>
        <w:pStyle w:val="3"/>
        <w:keepNext w:val="0"/>
        <w:keepLines w:val="0"/>
        <w:pageBreakBefore w:val="0"/>
        <w:widowControl w:val="0"/>
        <w:numPr>
          <w:ilvl w:val="0"/>
          <w:numId w:val="6"/>
        </w:numPr>
        <w:kinsoku/>
        <w:wordWrap/>
        <w:overflowPunct w:val="0"/>
        <w:topLinePunct w:val="0"/>
        <w:autoSpaceDE/>
        <w:autoSpaceDN/>
        <w:bidi w:val="0"/>
        <w:spacing w:line="560" w:lineRule="exact"/>
        <w:ind w:left="0" w:leftChars="0" w:right="0" w:firstLine="700" w:firstLineChars="200"/>
        <w:rPr>
          <w:spacing w:val="15"/>
          <w:sz w:val="32"/>
          <w:szCs w:val="32"/>
          <w:lang w:eastAsia="zh-CN"/>
        </w:rPr>
      </w:pPr>
      <w:r>
        <w:rPr>
          <w:spacing w:val="15"/>
          <w:sz w:val="32"/>
          <w:szCs w:val="32"/>
          <w:lang w:eastAsia="zh-CN"/>
        </w:rPr>
        <w:t>资金使用情况</w:t>
      </w:r>
    </w:p>
    <w:p w14:paraId="1CB38A95">
      <w:pPr>
        <w:pStyle w:val="14"/>
        <w:keepNext w:val="0"/>
        <w:keepLines w:val="0"/>
        <w:pageBreakBefore w:val="0"/>
        <w:wordWrap/>
        <w:topLinePunct w:val="0"/>
        <w:bidi w:val="0"/>
        <w:spacing w:line="560" w:lineRule="exact"/>
        <w:ind w:left="0" w:leftChars="0" w:right="0" w:firstLine="640" w:firstLineChars="200"/>
        <w:rPr>
          <w:rFonts w:hint="default"/>
          <w:spacing w:val="15"/>
          <w:sz w:val="32"/>
          <w:szCs w:val="32"/>
          <w:lang w:val="en-US" w:eastAsia="zh-CN"/>
        </w:rPr>
      </w:pPr>
      <w:r>
        <w:rPr>
          <w:rFonts w:hint="eastAsia" w:ascii="仿宋" w:hAnsi="仿宋" w:eastAsia="仿宋" w:cs="仿宋"/>
          <w:sz w:val="32"/>
          <w:szCs w:val="32"/>
        </w:rPr>
        <w:t>鹤城区</w:t>
      </w:r>
      <w:r>
        <w:rPr>
          <w:rFonts w:hint="eastAsia" w:ascii="仿宋" w:hAnsi="仿宋" w:eastAsia="仿宋" w:cs="仿宋"/>
          <w:sz w:val="32"/>
          <w:szCs w:val="32"/>
          <w:lang w:eastAsia="zh-CN"/>
        </w:rPr>
        <w:t>工商联</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年度项目资金实际使用</w:t>
      </w:r>
      <w:r>
        <w:rPr>
          <w:rFonts w:hint="eastAsia" w:ascii="仿宋" w:hAnsi="仿宋" w:eastAsia="仿宋" w:cs="仿宋"/>
          <w:sz w:val="32"/>
          <w:szCs w:val="32"/>
          <w:lang w:val="en-US" w:eastAsia="zh-CN"/>
        </w:rPr>
        <w:t>10</w:t>
      </w:r>
      <w:r>
        <w:rPr>
          <w:rFonts w:hint="eastAsia" w:ascii="仿宋" w:hAnsi="仿宋" w:eastAsia="仿宋" w:cs="仿宋"/>
          <w:sz w:val="32"/>
          <w:szCs w:val="32"/>
        </w:rPr>
        <w:t>万元</w:t>
      </w:r>
      <w:r>
        <w:rPr>
          <w:rFonts w:hint="eastAsia" w:ascii="仿宋" w:hAnsi="仿宋" w:eastAsia="仿宋" w:cs="仿宋"/>
          <w:sz w:val="32"/>
          <w:szCs w:val="32"/>
          <w:lang w:eastAsia="zh-CN"/>
        </w:rPr>
        <w:t>。</w:t>
      </w:r>
    </w:p>
    <w:p w14:paraId="7730D54B">
      <w:pPr>
        <w:pStyle w:val="3"/>
        <w:keepNext w:val="0"/>
        <w:keepLines w:val="0"/>
        <w:pageBreakBefore w:val="0"/>
        <w:widowControl w:val="0"/>
        <w:numPr>
          <w:ilvl w:val="0"/>
          <w:numId w:val="6"/>
        </w:numPr>
        <w:kinsoku/>
        <w:wordWrap/>
        <w:overflowPunct w:val="0"/>
        <w:topLinePunct w:val="0"/>
        <w:autoSpaceDE/>
        <w:autoSpaceDN/>
        <w:bidi w:val="0"/>
        <w:spacing w:line="560" w:lineRule="exact"/>
        <w:ind w:left="0" w:leftChars="0" w:right="0" w:firstLine="676" w:firstLineChars="200"/>
        <w:rPr>
          <w:spacing w:val="9"/>
          <w:sz w:val="32"/>
          <w:szCs w:val="32"/>
          <w:lang w:eastAsia="zh-CN"/>
        </w:rPr>
      </w:pPr>
      <w:r>
        <w:rPr>
          <w:spacing w:val="9"/>
          <w:sz w:val="32"/>
          <w:szCs w:val="32"/>
          <w:lang w:eastAsia="zh-CN"/>
        </w:rPr>
        <w:t>资金管理制度及执行情况</w:t>
      </w:r>
    </w:p>
    <w:p w14:paraId="019DF708">
      <w:pPr>
        <w:keepNext w:val="0"/>
        <w:keepLines w:val="0"/>
        <w:pageBreakBefore w:val="0"/>
        <w:wordWrap/>
        <w:topLinePunct w:val="0"/>
        <w:bidi w:val="0"/>
        <w:spacing w:line="560" w:lineRule="exact"/>
        <w:ind w:left="0" w:leftChars="0" w:right="0" w:firstLine="640"/>
        <w:jc w:val="left"/>
        <w:rPr>
          <w:rFonts w:ascii="仿宋" w:hAnsi="仿宋" w:eastAsia="仿宋" w:cs="仿宋"/>
          <w:sz w:val="32"/>
          <w:szCs w:val="32"/>
        </w:rPr>
      </w:pPr>
      <w:r>
        <w:rPr>
          <w:rFonts w:hint="eastAsia" w:ascii="仿宋" w:hAnsi="仿宋" w:eastAsia="仿宋" w:cs="仿宋"/>
          <w:sz w:val="32"/>
          <w:szCs w:val="32"/>
        </w:rPr>
        <w:t>我</w:t>
      </w:r>
      <w:r>
        <w:rPr>
          <w:rFonts w:hint="eastAsia" w:ascii="仿宋" w:hAnsi="仿宋" w:eastAsia="仿宋" w:cs="仿宋"/>
          <w:sz w:val="32"/>
          <w:szCs w:val="32"/>
          <w:lang w:eastAsia="zh-CN"/>
        </w:rPr>
        <w:t>联</w:t>
      </w:r>
      <w:r>
        <w:rPr>
          <w:rFonts w:hint="eastAsia" w:ascii="仿宋" w:hAnsi="仿宋" w:eastAsia="仿宋" w:cs="仿宋"/>
          <w:sz w:val="32"/>
          <w:szCs w:val="32"/>
        </w:rPr>
        <w:t>严格按照财政、财务会计制度要求，配置专职财务人员，同时制定了单位的财务管理制度，严格遵守执行，确保专项资金使用；账务处理及时、会计核算规范。我</w:t>
      </w:r>
      <w:r>
        <w:rPr>
          <w:rFonts w:hint="eastAsia" w:ascii="仿宋" w:hAnsi="仿宋" w:eastAsia="仿宋" w:cs="仿宋"/>
          <w:sz w:val="32"/>
          <w:szCs w:val="32"/>
          <w:lang w:eastAsia="zh-CN"/>
        </w:rPr>
        <w:t>联</w:t>
      </w:r>
      <w:r>
        <w:rPr>
          <w:rFonts w:hint="eastAsia" w:ascii="仿宋" w:hAnsi="仿宋" w:eastAsia="仿宋" w:cs="仿宋"/>
          <w:sz w:val="32"/>
          <w:szCs w:val="32"/>
        </w:rPr>
        <w:t>年初做好专项资金使用计划，切实提高专项资金使用的效益性</w:t>
      </w:r>
    </w:p>
    <w:p w14:paraId="524895F4">
      <w:pPr>
        <w:keepNext w:val="0"/>
        <w:keepLines w:val="0"/>
        <w:pageBreakBefore w:val="0"/>
        <w:wordWrap/>
        <w:topLinePunct w:val="0"/>
        <w:bidi w:val="0"/>
        <w:spacing w:line="560" w:lineRule="exact"/>
        <w:ind w:left="0" w:leftChars="0" w:right="0" w:firstLine="640"/>
        <w:jc w:val="left"/>
        <w:rPr>
          <w:spacing w:val="9"/>
          <w:sz w:val="32"/>
          <w:szCs w:val="32"/>
          <w:lang w:eastAsia="zh-CN"/>
        </w:rPr>
      </w:pPr>
      <w:r>
        <w:rPr>
          <w:rFonts w:eastAsia="仿宋_GB2312"/>
          <w:sz w:val="32"/>
          <w:szCs w:val="32"/>
        </w:rPr>
        <w:t>制订办法</w:t>
      </w:r>
      <w:r>
        <w:rPr>
          <w:rFonts w:hint="eastAsia" w:eastAsia="仿宋_GB2312"/>
          <w:sz w:val="32"/>
          <w:szCs w:val="32"/>
        </w:rPr>
        <w:t>：</w:t>
      </w:r>
      <w:r>
        <w:rPr>
          <w:rFonts w:hint="eastAsia" w:ascii="仿宋" w:hAnsi="仿宋" w:eastAsia="仿宋" w:cs="仿宋"/>
          <w:sz w:val="32"/>
          <w:szCs w:val="32"/>
        </w:rPr>
        <w:t>我</w:t>
      </w:r>
      <w:r>
        <w:rPr>
          <w:rFonts w:hint="eastAsia" w:ascii="仿宋" w:hAnsi="仿宋" w:eastAsia="仿宋" w:cs="仿宋"/>
          <w:sz w:val="32"/>
          <w:szCs w:val="32"/>
          <w:lang w:eastAsia="zh-CN"/>
        </w:rPr>
        <w:t>联</w:t>
      </w:r>
      <w:r>
        <w:rPr>
          <w:rFonts w:hint="eastAsia" w:ascii="仿宋" w:hAnsi="仿宋" w:eastAsia="仿宋" w:cs="仿宋"/>
          <w:sz w:val="32"/>
          <w:szCs w:val="32"/>
        </w:rPr>
        <w:t>年初做好专项资金使用计划，切实提高专项资金使用的效益性。根据各个项目的特点，严格按照专项资金管理办法及相关制度，对各项支出进行核算和管理。一是根据《鹤城区工商联（总商会）财务管理制度(修订）》、《鹤城区工商联公务接待制度》</w:t>
      </w:r>
      <w:r>
        <w:rPr>
          <w:rFonts w:hint="eastAsia" w:ascii="仿宋" w:hAnsi="仿宋" w:eastAsia="仿宋" w:cs="仿宋"/>
          <w:sz w:val="32"/>
          <w:szCs w:val="32"/>
          <w:lang w:eastAsia="zh-CN"/>
        </w:rPr>
        <w:t>、《中共怀化市鹤城区工商业联合会党组落实“三重一大”事项集体决策制度实施办法（修订）》</w:t>
      </w:r>
      <w:r>
        <w:rPr>
          <w:rFonts w:hint="eastAsia" w:ascii="仿宋" w:hAnsi="仿宋" w:eastAsia="仿宋" w:cs="仿宋"/>
          <w:sz w:val="32"/>
          <w:szCs w:val="32"/>
        </w:rPr>
        <w:t>等相关办法和制度，明确了专项资金使用原则、审批及拨付程</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序、资金开支范围、资金管理与监督程序等内容。在日常工作中严格按照规定内容开展</w:t>
      </w:r>
      <w:r>
        <w:rPr>
          <w:rFonts w:hint="eastAsia" w:ascii="仿宋" w:hAnsi="仿宋" w:eastAsia="仿宋" w:cs="仿宋"/>
          <w:sz w:val="32"/>
          <w:szCs w:val="32"/>
          <w:lang w:eastAsia="zh-CN"/>
        </w:rPr>
        <w:t>招商引资</w:t>
      </w:r>
      <w:r>
        <w:rPr>
          <w:rFonts w:hint="eastAsia" w:ascii="仿宋" w:hAnsi="仿宋" w:eastAsia="仿宋" w:cs="仿宋"/>
          <w:sz w:val="32"/>
          <w:szCs w:val="32"/>
        </w:rPr>
        <w:t>及</w:t>
      </w:r>
      <w:r>
        <w:rPr>
          <w:rFonts w:hint="eastAsia" w:ascii="仿宋" w:hAnsi="仿宋" w:eastAsia="仿宋" w:cs="仿宋"/>
          <w:sz w:val="32"/>
          <w:szCs w:val="32"/>
          <w:lang w:eastAsia="zh-CN"/>
        </w:rPr>
        <w:t>工商联事务</w:t>
      </w:r>
      <w:r>
        <w:rPr>
          <w:rFonts w:hint="eastAsia" w:ascii="仿宋" w:hAnsi="仿宋" w:eastAsia="仿宋" w:cs="仿宋"/>
          <w:sz w:val="32"/>
          <w:szCs w:val="32"/>
        </w:rPr>
        <w:t>工作等项目，保障了项目资金用到实处，</w:t>
      </w:r>
      <w:r>
        <w:rPr>
          <w:rFonts w:hint="eastAsia" w:ascii="仿宋" w:hAnsi="仿宋" w:eastAsia="仿宋" w:cs="仿宋"/>
          <w:color w:val="0C0C0C"/>
          <w:sz w:val="32"/>
          <w:szCs w:val="32"/>
        </w:rPr>
        <w:t>助力改善营商环境、群策群力助推地方发展、构建亲清健康政商关系，</w:t>
      </w:r>
      <w:r>
        <w:rPr>
          <w:rFonts w:hint="eastAsia" w:ascii="仿宋" w:hAnsi="仿宋" w:eastAsia="仿宋" w:cs="仿宋"/>
          <w:sz w:val="32"/>
          <w:szCs w:val="32"/>
        </w:rPr>
        <w:t>;二是为更好的对项目资金进行管理，我</w:t>
      </w:r>
      <w:r>
        <w:rPr>
          <w:rFonts w:hint="eastAsia" w:ascii="仿宋" w:hAnsi="仿宋" w:eastAsia="仿宋" w:cs="仿宋"/>
          <w:sz w:val="32"/>
          <w:szCs w:val="32"/>
          <w:lang w:eastAsia="zh-CN"/>
        </w:rPr>
        <w:t>联</w:t>
      </w:r>
      <w:r>
        <w:rPr>
          <w:rFonts w:hint="eastAsia" w:ascii="仿宋" w:hAnsi="仿宋" w:eastAsia="仿宋" w:cs="仿宋"/>
          <w:sz w:val="32"/>
          <w:szCs w:val="32"/>
        </w:rPr>
        <w:t>成立了绩效目标监督小组，由纪检组长牵头，对单位财政资金的执行情况进行监督，确保资金支出合理合法合规，保证做到每笔资金用在刀刃上。</w:t>
      </w:r>
    </w:p>
    <w:p w14:paraId="56BFCC9C">
      <w:pPr>
        <w:pStyle w:val="3"/>
        <w:keepNext w:val="0"/>
        <w:keepLines w:val="0"/>
        <w:pageBreakBefore w:val="0"/>
        <w:widowControl w:val="0"/>
        <w:numPr>
          <w:ilvl w:val="0"/>
          <w:numId w:val="0"/>
        </w:numPr>
        <w:kinsoku/>
        <w:wordWrap/>
        <w:overflowPunct w:val="0"/>
        <w:topLinePunct w:val="0"/>
        <w:autoSpaceDE/>
        <w:autoSpaceDN/>
        <w:bidi w:val="0"/>
        <w:spacing w:line="560" w:lineRule="exact"/>
        <w:ind w:left="0" w:leftChars="0" w:right="0" w:firstLine="628" w:firstLineChars="200"/>
        <w:rPr>
          <w:spacing w:val="-3"/>
          <w:sz w:val="32"/>
          <w:szCs w:val="32"/>
          <w:lang w:eastAsia="zh-CN"/>
        </w:rPr>
      </w:pPr>
      <w:r>
        <w:rPr>
          <w:rFonts w:hint="eastAsia"/>
          <w:spacing w:val="-3"/>
          <w:sz w:val="32"/>
          <w:szCs w:val="32"/>
          <w:lang w:val="en-US" w:eastAsia="zh-CN"/>
        </w:rPr>
        <w:t>2.</w:t>
      </w:r>
      <w:r>
        <w:rPr>
          <w:spacing w:val="-3"/>
          <w:sz w:val="32"/>
          <w:szCs w:val="32"/>
          <w:lang w:eastAsia="zh-CN"/>
        </w:rPr>
        <w:t>项目组织实施管理情况</w:t>
      </w:r>
    </w:p>
    <w:p w14:paraId="731D5054">
      <w:pPr>
        <w:keepNext w:val="0"/>
        <w:keepLines w:val="0"/>
        <w:pageBreakBefore w:val="0"/>
        <w:wordWrap/>
        <w:topLinePunct w:val="0"/>
        <w:bidi w:val="0"/>
        <w:spacing w:line="560" w:lineRule="exact"/>
        <w:ind w:left="0" w:leftChars="0" w:right="0" w:firstLine="640" w:firstLineChars="200"/>
        <w:jc w:val="left"/>
        <w:rPr>
          <w:spacing w:val="-3"/>
          <w:sz w:val="32"/>
          <w:szCs w:val="32"/>
          <w:lang w:eastAsia="zh-CN"/>
        </w:rPr>
      </w:pPr>
      <w:r>
        <w:rPr>
          <w:rFonts w:hint="eastAsia" w:ascii="仿宋" w:eastAsia="仿宋"/>
          <w:b w:val="0"/>
          <w:bCs w:val="0"/>
          <w:color w:val="000000"/>
          <w:sz w:val="32"/>
          <w:szCs w:val="32"/>
          <w:lang w:eastAsia="zh-CN"/>
        </w:rPr>
        <w:t>招商引资和工商联事务，</w:t>
      </w:r>
      <w:r>
        <w:rPr>
          <w:rFonts w:hint="eastAsia" w:ascii="仿宋" w:hAnsi="仿宋" w:eastAsia="仿宋" w:cs="仿宋"/>
          <w:b w:val="0"/>
          <w:bCs w:val="0"/>
          <w:color w:val="000000"/>
          <w:sz w:val="32"/>
          <w:szCs w:val="32"/>
        </w:rPr>
        <w:t>共</w:t>
      </w:r>
      <w:r>
        <w:rPr>
          <w:rFonts w:hint="eastAsia" w:ascii="仿宋" w:hAnsi="仿宋" w:eastAsia="仿宋" w:cs="仿宋"/>
          <w:b w:val="0"/>
          <w:bCs w:val="0"/>
          <w:color w:val="000000"/>
          <w:sz w:val="32"/>
          <w:szCs w:val="32"/>
          <w:lang w:eastAsia="zh-CN"/>
        </w:rPr>
        <w:t>两</w:t>
      </w:r>
      <w:r>
        <w:rPr>
          <w:rFonts w:hint="eastAsia" w:ascii="仿宋" w:hAnsi="仿宋" w:eastAsia="仿宋" w:cs="仿宋"/>
          <w:b w:val="0"/>
          <w:bCs w:val="0"/>
          <w:color w:val="000000"/>
          <w:sz w:val="32"/>
          <w:szCs w:val="32"/>
        </w:rPr>
        <w:t>大类，为往年持续项目资金。</w:t>
      </w:r>
      <w:r>
        <w:rPr>
          <w:rFonts w:eastAsia="仿宋_GB2312"/>
          <w:b w:val="0"/>
          <w:bCs w:val="0"/>
          <w:color w:val="000000"/>
          <w:sz w:val="32"/>
          <w:szCs w:val="32"/>
        </w:rPr>
        <w:t>资金使用管理情况，主要包括预算资金及项目管理制度建设、日常检查监督管理等情况。</w:t>
      </w:r>
      <w:r>
        <w:rPr>
          <w:rFonts w:hint="eastAsia" w:ascii="仿宋" w:hAnsi="仿宋" w:eastAsia="仿宋" w:cs="仿宋"/>
          <w:b w:val="0"/>
          <w:bCs w:val="0"/>
          <w:color w:val="000000"/>
          <w:sz w:val="32"/>
          <w:szCs w:val="32"/>
        </w:rPr>
        <w:t>根据区财政《关于202</w:t>
      </w:r>
      <w:r>
        <w:rPr>
          <w:rFonts w:hint="eastAsia" w:ascii="仿宋" w:hAnsi="仿宋" w:eastAsia="仿宋" w:cs="仿宋"/>
          <w:b w:val="0"/>
          <w:bCs w:val="0"/>
          <w:color w:val="000000"/>
          <w:sz w:val="32"/>
          <w:szCs w:val="32"/>
          <w:lang w:val="en-US" w:eastAsia="zh-CN"/>
        </w:rPr>
        <w:t>3</w:t>
      </w:r>
      <w:r>
        <w:rPr>
          <w:rFonts w:hint="eastAsia" w:ascii="仿宋" w:hAnsi="仿宋" w:eastAsia="仿宋" w:cs="仿宋"/>
          <w:b w:val="0"/>
          <w:bCs w:val="0"/>
          <w:color w:val="000000"/>
          <w:sz w:val="32"/>
          <w:szCs w:val="32"/>
        </w:rPr>
        <w:t>年部门预算的批复》相关文件执行，设立专项资金的政策依据充分、项目申报规范。</w:t>
      </w:r>
    </w:p>
    <w:p w14:paraId="46FD2A9C">
      <w:pPr>
        <w:keepNext w:val="0"/>
        <w:keepLines w:val="0"/>
        <w:pageBreakBefore w:val="0"/>
        <w:widowControl w:val="0"/>
        <w:kinsoku/>
        <w:wordWrap/>
        <w:overflowPunct w:val="0"/>
        <w:topLinePunct w:val="0"/>
        <w:autoSpaceDE/>
        <w:autoSpaceDN/>
        <w:bidi w:val="0"/>
        <w:spacing w:line="560" w:lineRule="exact"/>
        <w:ind w:left="0" w:leftChars="0" w:right="0" w:firstLine="675" w:firstLineChars="200"/>
        <w:outlineLvl w:val="0"/>
        <w:rPr>
          <w:rFonts w:ascii="楷体" w:hAnsi="楷体" w:eastAsia="楷体" w:cs="楷体"/>
          <w:sz w:val="32"/>
          <w:szCs w:val="32"/>
          <w:lang w:eastAsia="zh-CN"/>
        </w:rPr>
      </w:pPr>
      <w:r>
        <w:rPr>
          <w:rFonts w:ascii="楷体" w:hAnsi="楷体" w:eastAsia="楷体" w:cs="楷体"/>
          <w:b/>
          <w:bCs/>
          <w:spacing w:val="8"/>
          <w:sz w:val="32"/>
          <w:szCs w:val="32"/>
          <w:lang w:eastAsia="zh-CN"/>
        </w:rPr>
        <w:t>(三)预算绩效目标情况</w:t>
      </w:r>
    </w:p>
    <w:p w14:paraId="15E359CB">
      <w:pPr>
        <w:pStyle w:val="3"/>
        <w:keepNext w:val="0"/>
        <w:keepLines w:val="0"/>
        <w:pageBreakBefore w:val="0"/>
        <w:widowControl w:val="0"/>
        <w:kinsoku/>
        <w:wordWrap/>
        <w:overflowPunct w:val="0"/>
        <w:topLinePunct w:val="0"/>
        <w:autoSpaceDE/>
        <w:autoSpaceDN/>
        <w:bidi w:val="0"/>
        <w:spacing w:line="560" w:lineRule="exact"/>
        <w:ind w:left="0" w:leftChars="0" w:right="0" w:firstLine="612" w:firstLineChars="200"/>
        <w:rPr>
          <w:spacing w:val="-7"/>
          <w:sz w:val="32"/>
          <w:szCs w:val="32"/>
          <w:lang w:eastAsia="zh-CN"/>
        </w:rPr>
      </w:pPr>
      <w:r>
        <w:rPr>
          <w:rFonts w:ascii="宋体" w:hAnsi="宋体" w:eastAsia="宋体" w:cs="宋体"/>
          <w:spacing w:val="-7"/>
          <w:sz w:val="32"/>
          <w:szCs w:val="32"/>
          <w:lang w:eastAsia="zh-CN"/>
        </w:rPr>
        <w:t>1.</w:t>
      </w:r>
      <w:r>
        <w:rPr>
          <w:spacing w:val="-7"/>
          <w:sz w:val="32"/>
          <w:szCs w:val="32"/>
          <w:lang w:eastAsia="zh-CN"/>
        </w:rPr>
        <w:t>绩效目标</w:t>
      </w:r>
    </w:p>
    <w:p w14:paraId="2F47B4CB">
      <w:pPr>
        <w:keepNext w:val="0"/>
        <w:keepLines w:val="0"/>
        <w:pageBreakBefore w:val="0"/>
        <w:wordWrap/>
        <w:topLinePunct w:val="0"/>
        <w:bidi w:val="0"/>
        <w:adjustRightInd w:val="0"/>
        <w:snapToGrid w:val="0"/>
        <w:spacing w:line="560" w:lineRule="exact"/>
        <w:ind w:left="0" w:leftChars="0" w:right="0" w:firstLine="640" w:firstLineChars="200"/>
        <w:rPr>
          <w:spacing w:val="-7"/>
          <w:sz w:val="32"/>
          <w:szCs w:val="32"/>
          <w:lang w:eastAsia="zh-CN"/>
        </w:rPr>
      </w:pPr>
      <w:r>
        <w:rPr>
          <w:rFonts w:hint="eastAsia" w:ascii="仿宋" w:hAnsi="仿宋" w:eastAsia="仿宋" w:cs="仿宋"/>
          <w:color w:val="000000"/>
          <w:sz w:val="32"/>
          <w:szCs w:val="32"/>
          <w:lang w:val="en-US" w:eastAsia="zh-CN"/>
        </w:rPr>
        <w:t>采取多种方式及时听取市场主体的反映和诉求，了解市场主体生产经营中遇到的困难和问题，并依法为其提供帮助</w:t>
      </w:r>
      <w:r>
        <w:rPr>
          <w:rFonts w:hint="eastAsia" w:ascii="仿宋" w:hAnsi="仿宋" w:eastAsia="仿宋" w:cs="仿宋"/>
          <w:color w:val="000000"/>
          <w:sz w:val="32"/>
          <w:szCs w:val="32"/>
        </w:rPr>
        <w:t>。</w:t>
      </w:r>
    </w:p>
    <w:p w14:paraId="1226A7B8">
      <w:pPr>
        <w:pStyle w:val="3"/>
        <w:keepNext w:val="0"/>
        <w:keepLines w:val="0"/>
        <w:pageBreakBefore w:val="0"/>
        <w:widowControl w:val="0"/>
        <w:numPr>
          <w:ilvl w:val="0"/>
          <w:numId w:val="0"/>
        </w:numPr>
        <w:kinsoku/>
        <w:wordWrap/>
        <w:overflowPunct w:val="0"/>
        <w:topLinePunct w:val="0"/>
        <w:autoSpaceDE/>
        <w:autoSpaceDN/>
        <w:bidi w:val="0"/>
        <w:spacing w:line="560" w:lineRule="exact"/>
        <w:ind w:left="0" w:leftChars="0" w:right="0" w:rightChars="0" w:firstLine="314" w:firstLineChars="100"/>
        <w:rPr>
          <w:spacing w:val="-3"/>
          <w:sz w:val="32"/>
          <w:szCs w:val="32"/>
          <w:lang w:eastAsia="zh-CN"/>
        </w:rPr>
      </w:pPr>
      <w:r>
        <w:rPr>
          <w:rFonts w:hint="eastAsia"/>
          <w:spacing w:val="-3"/>
          <w:sz w:val="32"/>
          <w:szCs w:val="32"/>
          <w:lang w:val="en-US" w:eastAsia="zh-CN"/>
        </w:rPr>
        <w:t>2.</w:t>
      </w:r>
      <w:r>
        <w:rPr>
          <w:spacing w:val="-3"/>
          <w:sz w:val="32"/>
          <w:szCs w:val="32"/>
          <w:lang w:eastAsia="zh-CN"/>
        </w:rPr>
        <w:t>绩效指标</w:t>
      </w:r>
    </w:p>
    <w:p w14:paraId="41825835">
      <w:pPr>
        <w:keepNext w:val="0"/>
        <w:keepLines w:val="0"/>
        <w:pageBreakBefore w:val="0"/>
        <w:wordWrap/>
        <w:topLinePunct w:val="0"/>
        <w:bidi w:val="0"/>
        <w:spacing w:line="560" w:lineRule="exact"/>
        <w:ind w:left="0" w:leftChars="0" w:right="0" w:firstLine="640" w:firstLineChars="200"/>
        <w:rPr>
          <w:rFonts w:hint="eastAsia" w:ascii="仿宋" w:hAnsi="仿宋" w:eastAsia="仿宋" w:cs="仿宋"/>
          <w:color w:val="FF0000"/>
          <w:sz w:val="32"/>
          <w:szCs w:val="32"/>
        </w:rPr>
      </w:pPr>
      <w:r>
        <w:rPr>
          <w:rFonts w:hint="eastAsia" w:ascii="仿宋" w:hAnsi="Calibri" w:eastAsia="仿宋" w:cs="Times New Roman"/>
          <w:snapToGrid/>
          <w:color w:val="auto"/>
          <w:kern w:val="2"/>
          <w:sz w:val="32"/>
          <w:szCs w:val="32"/>
          <w:lang w:val="en-US" w:eastAsia="zh-CN" w:bidi="ar-SA"/>
        </w:rPr>
        <w:t>（1）</w:t>
      </w:r>
      <w:r>
        <w:rPr>
          <w:rFonts w:eastAsia="仿宋_GB2312"/>
          <w:color w:val="000000"/>
          <w:sz w:val="32"/>
          <w:szCs w:val="32"/>
        </w:rPr>
        <w:t>年度目标</w:t>
      </w:r>
      <w:r>
        <w:rPr>
          <w:rFonts w:hint="eastAsia" w:eastAsia="仿宋_GB2312"/>
          <w:color w:val="000000"/>
          <w:sz w:val="32"/>
          <w:szCs w:val="32"/>
        </w:rPr>
        <w:t>：</w:t>
      </w:r>
      <w:r>
        <w:rPr>
          <w:rFonts w:hint="eastAsia" w:ascii="仿宋" w:hAnsi="仿宋" w:eastAsia="仿宋" w:cs="仿宋"/>
          <w:color w:val="000000"/>
          <w:sz w:val="32"/>
          <w:szCs w:val="32"/>
          <w:lang w:val="en-US" w:eastAsia="zh-CN"/>
        </w:rPr>
        <w:t>按</w:t>
      </w:r>
      <w:r>
        <w:rPr>
          <w:rFonts w:hint="eastAsia" w:ascii="仿宋" w:hAnsi="仿宋" w:eastAsia="仿宋" w:cs="仿宋"/>
          <w:sz w:val="32"/>
          <w:szCs w:val="32"/>
          <w:lang w:val="en-US" w:eastAsia="zh-CN"/>
        </w:rPr>
        <w:t>照构建“亲、清”新型政商关系的要求，充分尊重市场主体意愿，增强针对性和有效性，建立畅通有效的政企沟通机制，采取多种方式及时听取市场主体的反映和诉求，了解市场主体生产经营中遇到的困难和问题，并依法为其提供帮助。</w:t>
      </w:r>
    </w:p>
    <w:p w14:paraId="1C864EFD">
      <w:pPr>
        <w:pStyle w:val="14"/>
        <w:keepNext w:val="0"/>
        <w:keepLines w:val="0"/>
        <w:pageBreakBefore w:val="0"/>
        <w:wordWrap/>
        <w:topLinePunct w:val="0"/>
        <w:bidi w:val="0"/>
        <w:spacing w:line="560" w:lineRule="exact"/>
        <w:ind w:left="0" w:leftChars="0" w:right="0" w:firstLine="640" w:firstLineChars="200"/>
        <w:rPr>
          <w:rFonts w:hint="eastAsia" w:ascii="仿宋" w:eastAsia="仿宋"/>
          <w:sz w:val="32"/>
          <w:szCs w:val="32"/>
        </w:rPr>
      </w:pPr>
      <w:r>
        <w:rPr>
          <w:rFonts w:hint="eastAsia" w:ascii="仿宋" w:eastAsia="仿宋"/>
          <w:sz w:val="32"/>
          <w:szCs w:val="32"/>
          <w:lang w:eastAsia="zh-CN"/>
        </w:rPr>
        <w:t>（</w:t>
      </w:r>
      <w:r>
        <w:rPr>
          <w:rFonts w:hint="eastAsia" w:ascii="仿宋" w:eastAsia="仿宋"/>
          <w:sz w:val="32"/>
          <w:szCs w:val="32"/>
          <w:lang w:val="en-US" w:eastAsia="zh-CN"/>
        </w:rPr>
        <w:t>2）</w:t>
      </w:r>
      <w:r>
        <w:rPr>
          <w:rFonts w:hint="eastAsia" w:ascii="仿宋" w:eastAsia="仿宋"/>
          <w:sz w:val="32"/>
          <w:szCs w:val="32"/>
        </w:rPr>
        <w:t>预期主要的生态、社会和经济效益</w:t>
      </w:r>
    </w:p>
    <w:p w14:paraId="1ABDD88F">
      <w:pPr>
        <w:pStyle w:val="14"/>
        <w:keepNext w:val="0"/>
        <w:keepLines w:val="0"/>
        <w:pageBreakBefore w:val="0"/>
        <w:wordWrap/>
        <w:topLinePunct w:val="0"/>
        <w:bidi w:val="0"/>
        <w:spacing w:line="560" w:lineRule="exact"/>
        <w:ind w:left="0" w:leftChars="0" w:right="0" w:firstLine="640" w:firstLineChars="200"/>
        <w:rPr>
          <w:spacing w:val="-3"/>
          <w:sz w:val="32"/>
          <w:szCs w:val="32"/>
          <w:lang w:eastAsia="zh-CN"/>
        </w:rPr>
      </w:pPr>
      <w:r>
        <w:rPr>
          <w:rFonts w:hint="eastAsia" w:ascii="仿宋" w:hAnsi="仿宋" w:eastAsia="仿宋" w:cs="仿宋"/>
          <w:color w:val="0C0C0C"/>
          <w:sz w:val="32"/>
          <w:szCs w:val="32"/>
        </w:rPr>
        <w:t>竭尽全力做好服务、助力改善营商环境、群策群力助推地方发展、构建亲清健康政商关系，为决胜全面建成小康社会，实现“一个中心、四个怀化”和“五个鹤城”战略目标完成自己的本职工作</w:t>
      </w:r>
      <w:r>
        <w:rPr>
          <w:rFonts w:hint="eastAsia" w:ascii="仿宋" w:hAnsi="仿宋" w:eastAsia="仿宋" w:cs="仿宋"/>
          <w:color w:val="0C0C0C"/>
          <w:sz w:val="32"/>
          <w:szCs w:val="32"/>
          <w:lang w:eastAsia="zh-CN"/>
        </w:rPr>
        <w:t>。</w:t>
      </w:r>
    </w:p>
    <w:p w14:paraId="44063CDA">
      <w:pPr>
        <w:keepNext w:val="0"/>
        <w:keepLines w:val="0"/>
        <w:pageBreakBefore w:val="0"/>
        <w:widowControl w:val="0"/>
        <w:kinsoku/>
        <w:wordWrap/>
        <w:overflowPunct w:val="0"/>
        <w:topLinePunct w:val="0"/>
        <w:autoSpaceDE/>
        <w:autoSpaceDN/>
        <w:bidi w:val="0"/>
        <w:spacing w:line="560" w:lineRule="exact"/>
        <w:ind w:left="0" w:leftChars="0" w:right="0" w:firstLine="611" w:firstLineChars="200"/>
        <w:outlineLvl w:val="0"/>
        <w:rPr>
          <w:rFonts w:ascii="黑体" w:hAnsi="黑体" w:eastAsia="黑体" w:cs="黑体"/>
          <w:sz w:val="32"/>
          <w:szCs w:val="32"/>
          <w:lang w:eastAsia="zh-CN"/>
        </w:rPr>
      </w:pPr>
      <w:r>
        <w:rPr>
          <w:rFonts w:ascii="黑体" w:hAnsi="黑体" w:eastAsia="黑体" w:cs="黑体"/>
          <w:b/>
          <w:bCs/>
          <w:spacing w:val="-8"/>
          <w:sz w:val="32"/>
          <w:szCs w:val="32"/>
          <w:lang w:eastAsia="zh-CN"/>
        </w:rPr>
        <w:t>二、绩效评价工作情况</w:t>
      </w:r>
    </w:p>
    <w:p w14:paraId="66A9DC63">
      <w:pPr>
        <w:keepNext w:val="0"/>
        <w:keepLines w:val="0"/>
        <w:pageBreakBefore w:val="0"/>
        <w:widowControl w:val="0"/>
        <w:kinsoku/>
        <w:wordWrap/>
        <w:overflowPunct w:val="0"/>
        <w:topLinePunct w:val="0"/>
        <w:autoSpaceDE/>
        <w:autoSpaceDN/>
        <w:bidi w:val="0"/>
        <w:spacing w:line="560" w:lineRule="exact"/>
        <w:ind w:left="0" w:leftChars="0" w:right="0" w:firstLine="341" w:firstLineChars="100"/>
        <w:outlineLvl w:val="0"/>
        <w:rPr>
          <w:rFonts w:ascii="楷体" w:hAnsi="楷体" w:eastAsia="楷体" w:cs="楷体"/>
          <w:b/>
          <w:bCs/>
          <w:spacing w:val="10"/>
          <w:sz w:val="32"/>
          <w:szCs w:val="32"/>
          <w:lang w:eastAsia="zh-CN"/>
        </w:rPr>
      </w:pPr>
      <w:r>
        <w:rPr>
          <w:rFonts w:hint="eastAsia" w:ascii="楷体" w:hAnsi="楷体" w:eastAsia="楷体" w:cs="楷体"/>
          <w:b/>
          <w:bCs/>
          <w:spacing w:val="10"/>
          <w:sz w:val="32"/>
          <w:szCs w:val="32"/>
          <w:lang w:eastAsia="zh-CN"/>
        </w:rPr>
        <w:t>（一）</w:t>
      </w:r>
      <w:r>
        <w:rPr>
          <w:rFonts w:ascii="楷体" w:hAnsi="楷体" w:eastAsia="楷体" w:cs="楷体"/>
          <w:b/>
          <w:bCs/>
          <w:spacing w:val="10"/>
          <w:sz w:val="32"/>
          <w:szCs w:val="32"/>
          <w:lang w:eastAsia="zh-CN"/>
        </w:rPr>
        <w:t>绩效评价目的</w:t>
      </w:r>
    </w:p>
    <w:p w14:paraId="2F81969F">
      <w:pPr>
        <w:pStyle w:val="2"/>
        <w:keepNext w:val="0"/>
        <w:keepLines w:val="0"/>
        <w:pageBreakBefore w:val="0"/>
        <w:wordWrap/>
        <w:topLinePunct w:val="0"/>
        <w:bidi w:val="0"/>
        <w:spacing w:line="560" w:lineRule="exact"/>
        <w:ind w:left="0" w:leftChars="0" w:right="0" w:firstLine="680" w:firstLineChars="200"/>
        <w:rPr>
          <w:rFonts w:hint="eastAsia" w:ascii="仿宋" w:hAnsi="仿宋" w:eastAsia="仿宋" w:cs="仿宋"/>
          <w:b w:val="0"/>
          <w:bCs w:val="0"/>
          <w:sz w:val="32"/>
          <w:szCs w:val="32"/>
          <w:lang w:eastAsia="zh-CN"/>
        </w:rPr>
      </w:pPr>
      <w:r>
        <w:rPr>
          <w:rFonts w:hint="eastAsia" w:ascii="仿宋" w:hAnsi="仿宋" w:eastAsia="仿宋" w:cs="仿宋"/>
          <w:b w:val="0"/>
          <w:bCs w:val="0"/>
          <w:spacing w:val="10"/>
          <w:sz w:val="32"/>
          <w:szCs w:val="32"/>
          <w:lang w:val="en-US" w:eastAsia="zh-CN"/>
        </w:rPr>
        <w:t>要认真履行社会团体业务主管单位职责，指导和推动商会组织完善法人治理结构、规范内部管理、依照法律和章程开展活动，充分发挥宣传政策、提供服务、反映诉求、维护权益、加强自律的作用。</w:t>
      </w:r>
    </w:p>
    <w:p w14:paraId="3DC7E948">
      <w:pPr>
        <w:keepNext w:val="0"/>
        <w:keepLines w:val="0"/>
        <w:pageBreakBefore w:val="0"/>
        <w:widowControl w:val="0"/>
        <w:numPr>
          <w:ilvl w:val="0"/>
          <w:numId w:val="0"/>
        </w:numPr>
        <w:kinsoku/>
        <w:wordWrap/>
        <w:overflowPunct w:val="0"/>
        <w:topLinePunct w:val="0"/>
        <w:autoSpaceDE/>
        <w:autoSpaceDN/>
        <w:bidi w:val="0"/>
        <w:spacing w:line="560" w:lineRule="exact"/>
        <w:ind w:left="0" w:leftChars="0" w:right="0" w:firstLine="327" w:firstLineChars="100"/>
        <w:outlineLvl w:val="0"/>
        <w:rPr>
          <w:rFonts w:ascii="楷体" w:hAnsi="楷体" w:eastAsia="楷体" w:cs="楷体"/>
          <w:b/>
          <w:bCs/>
          <w:spacing w:val="3"/>
          <w:sz w:val="32"/>
          <w:szCs w:val="32"/>
          <w:lang w:eastAsia="zh-CN"/>
        </w:rPr>
      </w:pPr>
      <w:r>
        <w:rPr>
          <w:rFonts w:hint="eastAsia" w:ascii="楷体" w:hAnsi="楷体" w:eastAsia="楷体" w:cs="楷体"/>
          <w:b/>
          <w:bCs/>
          <w:spacing w:val="3"/>
          <w:sz w:val="32"/>
          <w:szCs w:val="32"/>
          <w:lang w:eastAsia="zh-CN"/>
        </w:rPr>
        <w:t>（二）</w:t>
      </w:r>
      <w:r>
        <w:rPr>
          <w:rFonts w:ascii="楷体" w:hAnsi="楷体" w:eastAsia="楷体" w:cs="楷体"/>
          <w:b/>
          <w:bCs/>
          <w:spacing w:val="3"/>
          <w:sz w:val="32"/>
          <w:szCs w:val="32"/>
          <w:lang w:eastAsia="zh-CN"/>
        </w:rPr>
        <w:t>被评价单位、绩效评价范围与时段</w:t>
      </w:r>
    </w:p>
    <w:p w14:paraId="6CFF228F">
      <w:pPr>
        <w:pStyle w:val="2"/>
        <w:keepNext w:val="0"/>
        <w:keepLines w:val="0"/>
        <w:pageBreakBefore w:val="0"/>
        <w:numPr>
          <w:ilvl w:val="0"/>
          <w:numId w:val="0"/>
        </w:numPr>
        <w:wordWrap/>
        <w:topLinePunct w:val="0"/>
        <w:bidi w:val="0"/>
        <w:spacing w:line="560" w:lineRule="exact"/>
        <w:ind w:left="0" w:leftChars="0" w:right="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评价</w:t>
      </w:r>
      <w:r>
        <w:rPr>
          <w:rFonts w:hint="eastAsia" w:ascii="仿宋" w:hAnsi="仿宋" w:eastAsia="仿宋" w:cs="仿宋"/>
          <w:sz w:val="32"/>
          <w:szCs w:val="32"/>
          <w:lang w:val="en-US" w:eastAsia="zh-CN"/>
        </w:rPr>
        <w:t>2023年全年的</w:t>
      </w:r>
      <w:r>
        <w:rPr>
          <w:rFonts w:hint="eastAsia" w:ascii="仿宋" w:hAnsi="仿宋" w:eastAsia="仿宋" w:cs="仿宋"/>
          <w:sz w:val="32"/>
          <w:szCs w:val="32"/>
          <w:lang w:eastAsia="zh-CN"/>
        </w:rPr>
        <w:t>鹤城区工商联事务以及协助完成全区招商引资指标任务。</w:t>
      </w:r>
    </w:p>
    <w:p w14:paraId="01CBDE6C">
      <w:pPr>
        <w:keepNext w:val="0"/>
        <w:keepLines w:val="0"/>
        <w:pageBreakBefore w:val="0"/>
        <w:widowControl w:val="0"/>
        <w:numPr>
          <w:ilvl w:val="0"/>
          <w:numId w:val="7"/>
        </w:numPr>
        <w:kinsoku/>
        <w:wordWrap/>
        <w:overflowPunct w:val="0"/>
        <w:topLinePunct w:val="0"/>
        <w:autoSpaceDE/>
        <w:autoSpaceDN/>
        <w:bidi w:val="0"/>
        <w:spacing w:line="560" w:lineRule="exact"/>
        <w:ind w:left="0" w:leftChars="0" w:right="0" w:firstLine="325" w:firstLineChars="100"/>
        <w:outlineLvl w:val="0"/>
        <w:rPr>
          <w:rFonts w:ascii="楷体" w:hAnsi="楷体" w:eastAsia="楷体" w:cs="楷体"/>
          <w:b/>
          <w:bCs/>
          <w:spacing w:val="2"/>
          <w:sz w:val="32"/>
          <w:szCs w:val="32"/>
          <w:lang w:eastAsia="zh-CN"/>
        </w:rPr>
      </w:pPr>
      <w:r>
        <w:rPr>
          <w:rFonts w:ascii="楷体" w:hAnsi="楷体" w:eastAsia="楷体" w:cs="楷体"/>
          <w:b/>
          <w:bCs/>
          <w:spacing w:val="2"/>
          <w:sz w:val="32"/>
          <w:szCs w:val="32"/>
          <w:lang w:eastAsia="zh-CN"/>
        </w:rPr>
        <w:t>绩效评价原则、评价指标体系、评价方法</w:t>
      </w:r>
    </w:p>
    <w:p w14:paraId="51AB8648">
      <w:pPr>
        <w:keepNext w:val="0"/>
        <w:keepLines w:val="0"/>
        <w:pageBreakBefore w:val="0"/>
        <w:wordWrap/>
        <w:topLinePunct w:val="0"/>
        <w:bidi w:val="0"/>
        <w:spacing w:line="560" w:lineRule="exact"/>
        <w:ind w:left="0" w:leftChars="0" w:right="0" w:firstLine="640"/>
        <w:jc w:val="left"/>
        <w:rPr>
          <w:rFonts w:ascii="仿宋" w:hAnsi="仿宋" w:eastAsia="仿宋" w:cs="仿宋"/>
          <w:sz w:val="32"/>
          <w:szCs w:val="32"/>
        </w:rPr>
      </w:pPr>
      <w:r>
        <w:rPr>
          <w:rFonts w:hint="eastAsia" w:ascii="仿宋" w:hAnsi="仿宋" w:eastAsia="仿宋" w:cs="仿宋"/>
          <w:sz w:val="32"/>
          <w:szCs w:val="32"/>
        </w:rPr>
        <w:t>我</w:t>
      </w:r>
      <w:r>
        <w:rPr>
          <w:rFonts w:hint="eastAsia" w:ascii="仿宋" w:hAnsi="仿宋" w:eastAsia="仿宋" w:cs="仿宋"/>
          <w:sz w:val="32"/>
          <w:szCs w:val="32"/>
          <w:lang w:eastAsia="zh-CN"/>
        </w:rPr>
        <w:t>联</w:t>
      </w:r>
      <w:r>
        <w:rPr>
          <w:rFonts w:hint="eastAsia" w:ascii="仿宋" w:hAnsi="仿宋" w:eastAsia="仿宋" w:cs="仿宋"/>
          <w:sz w:val="32"/>
          <w:szCs w:val="32"/>
        </w:rPr>
        <w:t>年初做好专项资金使用计划，切实提高专项资金使用的效益性。根据各个项目的特点，严格按照专项资金管理办法及相关制度，对各项支出进行核算和管理。一是根据《鹤城区工商联（总商会）财务管理制度(修订）》、《鹤城区工商联公务接待制度》</w:t>
      </w:r>
      <w:r>
        <w:rPr>
          <w:rFonts w:hint="eastAsia" w:ascii="仿宋" w:hAnsi="仿宋" w:eastAsia="仿宋" w:cs="仿宋"/>
          <w:sz w:val="32"/>
          <w:szCs w:val="32"/>
          <w:lang w:eastAsia="zh-CN"/>
        </w:rPr>
        <w:t>、《中共怀化市鹤城区工商业联合会党组落实“三重一大”事项集体决策制度实施办法（修订）》</w:t>
      </w:r>
      <w:r>
        <w:rPr>
          <w:rFonts w:hint="eastAsia" w:ascii="仿宋" w:hAnsi="仿宋" w:eastAsia="仿宋" w:cs="仿宋"/>
          <w:sz w:val="32"/>
          <w:szCs w:val="32"/>
        </w:rPr>
        <w:t>等相关办法和制度，明确了专项资金使用原则、审批及拨付程序、资金开支范围、资金管理与监督程序等内容。在日常工作中严格按照规定内容开展</w:t>
      </w:r>
      <w:r>
        <w:rPr>
          <w:rFonts w:hint="eastAsia" w:ascii="仿宋" w:hAnsi="仿宋" w:eastAsia="仿宋" w:cs="仿宋"/>
          <w:sz w:val="32"/>
          <w:szCs w:val="32"/>
          <w:lang w:eastAsia="zh-CN"/>
        </w:rPr>
        <w:t>招商引资</w:t>
      </w:r>
      <w:r>
        <w:rPr>
          <w:rFonts w:hint="eastAsia" w:ascii="仿宋" w:hAnsi="仿宋" w:eastAsia="仿宋" w:cs="仿宋"/>
          <w:sz w:val="32"/>
          <w:szCs w:val="32"/>
        </w:rPr>
        <w:t>及</w:t>
      </w:r>
      <w:r>
        <w:rPr>
          <w:rFonts w:hint="eastAsia" w:ascii="仿宋" w:hAnsi="仿宋" w:eastAsia="仿宋" w:cs="仿宋"/>
          <w:sz w:val="32"/>
          <w:szCs w:val="32"/>
          <w:lang w:eastAsia="zh-CN"/>
        </w:rPr>
        <w:t>工商联事务</w:t>
      </w:r>
      <w:r>
        <w:rPr>
          <w:rFonts w:hint="eastAsia" w:ascii="仿宋" w:hAnsi="仿宋" w:eastAsia="仿宋" w:cs="仿宋"/>
          <w:sz w:val="32"/>
          <w:szCs w:val="32"/>
        </w:rPr>
        <w:t>工作等项目，保障了项目资金用到实处，</w:t>
      </w:r>
      <w:r>
        <w:rPr>
          <w:rFonts w:hint="eastAsia" w:ascii="仿宋" w:hAnsi="仿宋" w:eastAsia="仿宋" w:cs="仿宋"/>
          <w:color w:val="0C0C0C"/>
          <w:sz w:val="32"/>
          <w:szCs w:val="32"/>
        </w:rPr>
        <w:t>助力改善营商环境、群策群力助推地方发展、构建亲清健康政商关系，</w:t>
      </w:r>
      <w:r>
        <w:rPr>
          <w:rFonts w:hint="eastAsia" w:ascii="仿宋" w:hAnsi="仿宋" w:eastAsia="仿宋" w:cs="仿宋"/>
          <w:sz w:val="32"/>
          <w:szCs w:val="32"/>
        </w:rPr>
        <w:t>;二是为更好的对项目资金进行管理，我</w:t>
      </w:r>
      <w:r>
        <w:rPr>
          <w:rFonts w:hint="eastAsia" w:ascii="仿宋" w:hAnsi="仿宋" w:eastAsia="仿宋" w:cs="仿宋"/>
          <w:sz w:val="32"/>
          <w:szCs w:val="32"/>
          <w:lang w:eastAsia="zh-CN"/>
        </w:rPr>
        <w:t>联</w:t>
      </w:r>
      <w:r>
        <w:rPr>
          <w:rFonts w:hint="eastAsia" w:ascii="仿宋" w:hAnsi="仿宋" w:eastAsia="仿宋" w:cs="仿宋"/>
          <w:sz w:val="32"/>
          <w:szCs w:val="32"/>
        </w:rPr>
        <w:t>成立了绩效目标监督小组，由纪检组长牵头，对单位财政资金的执行情况进行监督，确保资金支出合理合法合规，保证做到每笔资金用在刀刃上。</w:t>
      </w:r>
    </w:p>
    <w:p w14:paraId="7BD5331E">
      <w:pPr>
        <w:keepNext w:val="0"/>
        <w:keepLines w:val="0"/>
        <w:pageBreakBefore w:val="0"/>
        <w:wordWrap/>
        <w:topLinePunct w:val="0"/>
        <w:bidi w:val="0"/>
        <w:spacing w:line="560" w:lineRule="exact"/>
        <w:ind w:left="0" w:leftChars="0" w:right="0" w:firstLine="619" w:firstLineChars="200"/>
        <w:rPr>
          <w:lang w:eastAsia="zh-CN"/>
        </w:rPr>
      </w:pPr>
      <w:r>
        <w:rPr>
          <w:rFonts w:ascii="黑体" w:hAnsi="黑体" w:eastAsia="黑体" w:cs="黑体"/>
          <w:b/>
          <w:bCs/>
          <w:spacing w:val="-6"/>
          <w:sz w:val="32"/>
          <w:szCs w:val="32"/>
          <w:lang w:eastAsia="zh-CN"/>
        </w:rPr>
        <w:t>三、主要绩效及评价结论</w:t>
      </w:r>
    </w:p>
    <w:p w14:paraId="3F149537">
      <w:pPr>
        <w:keepNext w:val="0"/>
        <w:keepLines w:val="0"/>
        <w:pageBreakBefore w:val="0"/>
        <w:numPr>
          <w:ilvl w:val="0"/>
          <w:numId w:val="0"/>
        </w:numPr>
        <w:wordWrap/>
        <w:topLinePunct w:val="0"/>
        <w:bidi w:val="0"/>
        <w:spacing w:line="560" w:lineRule="exact"/>
        <w:ind w:left="0" w:leftChars="0" w:right="0" w:rightChars="0" w:firstLine="352" w:firstLineChars="100"/>
        <w:rPr>
          <w:rFonts w:ascii="楷体" w:hAnsi="楷体" w:eastAsia="楷体" w:cs="楷体"/>
          <w:spacing w:val="11"/>
          <w:sz w:val="33"/>
          <w:szCs w:val="33"/>
          <w:lang w:eastAsia="zh-CN"/>
        </w:rPr>
      </w:pPr>
      <w:r>
        <w:rPr>
          <w:rFonts w:hint="eastAsia" w:ascii="楷体" w:hAnsi="楷体" w:eastAsia="楷体" w:cs="楷体"/>
          <w:spacing w:val="11"/>
          <w:sz w:val="33"/>
          <w:szCs w:val="33"/>
          <w:lang w:eastAsia="zh-CN"/>
        </w:rPr>
        <w:t>（一）</w:t>
      </w:r>
      <w:r>
        <w:rPr>
          <w:rFonts w:ascii="楷体" w:hAnsi="楷体" w:eastAsia="楷体" w:cs="楷体"/>
          <w:spacing w:val="11"/>
          <w:sz w:val="33"/>
          <w:szCs w:val="33"/>
          <w:lang w:eastAsia="zh-CN"/>
        </w:rPr>
        <w:t>社会效益</w:t>
      </w:r>
    </w:p>
    <w:p w14:paraId="1AB0FDAF">
      <w:pPr>
        <w:keepNext w:val="0"/>
        <w:keepLines w:val="0"/>
        <w:pageBreakBefore w:val="0"/>
        <w:kinsoku/>
        <w:wordWrap/>
        <w:overflowPunct/>
        <w:topLinePunct w:val="0"/>
        <w:autoSpaceDE/>
        <w:autoSpaceDN/>
        <w:bidi w:val="0"/>
        <w:adjustRightInd/>
        <w:snapToGrid/>
        <w:spacing w:line="560" w:lineRule="exact"/>
        <w:ind w:left="0" w:leftChars="0" w:right="0" w:firstLine="640" w:firstLineChars="200"/>
        <w:jc w:val="both"/>
        <w:textAlignment w:val="auto"/>
        <w:rPr>
          <w:rFonts w:hint="default"/>
          <w:lang w:val="en-US" w:eastAsia="zh-CN"/>
        </w:rPr>
      </w:pPr>
      <w:r>
        <w:rPr>
          <w:rFonts w:hint="eastAsia" w:ascii="仿宋_GB2312" w:hAnsi="仿宋_GB2312" w:eastAsia="仿宋_GB2312" w:cs="仿宋_GB2312"/>
          <w:sz w:val="32"/>
          <w:szCs w:val="32"/>
        </w:rPr>
        <w:t>充分发挥与省内外民营企业、商会联系广泛优势，积极搭建招商引资平台，赴北京、武汉等地招商3次，邀请43名异地商会、企业代表参加鹤城区2023年“迎老乡、回故乡、建家乡”恳谈会，签约6个项目，总投资超10亿元。</w:t>
      </w:r>
    </w:p>
    <w:p w14:paraId="623F54F6">
      <w:pPr>
        <w:keepNext w:val="0"/>
        <w:keepLines w:val="0"/>
        <w:pageBreakBefore w:val="0"/>
        <w:numPr>
          <w:ilvl w:val="0"/>
          <w:numId w:val="0"/>
        </w:numPr>
        <w:wordWrap/>
        <w:topLinePunct w:val="0"/>
        <w:bidi w:val="0"/>
        <w:spacing w:line="560" w:lineRule="exact"/>
        <w:ind w:left="0" w:leftChars="0" w:right="0" w:rightChars="0" w:firstLine="352" w:firstLineChars="100"/>
        <w:rPr>
          <w:rFonts w:ascii="楷体" w:hAnsi="楷体" w:eastAsia="楷体" w:cs="楷体"/>
          <w:spacing w:val="11"/>
          <w:sz w:val="33"/>
          <w:szCs w:val="33"/>
          <w:lang w:eastAsia="zh-CN"/>
        </w:rPr>
      </w:pPr>
      <w:r>
        <w:rPr>
          <w:rFonts w:hint="eastAsia" w:ascii="楷体" w:hAnsi="楷体" w:eastAsia="楷体" w:cs="楷体"/>
          <w:spacing w:val="11"/>
          <w:sz w:val="33"/>
          <w:szCs w:val="33"/>
          <w:lang w:eastAsia="zh-CN"/>
        </w:rPr>
        <w:t>（二）</w:t>
      </w:r>
      <w:r>
        <w:rPr>
          <w:rFonts w:ascii="楷体" w:hAnsi="楷体" w:eastAsia="楷体" w:cs="楷体"/>
          <w:spacing w:val="11"/>
          <w:sz w:val="33"/>
          <w:szCs w:val="33"/>
          <w:lang w:eastAsia="zh-CN"/>
        </w:rPr>
        <w:t>生态效益</w:t>
      </w:r>
    </w:p>
    <w:p w14:paraId="1D22FC1C">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jc w:val="both"/>
        <w:textAlignment w:val="auto"/>
        <w:rPr>
          <w:rFonts w:ascii="楷体" w:hAnsi="楷体" w:eastAsia="楷体" w:cs="楷体"/>
          <w:spacing w:val="11"/>
          <w:sz w:val="33"/>
          <w:szCs w:val="33"/>
          <w:lang w:eastAsia="zh-CN"/>
        </w:rPr>
      </w:pPr>
      <w:r>
        <w:rPr>
          <w:rFonts w:hint="eastAsia" w:ascii="仿宋_GB2312" w:hAnsi="仿宋_GB2312" w:eastAsia="仿宋_GB2312" w:cs="仿宋_GB2312"/>
          <w:sz w:val="32"/>
          <w:szCs w:val="32"/>
        </w:rPr>
        <w:t>动员</w:t>
      </w:r>
      <w:r>
        <w:rPr>
          <w:rFonts w:hint="eastAsia" w:ascii="仿宋_GB2312" w:hAnsi="仿宋_GB2312" w:eastAsia="仿宋_GB2312" w:cs="仿宋_GB2312"/>
          <w:color w:val="000000"/>
          <w:kern w:val="0"/>
          <w:sz w:val="32"/>
          <w:szCs w:val="32"/>
        </w:rPr>
        <w:t>53家民营企业参与“万企兴万村”乡村振兴行动，共实施56个项目，帮扶村37个，经营性项目</w:t>
      </w:r>
      <w:r>
        <w:rPr>
          <w:rFonts w:hint="eastAsia" w:ascii="仿宋_GB2312" w:hAnsi="仿宋_GB2312" w:eastAsia="仿宋_GB2312" w:cs="仿宋_GB2312"/>
          <w:color w:val="000000"/>
          <w:kern w:val="0"/>
          <w:sz w:val="32"/>
          <w:szCs w:val="32"/>
          <w:lang w:eastAsia="zh-CN"/>
        </w:rPr>
        <w:t>累计</w:t>
      </w:r>
      <w:r>
        <w:rPr>
          <w:rFonts w:hint="eastAsia" w:ascii="仿宋_GB2312" w:hAnsi="仿宋_GB2312" w:eastAsia="仿宋_GB2312" w:cs="仿宋_GB2312"/>
          <w:color w:val="000000"/>
          <w:kern w:val="0"/>
          <w:sz w:val="32"/>
          <w:szCs w:val="32"/>
        </w:rPr>
        <w:t>投入4.6亿余元，提高村集体收入567.8万元，签署帮扶固定用工合同1027人，吸引各类人才返乡创业就业665人，为村民培训各类技术人才1414人次，公益帮扶捐赠金额合计682.6万元。</w:t>
      </w:r>
    </w:p>
    <w:p w14:paraId="301ABAEF">
      <w:pPr>
        <w:keepNext w:val="0"/>
        <w:keepLines w:val="0"/>
        <w:pageBreakBefore w:val="0"/>
        <w:numPr>
          <w:ilvl w:val="0"/>
          <w:numId w:val="0"/>
        </w:numPr>
        <w:wordWrap/>
        <w:topLinePunct w:val="0"/>
        <w:bidi w:val="0"/>
        <w:spacing w:line="560" w:lineRule="exact"/>
        <w:ind w:left="0" w:leftChars="0" w:right="0" w:rightChars="0" w:firstLine="344" w:firstLineChars="100"/>
        <w:rPr>
          <w:rFonts w:ascii="楷体" w:hAnsi="楷体" w:eastAsia="楷体" w:cs="楷体"/>
          <w:spacing w:val="7"/>
          <w:sz w:val="33"/>
          <w:szCs w:val="33"/>
          <w:lang w:eastAsia="zh-CN"/>
        </w:rPr>
      </w:pPr>
      <w:r>
        <w:rPr>
          <w:rFonts w:hint="eastAsia" w:ascii="楷体" w:hAnsi="楷体" w:eastAsia="楷体" w:cs="楷体"/>
          <w:spacing w:val="7"/>
          <w:sz w:val="33"/>
          <w:szCs w:val="33"/>
          <w:lang w:eastAsia="zh-CN"/>
        </w:rPr>
        <w:t>（三）</w:t>
      </w:r>
      <w:r>
        <w:rPr>
          <w:rFonts w:ascii="楷体" w:hAnsi="楷体" w:eastAsia="楷体" w:cs="楷体"/>
          <w:spacing w:val="7"/>
          <w:sz w:val="33"/>
          <w:szCs w:val="33"/>
          <w:lang w:eastAsia="zh-CN"/>
        </w:rPr>
        <w:t>可持续影响</w:t>
      </w:r>
    </w:p>
    <w:p w14:paraId="50F543DB">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jc w:val="both"/>
        <w:textAlignment w:val="auto"/>
        <w:rPr>
          <w:rFonts w:ascii="楷体" w:hAnsi="楷体" w:eastAsia="楷体" w:cs="楷体"/>
          <w:spacing w:val="7"/>
          <w:sz w:val="33"/>
          <w:szCs w:val="33"/>
          <w:lang w:eastAsia="zh-CN"/>
        </w:rPr>
      </w:pPr>
      <w:r>
        <w:rPr>
          <w:rFonts w:hint="eastAsia" w:ascii="仿宋_GB2312" w:hAnsi="仿宋_GB2312" w:eastAsia="仿宋_GB2312" w:cs="仿宋_GB2312"/>
          <w:sz w:val="32"/>
          <w:szCs w:val="32"/>
        </w:rPr>
        <w:t>有效落实区级领导联系民营企业家及商协会工作机制。加强与区直部门的联动，组织开展送政策上门活动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走访300余家民营企业，发放《湖南省民营企业支持政策手册》300余份。联合怀化市电视台、鹤城区优化办承办优化营商环境“政企面对面”，9家区直部门为16</w:t>
      </w:r>
      <w:r>
        <w:rPr>
          <w:rFonts w:hint="eastAsia" w:ascii="仿宋_GB2312" w:hAnsi="仿宋_GB2312" w:eastAsia="仿宋_GB2312" w:cs="仿宋_GB2312"/>
          <w:sz w:val="32"/>
          <w:szCs w:val="32"/>
          <w:lang w:eastAsia="zh-CN"/>
        </w:rPr>
        <w:t>家</w:t>
      </w:r>
      <w:r>
        <w:rPr>
          <w:rFonts w:hint="eastAsia" w:ascii="仿宋_GB2312" w:hAnsi="仿宋_GB2312" w:eastAsia="仿宋_GB2312" w:cs="仿宋_GB2312"/>
          <w:sz w:val="32"/>
          <w:szCs w:val="32"/>
        </w:rPr>
        <w:t>企业现场解答问题20个。在全区32家民营企业建立日常运行监测调查点，及时了解和反映影响民营经济高质量发展的难点</w:t>
      </w:r>
      <w:r>
        <w:rPr>
          <w:rFonts w:hint="eastAsia" w:ascii="仿宋_GB2312" w:hAnsi="仿宋_GB2312" w:eastAsia="仿宋_GB2312" w:cs="仿宋_GB2312"/>
          <w:sz w:val="32"/>
          <w:szCs w:val="32"/>
          <w:lang w:eastAsia="zh-CN"/>
        </w:rPr>
        <w:t>问题</w:t>
      </w:r>
      <w:r>
        <w:rPr>
          <w:rFonts w:hint="eastAsia" w:ascii="仿宋_GB2312" w:hAnsi="仿宋_GB2312" w:eastAsia="仿宋_GB2312" w:cs="仿宋_GB2312"/>
          <w:sz w:val="32"/>
          <w:szCs w:val="32"/>
        </w:rPr>
        <w:t>。</w:t>
      </w:r>
    </w:p>
    <w:p w14:paraId="6992DA50">
      <w:pPr>
        <w:keepNext w:val="0"/>
        <w:keepLines w:val="0"/>
        <w:pageBreakBefore w:val="0"/>
        <w:numPr>
          <w:ilvl w:val="0"/>
          <w:numId w:val="0"/>
        </w:numPr>
        <w:wordWrap/>
        <w:topLinePunct w:val="0"/>
        <w:bidi w:val="0"/>
        <w:spacing w:line="560" w:lineRule="exact"/>
        <w:ind w:left="0" w:leftChars="0" w:right="0" w:rightChars="0" w:firstLine="342" w:firstLineChars="100"/>
        <w:rPr>
          <w:rFonts w:ascii="楷体" w:hAnsi="楷体" w:eastAsia="楷体" w:cs="楷体"/>
          <w:spacing w:val="6"/>
          <w:sz w:val="33"/>
          <w:szCs w:val="33"/>
          <w:lang w:eastAsia="zh-CN"/>
        </w:rPr>
      </w:pPr>
      <w:r>
        <w:rPr>
          <w:rFonts w:hint="eastAsia" w:ascii="楷体" w:hAnsi="楷体" w:eastAsia="楷体" w:cs="楷体"/>
          <w:spacing w:val="6"/>
          <w:sz w:val="33"/>
          <w:szCs w:val="33"/>
          <w:lang w:eastAsia="zh-CN"/>
        </w:rPr>
        <w:t>（四）</w:t>
      </w:r>
      <w:r>
        <w:rPr>
          <w:rFonts w:ascii="楷体" w:hAnsi="楷体" w:eastAsia="楷体" w:cs="楷体"/>
          <w:spacing w:val="6"/>
          <w:sz w:val="33"/>
          <w:szCs w:val="33"/>
          <w:lang w:eastAsia="zh-CN"/>
        </w:rPr>
        <w:t>满意度情况</w:t>
      </w:r>
    </w:p>
    <w:p w14:paraId="74A7D5A1">
      <w:pPr>
        <w:keepNext w:val="0"/>
        <w:keepLines w:val="0"/>
        <w:pageBreakBefore w:val="0"/>
        <w:numPr>
          <w:ilvl w:val="0"/>
          <w:numId w:val="0"/>
        </w:numPr>
        <w:wordWrap/>
        <w:topLinePunct w:val="0"/>
        <w:bidi w:val="0"/>
        <w:spacing w:line="560" w:lineRule="exact"/>
        <w:ind w:left="0" w:leftChars="0" w:right="0"/>
        <w:rPr>
          <w:rFonts w:hint="eastAsia" w:ascii="仿宋" w:hAnsi="仿宋" w:eastAsia="仿宋" w:cs="仿宋"/>
          <w:spacing w:val="6"/>
          <w:sz w:val="33"/>
          <w:szCs w:val="33"/>
          <w:lang w:val="en-US" w:eastAsia="zh-CN"/>
        </w:rPr>
      </w:pPr>
      <w:r>
        <w:rPr>
          <w:rFonts w:hint="eastAsia" w:ascii="仿宋" w:hAnsi="仿宋" w:eastAsia="仿宋" w:cs="仿宋"/>
          <w:spacing w:val="6"/>
          <w:sz w:val="33"/>
          <w:szCs w:val="33"/>
          <w:lang w:val="en-US" w:eastAsia="zh-CN"/>
        </w:rPr>
        <w:t xml:space="preserve">   企业满意度达到98%。</w:t>
      </w:r>
    </w:p>
    <w:p w14:paraId="63A2E74D">
      <w:pPr>
        <w:keepNext w:val="0"/>
        <w:keepLines w:val="0"/>
        <w:pageBreakBefore w:val="0"/>
        <w:numPr>
          <w:ilvl w:val="0"/>
          <w:numId w:val="0"/>
        </w:numPr>
        <w:wordWrap/>
        <w:topLinePunct w:val="0"/>
        <w:bidi w:val="0"/>
        <w:spacing w:line="560" w:lineRule="exact"/>
        <w:ind w:left="0" w:leftChars="0" w:right="0" w:firstLine="342" w:firstLineChars="100"/>
        <w:rPr>
          <w:rFonts w:ascii="楷体" w:hAnsi="楷体" w:eastAsia="楷体" w:cs="楷体"/>
          <w:spacing w:val="9"/>
          <w:sz w:val="33"/>
          <w:szCs w:val="33"/>
          <w:lang w:eastAsia="zh-CN"/>
        </w:rPr>
      </w:pPr>
      <w:r>
        <w:rPr>
          <w:rFonts w:hint="eastAsia" w:ascii="楷体" w:hAnsi="楷体" w:eastAsia="楷体" w:cs="楷体"/>
          <w:spacing w:val="6"/>
          <w:sz w:val="33"/>
          <w:szCs w:val="33"/>
          <w:lang w:val="en-US" w:eastAsia="zh-CN"/>
        </w:rPr>
        <w:t>（五）</w:t>
      </w:r>
      <w:r>
        <w:rPr>
          <w:rFonts w:ascii="楷体" w:hAnsi="楷体" w:eastAsia="楷体" w:cs="楷体"/>
          <w:spacing w:val="9"/>
          <w:sz w:val="33"/>
          <w:szCs w:val="33"/>
          <w:lang w:eastAsia="zh-CN"/>
        </w:rPr>
        <w:t>评价结论</w:t>
      </w:r>
    </w:p>
    <w:p w14:paraId="7AD13BD0">
      <w:pPr>
        <w:keepNext w:val="0"/>
        <w:keepLines w:val="0"/>
        <w:pageBreakBefore w:val="0"/>
        <w:wordWrap/>
        <w:topLinePunct w:val="0"/>
        <w:bidi w:val="0"/>
        <w:spacing w:line="560" w:lineRule="exact"/>
        <w:ind w:left="0" w:leftChars="0" w:right="0"/>
        <w:rPr>
          <w:rFonts w:hint="eastAsia" w:ascii="仿宋" w:hAnsi="仿宋" w:eastAsia="仿宋" w:cs="仿宋"/>
          <w:spacing w:val="9"/>
          <w:sz w:val="33"/>
          <w:szCs w:val="33"/>
          <w:lang w:val="en-US" w:eastAsia="zh-CN"/>
        </w:rPr>
      </w:pPr>
      <w:r>
        <w:rPr>
          <w:rFonts w:hint="eastAsia" w:ascii="仿宋" w:hAnsi="仿宋" w:eastAsia="仿宋" w:cs="仿宋"/>
          <w:spacing w:val="9"/>
          <w:sz w:val="33"/>
          <w:szCs w:val="33"/>
          <w:lang w:val="en-US" w:eastAsia="zh-CN"/>
        </w:rPr>
        <w:t xml:space="preserve">   总评分99分。</w:t>
      </w:r>
    </w:p>
    <w:p w14:paraId="2E553481">
      <w:pPr>
        <w:keepNext w:val="0"/>
        <w:keepLines w:val="0"/>
        <w:pageBreakBefore w:val="0"/>
        <w:wordWrap/>
        <w:topLinePunct w:val="0"/>
        <w:bidi w:val="0"/>
        <w:spacing w:line="560" w:lineRule="exact"/>
        <w:ind w:left="0" w:leftChars="0" w:right="0" w:firstLine="535" w:firstLineChars="200"/>
        <w:outlineLvl w:val="0"/>
        <w:rPr>
          <w:rFonts w:ascii="黑体" w:hAnsi="黑体" w:eastAsia="黑体" w:cs="黑体"/>
          <w:sz w:val="33"/>
          <w:szCs w:val="33"/>
          <w:lang w:eastAsia="zh-CN"/>
        </w:rPr>
      </w:pPr>
      <w:r>
        <w:rPr>
          <w:rFonts w:ascii="黑体" w:hAnsi="黑体" w:eastAsia="黑体" w:cs="黑体"/>
          <w:b/>
          <w:bCs/>
          <w:spacing w:val="-32"/>
          <w:sz w:val="33"/>
          <w:szCs w:val="33"/>
          <w:lang w:eastAsia="zh-CN"/>
        </w:rPr>
        <w:t>四、绩效评价指标分析</w:t>
      </w:r>
    </w:p>
    <w:p w14:paraId="65F6D85F">
      <w:pPr>
        <w:keepNext w:val="0"/>
        <w:keepLines w:val="0"/>
        <w:pageBreakBefore w:val="0"/>
        <w:wordWrap/>
        <w:topLinePunct w:val="0"/>
        <w:bidi w:val="0"/>
        <w:spacing w:line="560" w:lineRule="exact"/>
        <w:ind w:left="0" w:leftChars="0" w:right="0" w:firstLine="587" w:firstLineChars="200"/>
        <w:outlineLvl w:val="0"/>
        <w:rPr>
          <w:rFonts w:ascii="楷体" w:hAnsi="楷体" w:eastAsia="楷体" w:cs="楷体"/>
          <w:b/>
          <w:bCs/>
          <w:spacing w:val="-19"/>
          <w:sz w:val="33"/>
          <w:szCs w:val="33"/>
          <w:lang w:eastAsia="zh-CN"/>
        </w:rPr>
      </w:pPr>
      <w:r>
        <w:rPr>
          <w:rFonts w:ascii="楷体" w:hAnsi="楷体" w:eastAsia="楷体" w:cs="楷体"/>
          <w:b/>
          <w:bCs/>
          <w:spacing w:val="-19"/>
          <w:sz w:val="33"/>
          <w:szCs w:val="33"/>
          <w:lang w:eastAsia="zh-CN"/>
        </w:rPr>
        <w:t>(一)项目决策情况</w:t>
      </w:r>
    </w:p>
    <w:p w14:paraId="5434851F">
      <w:pPr>
        <w:pStyle w:val="2"/>
        <w:keepNext w:val="0"/>
        <w:keepLines w:val="0"/>
        <w:pageBreakBefore w:val="0"/>
        <w:wordWrap/>
        <w:topLinePunct w:val="0"/>
        <w:bidi w:val="0"/>
        <w:spacing w:line="560" w:lineRule="exact"/>
        <w:ind w:left="0" w:leftChars="0" w:right="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根据中共中央国务院《关于加强和改进新形势下工商联工作的意见》（2010年9月16日）中发【2010】16号以及中共怀化市鹤城区委常委会议纪要【2016】第16号文件精神实施。</w:t>
      </w:r>
    </w:p>
    <w:p w14:paraId="39D229DE">
      <w:pPr>
        <w:keepNext w:val="0"/>
        <w:keepLines w:val="0"/>
        <w:pageBreakBefore w:val="0"/>
        <w:wordWrap/>
        <w:topLinePunct w:val="0"/>
        <w:bidi w:val="0"/>
        <w:spacing w:line="560" w:lineRule="exact"/>
        <w:ind w:left="0" w:leftChars="0" w:right="0" w:firstLine="583" w:firstLineChars="200"/>
        <w:outlineLvl w:val="0"/>
        <w:rPr>
          <w:rFonts w:ascii="楷体" w:hAnsi="楷体" w:eastAsia="楷体" w:cs="楷体"/>
          <w:sz w:val="33"/>
          <w:szCs w:val="33"/>
          <w:lang w:eastAsia="zh-CN"/>
        </w:rPr>
      </w:pPr>
      <w:r>
        <w:rPr>
          <w:rFonts w:ascii="楷体" w:hAnsi="楷体" w:eastAsia="楷体" w:cs="楷体"/>
          <w:b/>
          <w:bCs/>
          <w:spacing w:val="-20"/>
          <w:sz w:val="33"/>
          <w:szCs w:val="33"/>
          <w:lang w:eastAsia="zh-CN"/>
        </w:rPr>
        <w:t>(二)项目过程情况</w:t>
      </w:r>
    </w:p>
    <w:p w14:paraId="140B248D">
      <w:pPr>
        <w:pStyle w:val="3"/>
        <w:keepNext w:val="0"/>
        <w:keepLines w:val="0"/>
        <w:pageBreakBefore w:val="0"/>
        <w:wordWrap/>
        <w:topLinePunct w:val="0"/>
        <w:bidi w:val="0"/>
        <w:spacing w:line="560" w:lineRule="exact"/>
        <w:ind w:left="0" w:leftChars="0" w:right="0" w:firstLine="633" w:firstLineChars="207"/>
        <w:rPr>
          <w:spacing w:val="-12"/>
          <w:sz w:val="33"/>
          <w:szCs w:val="33"/>
          <w:lang w:eastAsia="zh-CN"/>
        </w:rPr>
      </w:pPr>
      <w:r>
        <w:rPr>
          <w:spacing w:val="-12"/>
          <w:sz w:val="33"/>
          <w:szCs w:val="33"/>
          <w:lang w:eastAsia="zh-CN"/>
        </w:rPr>
        <w:t>1.资金管理</w:t>
      </w:r>
    </w:p>
    <w:p w14:paraId="2E433803">
      <w:pPr>
        <w:pStyle w:val="3"/>
        <w:keepNext w:val="0"/>
        <w:keepLines w:val="0"/>
        <w:pageBreakBefore w:val="0"/>
        <w:wordWrap/>
        <w:topLinePunct w:val="0"/>
        <w:bidi w:val="0"/>
        <w:spacing w:line="560" w:lineRule="exact"/>
        <w:ind w:left="0" w:leftChars="0" w:right="0" w:firstLine="640" w:firstLineChars="200"/>
        <w:rPr>
          <w:spacing w:val="-12"/>
          <w:sz w:val="33"/>
          <w:szCs w:val="33"/>
          <w:lang w:eastAsia="zh-CN"/>
        </w:rPr>
      </w:pPr>
      <w:r>
        <w:rPr>
          <w:rFonts w:hint="eastAsia" w:ascii="仿宋" w:hAnsi="仿宋" w:eastAsia="仿宋" w:cs="仿宋"/>
          <w:sz w:val="32"/>
          <w:szCs w:val="32"/>
        </w:rPr>
        <w:t>根据《鹤城区工商联（总商会）财务管理制度(修订）》、《鹤城区工商联公务接待制度》</w:t>
      </w:r>
      <w:r>
        <w:rPr>
          <w:rFonts w:hint="eastAsia" w:ascii="仿宋" w:hAnsi="仿宋" w:eastAsia="仿宋" w:cs="仿宋"/>
          <w:sz w:val="32"/>
          <w:szCs w:val="32"/>
          <w:lang w:eastAsia="zh-CN"/>
        </w:rPr>
        <w:t>、《中共怀化市鹤城区工商业联合会党组落实“三重一大”事项集体决策制度实施办法（修订）》</w:t>
      </w:r>
      <w:r>
        <w:rPr>
          <w:rFonts w:hint="eastAsia" w:ascii="仿宋" w:hAnsi="仿宋" w:eastAsia="仿宋" w:cs="仿宋"/>
          <w:sz w:val="32"/>
          <w:szCs w:val="32"/>
        </w:rPr>
        <w:t>等相关办法和制度，明确了专项资金使用原则、审批及拨付程序、资金开支范围、资金管理与监督程序等内容。</w:t>
      </w:r>
    </w:p>
    <w:p w14:paraId="61A8B8F7">
      <w:pPr>
        <w:pStyle w:val="3"/>
        <w:keepNext w:val="0"/>
        <w:keepLines w:val="0"/>
        <w:pageBreakBefore w:val="0"/>
        <w:numPr>
          <w:ilvl w:val="0"/>
          <w:numId w:val="0"/>
        </w:numPr>
        <w:wordWrap/>
        <w:topLinePunct w:val="0"/>
        <w:bidi w:val="0"/>
        <w:spacing w:line="560" w:lineRule="exact"/>
        <w:ind w:left="0" w:leftChars="0" w:right="0" w:rightChars="0" w:firstLine="624" w:firstLineChars="200"/>
        <w:rPr>
          <w:spacing w:val="-9"/>
          <w:sz w:val="33"/>
          <w:szCs w:val="33"/>
          <w:lang w:eastAsia="zh-CN"/>
        </w:rPr>
      </w:pPr>
      <w:r>
        <w:rPr>
          <w:rFonts w:hint="eastAsia"/>
          <w:spacing w:val="-9"/>
          <w:sz w:val="33"/>
          <w:szCs w:val="33"/>
          <w:lang w:val="en-US" w:eastAsia="zh-CN"/>
        </w:rPr>
        <w:t>2.</w:t>
      </w:r>
      <w:r>
        <w:rPr>
          <w:spacing w:val="-9"/>
          <w:sz w:val="33"/>
          <w:szCs w:val="33"/>
          <w:lang w:eastAsia="zh-CN"/>
        </w:rPr>
        <w:t>项目实施</w:t>
      </w:r>
    </w:p>
    <w:p w14:paraId="4D18853D">
      <w:pPr>
        <w:keepNext w:val="0"/>
        <w:keepLines w:val="0"/>
        <w:pageBreakBefore w:val="0"/>
        <w:wordWrap/>
        <w:topLinePunct w:val="0"/>
        <w:bidi w:val="0"/>
        <w:spacing w:line="560" w:lineRule="exact"/>
        <w:ind w:left="0" w:leftChars="0" w:firstLine="640" w:firstLineChars="200"/>
        <w:rPr>
          <w:spacing w:val="-9"/>
          <w:sz w:val="33"/>
          <w:szCs w:val="33"/>
          <w:lang w:eastAsia="zh-CN"/>
        </w:rPr>
      </w:pPr>
      <w:r>
        <w:rPr>
          <w:rFonts w:hint="eastAsia" w:ascii="仿宋" w:hAnsi="仿宋" w:eastAsia="仿宋" w:cs="仿宋"/>
          <w:color w:val="000000"/>
          <w:sz w:val="32"/>
          <w:szCs w:val="32"/>
          <w:lang w:val="en-US" w:eastAsia="zh-CN"/>
        </w:rPr>
        <w:t>按</w:t>
      </w:r>
      <w:r>
        <w:rPr>
          <w:rFonts w:hint="eastAsia" w:ascii="仿宋" w:hAnsi="仿宋" w:eastAsia="仿宋" w:cs="仿宋"/>
          <w:sz w:val="32"/>
          <w:szCs w:val="32"/>
          <w:lang w:val="en-US" w:eastAsia="zh-CN"/>
        </w:rPr>
        <w:t>照构建“亲、清”新型政商关系的要求，充分尊重市场主体意愿，增强针对性和有效性，建立畅通有效的政企沟通机制，采取多种方式及时听取市场主体的反映和诉求，了解市场主体生产经营中遇到的困难和问题，并依法为其提供帮助。</w:t>
      </w:r>
    </w:p>
    <w:p w14:paraId="301F40B0">
      <w:pPr>
        <w:keepNext w:val="0"/>
        <w:keepLines w:val="0"/>
        <w:pageBreakBefore w:val="0"/>
        <w:wordWrap/>
        <w:topLinePunct w:val="0"/>
        <w:bidi w:val="0"/>
        <w:spacing w:line="560" w:lineRule="exact"/>
        <w:ind w:left="0" w:leftChars="0" w:right="0" w:firstLine="595" w:firstLineChars="200"/>
        <w:outlineLvl w:val="0"/>
        <w:rPr>
          <w:rFonts w:ascii="楷体" w:hAnsi="楷体" w:eastAsia="楷体" w:cs="楷体"/>
          <w:sz w:val="33"/>
          <w:szCs w:val="33"/>
          <w:lang w:eastAsia="zh-CN"/>
        </w:rPr>
      </w:pPr>
      <w:r>
        <w:rPr>
          <w:rFonts w:ascii="楷体" w:hAnsi="楷体" w:eastAsia="楷体" w:cs="楷体"/>
          <w:b/>
          <w:bCs/>
          <w:spacing w:val="-17"/>
          <w:sz w:val="33"/>
          <w:szCs w:val="33"/>
          <w:lang w:eastAsia="zh-CN"/>
        </w:rPr>
        <w:t>(三)项目产出情况</w:t>
      </w:r>
    </w:p>
    <w:p w14:paraId="701AE35B">
      <w:pPr>
        <w:pStyle w:val="3"/>
        <w:keepNext w:val="0"/>
        <w:keepLines w:val="0"/>
        <w:pageBreakBefore w:val="0"/>
        <w:wordWrap/>
        <w:topLinePunct w:val="0"/>
        <w:bidi w:val="0"/>
        <w:spacing w:line="560" w:lineRule="exact"/>
        <w:ind w:left="0" w:leftChars="0" w:right="0" w:firstLine="616" w:firstLineChars="207"/>
        <w:jc w:val="both"/>
        <w:rPr>
          <w:rFonts w:hint="eastAsia" w:ascii="仿宋" w:hAnsi="仿宋" w:eastAsia="仿宋" w:cs="仿宋"/>
          <w:spacing w:val="-11"/>
          <w:sz w:val="32"/>
          <w:szCs w:val="32"/>
          <w:lang w:eastAsia="zh-CN"/>
        </w:rPr>
      </w:pPr>
      <w:r>
        <w:rPr>
          <w:rFonts w:hint="eastAsia" w:ascii="仿宋" w:hAnsi="仿宋" w:eastAsia="仿宋" w:cs="仿宋"/>
          <w:spacing w:val="-11"/>
          <w:sz w:val="32"/>
          <w:szCs w:val="32"/>
          <w:lang w:eastAsia="zh-CN"/>
        </w:rPr>
        <w:t>1.产出数量</w:t>
      </w:r>
    </w:p>
    <w:p w14:paraId="5B23EB2B">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jc w:val="both"/>
        <w:textAlignment w:val="auto"/>
        <w:rPr>
          <w:rFonts w:hint="eastAsia" w:ascii="仿宋" w:hAnsi="仿宋" w:eastAsia="仿宋" w:cs="仿宋"/>
          <w:color w:val="000000"/>
          <w:kern w:val="0"/>
          <w:sz w:val="32"/>
          <w:szCs w:val="32"/>
        </w:rPr>
      </w:pPr>
      <w:r>
        <w:rPr>
          <w:rFonts w:hint="eastAsia" w:ascii="仿宋" w:hAnsi="仿宋" w:eastAsia="仿宋" w:cs="仿宋"/>
          <w:sz w:val="32"/>
          <w:szCs w:val="32"/>
        </w:rPr>
        <w:t>签约6个项目，总投资超10亿元。动员</w:t>
      </w:r>
      <w:r>
        <w:rPr>
          <w:rFonts w:hint="eastAsia" w:ascii="仿宋" w:hAnsi="仿宋" w:eastAsia="仿宋" w:cs="仿宋"/>
          <w:color w:val="000000"/>
          <w:kern w:val="0"/>
          <w:sz w:val="32"/>
          <w:szCs w:val="32"/>
        </w:rPr>
        <w:t>53家民营企业参与“万企兴万村”乡村振兴行动，共实施56个项目，帮扶村37个，经营性项目</w:t>
      </w:r>
      <w:r>
        <w:rPr>
          <w:rFonts w:hint="eastAsia" w:ascii="仿宋" w:hAnsi="仿宋" w:eastAsia="仿宋" w:cs="仿宋"/>
          <w:color w:val="000000"/>
          <w:kern w:val="0"/>
          <w:sz w:val="32"/>
          <w:szCs w:val="32"/>
          <w:lang w:eastAsia="zh-CN"/>
        </w:rPr>
        <w:t>累计</w:t>
      </w:r>
      <w:r>
        <w:rPr>
          <w:rFonts w:hint="eastAsia" w:ascii="仿宋" w:hAnsi="仿宋" w:eastAsia="仿宋" w:cs="仿宋"/>
          <w:color w:val="000000"/>
          <w:kern w:val="0"/>
          <w:sz w:val="32"/>
          <w:szCs w:val="32"/>
        </w:rPr>
        <w:t>投入4.6亿余元，提高村集体收入567.8万元，签署帮扶固定用工合同1027人，吸引各类人才返乡创业就业665人，为村民培训各类技术人才1414人次，公益帮扶捐赠金额合计682.6万元。</w:t>
      </w:r>
    </w:p>
    <w:p w14:paraId="44BB321C">
      <w:pPr>
        <w:keepNext w:val="0"/>
        <w:keepLines w:val="0"/>
        <w:pageBreakBefore w:val="0"/>
        <w:widowControl w:val="0"/>
        <w:kinsoku/>
        <w:wordWrap/>
        <w:overflowPunct/>
        <w:topLinePunct w:val="0"/>
        <w:autoSpaceDE/>
        <w:autoSpaceDN/>
        <w:bidi w:val="0"/>
        <w:adjustRightInd/>
        <w:snapToGrid/>
        <w:spacing w:line="560" w:lineRule="exact"/>
        <w:ind w:left="0" w:leftChars="0" w:right="0" w:firstLine="596" w:firstLineChars="200"/>
        <w:jc w:val="both"/>
        <w:textAlignment w:val="auto"/>
        <w:rPr>
          <w:rFonts w:hint="eastAsia" w:ascii="仿宋" w:hAnsi="仿宋" w:eastAsia="仿宋" w:cs="仿宋"/>
          <w:spacing w:val="-11"/>
          <w:sz w:val="32"/>
          <w:szCs w:val="32"/>
          <w:lang w:eastAsia="zh-CN"/>
        </w:rPr>
      </w:pPr>
      <w:r>
        <w:rPr>
          <w:rFonts w:hint="eastAsia" w:ascii="仿宋" w:hAnsi="仿宋" w:eastAsia="仿宋" w:cs="仿宋"/>
          <w:spacing w:val="-11"/>
          <w:sz w:val="32"/>
          <w:szCs w:val="32"/>
          <w:lang w:val="en-US" w:eastAsia="zh-CN"/>
        </w:rPr>
        <w:t>2.</w:t>
      </w:r>
      <w:r>
        <w:rPr>
          <w:rFonts w:hint="eastAsia" w:ascii="仿宋" w:hAnsi="仿宋" w:eastAsia="仿宋" w:cs="仿宋"/>
          <w:spacing w:val="-11"/>
          <w:sz w:val="32"/>
          <w:szCs w:val="32"/>
          <w:lang w:eastAsia="zh-CN"/>
        </w:rPr>
        <w:t>产出质量</w:t>
      </w:r>
    </w:p>
    <w:p w14:paraId="0853E3CF">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spacing w:val="-11"/>
          <w:sz w:val="32"/>
          <w:szCs w:val="32"/>
          <w:lang w:eastAsia="zh-CN"/>
        </w:rPr>
      </w:pPr>
      <w:r>
        <w:rPr>
          <w:rFonts w:hint="eastAsia" w:ascii="仿宋" w:hAnsi="仿宋" w:eastAsia="仿宋" w:cs="仿宋"/>
          <w:color w:val="0C0C0C"/>
          <w:sz w:val="32"/>
          <w:szCs w:val="32"/>
        </w:rPr>
        <w:t>鹤城区工商联被全国工商联评为2022-2023年度全国“五好”县级工商联，被湖南省工商联评为2023年度全省民营企业调查点工作先进单位，被区委区政府评为2023年全区绩效考核优秀单位和平安创建先进单位，所属商协会鹤城区中小微企业协会、黄岩商会荣获2023年湖南省“四好”商会等荣誉称号，会员企业湖南惠农物流有限责任公司荣获中国冷链物流百强企业、湖南力通恒裕电缆科技有限公司荣获国家高新技术企业等一系列荣誉。</w:t>
      </w:r>
    </w:p>
    <w:p w14:paraId="0978899E">
      <w:pPr>
        <w:pStyle w:val="3"/>
        <w:keepNext w:val="0"/>
        <w:keepLines w:val="0"/>
        <w:pageBreakBefore w:val="0"/>
        <w:numPr>
          <w:ilvl w:val="0"/>
          <w:numId w:val="0"/>
        </w:numPr>
        <w:wordWrap/>
        <w:topLinePunct w:val="0"/>
        <w:bidi w:val="0"/>
        <w:spacing w:line="560" w:lineRule="exact"/>
        <w:ind w:left="0" w:leftChars="0" w:right="0" w:rightChars="0" w:firstLine="604" w:firstLineChars="200"/>
        <w:jc w:val="both"/>
        <w:rPr>
          <w:rFonts w:hint="eastAsia" w:ascii="仿宋" w:hAnsi="仿宋" w:eastAsia="仿宋" w:cs="仿宋"/>
          <w:spacing w:val="-9"/>
          <w:sz w:val="32"/>
          <w:szCs w:val="32"/>
          <w:lang w:eastAsia="zh-CN"/>
        </w:rPr>
      </w:pPr>
      <w:r>
        <w:rPr>
          <w:rFonts w:hint="eastAsia" w:ascii="仿宋" w:hAnsi="仿宋" w:eastAsia="仿宋" w:cs="仿宋"/>
          <w:spacing w:val="-9"/>
          <w:sz w:val="32"/>
          <w:szCs w:val="32"/>
          <w:lang w:val="en-US" w:eastAsia="zh-CN"/>
        </w:rPr>
        <w:t>3.</w:t>
      </w:r>
      <w:r>
        <w:rPr>
          <w:rFonts w:hint="eastAsia" w:ascii="仿宋" w:hAnsi="仿宋" w:eastAsia="仿宋" w:cs="仿宋"/>
          <w:spacing w:val="-9"/>
          <w:sz w:val="32"/>
          <w:szCs w:val="32"/>
          <w:lang w:eastAsia="zh-CN"/>
        </w:rPr>
        <w:t>产出成本</w:t>
      </w:r>
    </w:p>
    <w:p w14:paraId="5620B8D4">
      <w:pPr>
        <w:pStyle w:val="3"/>
        <w:keepNext w:val="0"/>
        <w:keepLines w:val="0"/>
        <w:pageBreakBefore w:val="0"/>
        <w:numPr>
          <w:ilvl w:val="0"/>
          <w:numId w:val="0"/>
        </w:numPr>
        <w:wordWrap/>
        <w:topLinePunct w:val="0"/>
        <w:bidi w:val="0"/>
        <w:spacing w:line="560" w:lineRule="exact"/>
        <w:ind w:right="0" w:rightChars="0" w:firstLine="640" w:firstLineChars="200"/>
        <w:jc w:val="both"/>
        <w:rPr>
          <w:rFonts w:hint="eastAsia" w:ascii="仿宋" w:hAnsi="仿宋" w:eastAsia="仿宋" w:cs="仿宋"/>
          <w:spacing w:val="-9"/>
          <w:sz w:val="32"/>
          <w:szCs w:val="32"/>
          <w:lang w:eastAsia="zh-CN"/>
        </w:rPr>
      </w:pPr>
      <w:r>
        <w:rPr>
          <w:rFonts w:hint="eastAsia" w:ascii="仿宋" w:hAnsi="仿宋" w:eastAsia="仿宋" w:cs="仿宋"/>
          <w:sz w:val="32"/>
          <w:szCs w:val="32"/>
        </w:rPr>
        <w:t>明确了专项资金使用原则、审批及拨付程序、资金开支范围、资金管理与监督程序等内容，根据实际情况支出。在日常工作中严格按照规定内容开展</w:t>
      </w:r>
      <w:r>
        <w:rPr>
          <w:rFonts w:hint="eastAsia" w:ascii="仿宋" w:hAnsi="仿宋" w:eastAsia="仿宋" w:cs="仿宋"/>
          <w:sz w:val="32"/>
          <w:szCs w:val="32"/>
          <w:lang w:eastAsia="zh-CN"/>
        </w:rPr>
        <w:t>招商引资和工商联事务</w:t>
      </w:r>
      <w:r>
        <w:rPr>
          <w:rFonts w:hint="eastAsia" w:ascii="仿宋" w:hAnsi="仿宋" w:eastAsia="仿宋" w:cs="仿宋"/>
          <w:sz w:val="32"/>
          <w:szCs w:val="32"/>
        </w:rPr>
        <w:t>工作等项目，保障了项目资金用到实处。绩效目标监督小组，由纪检组长牵头，对单位财政资金的执行情况进行监督，确保资金支出合理合法合规，保证做到每笔资金用在刀刃上。</w:t>
      </w:r>
    </w:p>
    <w:p w14:paraId="79C010DC">
      <w:pPr>
        <w:pStyle w:val="3"/>
        <w:keepNext w:val="0"/>
        <w:keepLines w:val="0"/>
        <w:pageBreakBefore w:val="0"/>
        <w:numPr>
          <w:ilvl w:val="0"/>
          <w:numId w:val="0"/>
        </w:numPr>
        <w:wordWrap/>
        <w:topLinePunct w:val="0"/>
        <w:bidi w:val="0"/>
        <w:spacing w:line="560" w:lineRule="exact"/>
        <w:ind w:left="0" w:leftChars="0" w:right="0" w:rightChars="0" w:firstLine="604" w:firstLineChars="200"/>
        <w:jc w:val="both"/>
        <w:rPr>
          <w:rFonts w:hint="eastAsia" w:ascii="仿宋" w:hAnsi="仿宋" w:eastAsia="仿宋" w:cs="仿宋"/>
          <w:spacing w:val="-9"/>
          <w:sz w:val="32"/>
          <w:szCs w:val="32"/>
          <w:lang w:eastAsia="zh-CN"/>
        </w:rPr>
      </w:pPr>
      <w:r>
        <w:rPr>
          <w:rFonts w:hint="eastAsia" w:ascii="仿宋" w:hAnsi="仿宋" w:eastAsia="仿宋" w:cs="仿宋"/>
          <w:spacing w:val="-9"/>
          <w:sz w:val="32"/>
          <w:szCs w:val="32"/>
          <w:lang w:val="en-US" w:eastAsia="zh-CN"/>
        </w:rPr>
        <w:t>4.</w:t>
      </w:r>
      <w:r>
        <w:rPr>
          <w:rFonts w:hint="eastAsia" w:ascii="仿宋" w:hAnsi="仿宋" w:eastAsia="仿宋" w:cs="仿宋"/>
          <w:spacing w:val="-9"/>
          <w:sz w:val="32"/>
          <w:szCs w:val="32"/>
          <w:lang w:eastAsia="zh-CN"/>
        </w:rPr>
        <w:t>产出时效</w:t>
      </w:r>
    </w:p>
    <w:p w14:paraId="27D8D78E">
      <w:pPr>
        <w:pStyle w:val="3"/>
        <w:keepNext w:val="0"/>
        <w:keepLines w:val="0"/>
        <w:pageBreakBefore w:val="0"/>
        <w:numPr>
          <w:ilvl w:val="0"/>
          <w:numId w:val="0"/>
        </w:numPr>
        <w:wordWrap/>
        <w:topLinePunct w:val="0"/>
        <w:bidi w:val="0"/>
        <w:spacing w:line="560" w:lineRule="exact"/>
        <w:ind w:left="0" w:leftChars="0" w:right="0" w:rightChars="0"/>
        <w:jc w:val="both"/>
        <w:rPr>
          <w:rFonts w:hint="eastAsia" w:ascii="仿宋" w:hAnsi="仿宋" w:eastAsia="仿宋" w:cs="仿宋"/>
          <w:spacing w:val="-9"/>
          <w:sz w:val="32"/>
          <w:szCs w:val="32"/>
          <w:lang w:val="en-US" w:eastAsia="zh-CN"/>
        </w:rPr>
      </w:pPr>
      <w:r>
        <w:rPr>
          <w:rFonts w:hint="eastAsia" w:ascii="仿宋" w:hAnsi="仿宋" w:eastAsia="仿宋" w:cs="仿宋"/>
          <w:spacing w:val="-9"/>
          <w:sz w:val="32"/>
          <w:szCs w:val="32"/>
          <w:lang w:val="en-US" w:eastAsia="zh-CN"/>
        </w:rPr>
        <w:t xml:space="preserve">    按时完成。</w:t>
      </w:r>
    </w:p>
    <w:p w14:paraId="5E37A654">
      <w:pPr>
        <w:keepNext w:val="0"/>
        <w:keepLines w:val="0"/>
        <w:pageBreakBefore w:val="0"/>
        <w:numPr>
          <w:ilvl w:val="0"/>
          <w:numId w:val="2"/>
        </w:numPr>
        <w:wordWrap/>
        <w:topLinePunct w:val="0"/>
        <w:bidi w:val="0"/>
        <w:spacing w:line="560" w:lineRule="exact"/>
        <w:ind w:left="0" w:leftChars="0" w:right="0" w:firstLine="595" w:firstLineChars="200"/>
        <w:outlineLvl w:val="0"/>
        <w:rPr>
          <w:rFonts w:ascii="楷体" w:hAnsi="楷体" w:eastAsia="楷体" w:cs="楷体"/>
          <w:b/>
          <w:bCs/>
          <w:spacing w:val="-17"/>
          <w:sz w:val="33"/>
          <w:szCs w:val="33"/>
          <w:lang w:eastAsia="zh-CN"/>
        </w:rPr>
      </w:pPr>
      <w:r>
        <w:rPr>
          <w:rFonts w:ascii="楷体" w:hAnsi="楷体" w:eastAsia="楷体" w:cs="楷体"/>
          <w:b/>
          <w:bCs/>
          <w:spacing w:val="-17"/>
          <w:sz w:val="33"/>
          <w:szCs w:val="33"/>
          <w:lang w:eastAsia="zh-CN"/>
        </w:rPr>
        <w:t>项目效益情况</w:t>
      </w:r>
    </w:p>
    <w:p w14:paraId="396EF46B">
      <w:pPr>
        <w:keepNext w:val="0"/>
        <w:keepLines w:val="0"/>
        <w:pageBreakBefore w:val="0"/>
        <w:numPr>
          <w:ilvl w:val="0"/>
          <w:numId w:val="0"/>
        </w:numPr>
        <w:wordWrap/>
        <w:topLinePunct w:val="0"/>
        <w:bidi w:val="0"/>
        <w:spacing w:line="560" w:lineRule="exact"/>
        <w:ind w:left="0" w:leftChars="0" w:right="0" w:rightChars="0" w:firstLine="640" w:firstLineChars="200"/>
        <w:outlineLvl w:val="0"/>
        <w:rPr>
          <w:rFonts w:ascii="楷体" w:hAnsi="楷体" w:eastAsia="楷体" w:cs="楷体"/>
          <w:b/>
          <w:bCs/>
          <w:spacing w:val="-17"/>
          <w:sz w:val="33"/>
          <w:szCs w:val="33"/>
          <w:lang w:eastAsia="zh-CN"/>
        </w:rPr>
      </w:pPr>
      <w:r>
        <w:rPr>
          <w:rFonts w:hint="eastAsia" w:ascii="仿宋_GB2312" w:hAnsi="仿宋_GB2312" w:eastAsia="仿宋_GB2312" w:cs="仿宋_GB2312"/>
          <w:sz w:val="32"/>
          <w:szCs w:val="32"/>
        </w:rPr>
        <w:t>在区委、区政府的坚强领导和省、市工商联及区委统战部的悉心指导下，在各位副主席、副会长、常执委及民营经济人士的大力支持和配合下，坚持以习近平新时代中国特色社会主义思想和党的二十大精神为指导，以民营经济统战工作为统揽，围绕中心、服务大局，攻坚克难、开拓进取，有力促进了非公有制经济健康发展和非公有制经济人士健康成长，圆满完成了各项工作任务，取得了较好成绩。</w:t>
      </w:r>
    </w:p>
    <w:p w14:paraId="2202C04C">
      <w:pPr>
        <w:keepNext w:val="0"/>
        <w:keepLines w:val="0"/>
        <w:pageBreakBefore w:val="0"/>
        <w:wordWrap/>
        <w:overflowPunct/>
        <w:topLinePunct w:val="0"/>
        <w:bidi w:val="0"/>
        <w:spacing w:line="560" w:lineRule="exact"/>
        <w:ind w:left="0" w:leftChars="0" w:right="0" w:firstLine="591" w:firstLineChars="200"/>
        <w:outlineLvl w:val="0"/>
        <w:rPr>
          <w:rFonts w:ascii="黑体" w:hAnsi="黑体" w:eastAsia="黑体" w:cs="黑体"/>
          <w:sz w:val="33"/>
          <w:szCs w:val="33"/>
          <w:lang w:eastAsia="zh-CN"/>
        </w:rPr>
      </w:pPr>
      <w:r>
        <w:rPr>
          <w:rFonts w:ascii="黑体" w:hAnsi="黑体" w:eastAsia="黑体" w:cs="黑体"/>
          <w:b/>
          <w:bCs/>
          <w:spacing w:val="-18"/>
          <w:sz w:val="33"/>
          <w:szCs w:val="33"/>
          <w:lang w:eastAsia="zh-CN"/>
        </w:rPr>
        <w:t>五、项目主要经验、存在的问题及建议</w:t>
      </w:r>
    </w:p>
    <w:p w14:paraId="47E2A93A">
      <w:pPr>
        <w:keepNext w:val="0"/>
        <w:keepLines w:val="0"/>
        <w:pageBreakBefore w:val="0"/>
        <w:wordWrap/>
        <w:overflowPunct/>
        <w:topLinePunct w:val="0"/>
        <w:bidi w:val="0"/>
        <w:spacing w:line="560" w:lineRule="exact"/>
        <w:ind w:left="0" w:leftChars="0" w:right="0" w:firstLine="655" w:firstLineChars="200"/>
        <w:outlineLvl w:val="0"/>
        <w:rPr>
          <w:rFonts w:ascii="楷体" w:hAnsi="楷体" w:eastAsia="楷体" w:cs="楷体"/>
          <w:b/>
          <w:bCs/>
          <w:spacing w:val="-2"/>
          <w:sz w:val="33"/>
          <w:szCs w:val="33"/>
          <w:lang w:eastAsia="zh-CN"/>
        </w:rPr>
      </w:pPr>
      <w:r>
        <w:rPr>
          <w:rFonts w:ascii="楷体" w:hAnsi="楷体" w:eastAsia="楷体" w:cs="楷体"/>
          <w:b/>
          <w:bCs/>
          <w:spacing w:val="-2"/>
          <w:sz w:val="33"/>
          <w:szCs w:val="33"/>
          <w:lang w:eastAsia="zh-CN"/>
        </w:rPr>
        <w:t>(一)项目主要经验及做法</w:t>
      </w:r>
    </w:p>
    <w:p w14:paraId="56D3F2D1">
      <w:pPr>
        <w:keepNext w:val="0"/>
        <w:keepLines w:val="0"/>
        <w:pageBreakBefore w:val="0"/>
        <w:kinsoku/>
        <w:wordWrap/>
        <w:overflowPunct/>
        <w:topLinePunct w:val="0"/>
        <w:autoSpaceDE/>
        <w:autoSpaceDN/>
        <w:bidi w:val="0"/>
        <w:adjustRightInd/>
        <w:snapToGrid/>
        <w:spacing w:line="560" w:lineRule="exact"/>
        <w:ind w:left="0" w:leftChars="0" w:right="0" w:firstLine="420" w:firstLineChars="200"/>
        <w:jc w:val="both"/>
        <w:textAlignment w:val="auto"/>
        <w:rPr>
          <w:rFonts w:hint="eastAsia" w:ascii="楷体_GB2312" w:hAnsi="楷体_GB2312" w:eastAsia="楷体_GB2312" w:cs="楷体_GB2312"/>
          <w:b/>
          <w:bCs/>
          <w:sz w:val="32"/>
          <w:szCs w:val="32"/>
        </w:rPr>
      </w:pPr>
      <w:r>
        <w:rPr>
          <w:rFonts w:hint="eastAsia"/>
          <w:lang w:val="en-US" w:eastAsia="zh-CN"/>
        </w:rPr>
        <w:t xml:space="preserve">    </w:t>
      </w:r>
      <w:r>
        <w:rPr>
          <w:rFonts w:hint="eastAsia" w:ascii="楷体_GB2312" w:hAnsi="楷体_GB2312" w:eastAsia="楷体_GB2312" w:cs="楷体_GB2312"/>
          <w:b/>
          <w:bCs/>
          <w:sz w:val="32"/>
          <w:szCs w:val="32"/>
          <w:lang w:val="en-US" w:eastAsia="zh-CN"/>
        </w:rPr>
        <w:t>1.</w:t>
      </w:r>
      <w:r>
        <w:rPr>
          <w:rFonts w:hint="eastAsia" w:ascii="楷体_GB2312" w:hAnsi="楷体_GB2312" w:eastAsia="楷体_GB2312" w:cs="楷体_GB2312"/>
          <w:b/>
          <w:bCs/>
          <w:sz w:val="32"/>
          <w:szCs w:val="32"/>
        </w:rPr>
        <w:t>强化政治引领彰显新作为</w:t>
      </w:r>
    </w:p>
    <w:p w14:paraId="5F98A199">
      <w:pPr>
        <w:keepNext w:val="0"/>
        <w:keepLines w:val="0"/>
        <w:pageBreakBefore w:val="0"/>
        <w:kinsoku/>
        <w:wordWrap/>
        <w:overflowPunct/>
        <w:topLinePunct w:val="0"/>
        <w:autoSpaceDE/>
        <w:autoSpaceDN/>
        <w:bidi w:val="0"/>
        <w:adjustRightInd/>
        <w:snapToGrid/>
        <w:spacing w:line="560" w:lineRule="exact"/>
        <w:ind w:left="0" w:leftChars="0" w:right="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政治引领工作全面加强。</w:t>
      </w:r>
      <w:r>
        <w:rPr>
          <w:rFonts w:hint="eastAsia" w:ascii="仿宋_GB2312" w:hAnsi="仿宋_GB2312" w:eastAsia="仿宋_GB2312" w:cs="仿宋_GB2312"/>
          <w:sz w:val="32"/>
          <w:szCs w:val="32"/>
        </w:rPr>
        <w:t>鹤城区工商联深入学习贯彻习近平总书记对新时代民营经济统战工作的重要指示和考察湖南重要讲话精神，通过举办集中宣讲会、座谈会和走访调研等多种形式，切实把党中央和省、市、区委的决策部署不折不扣落实到民营经济领域。全年共开展集中学习12次，组织党的二十大精神进商会（企业）、五溪同心讲堂、《宏观经济解析与民企发展对策》、《中共中央国务院关于促进民营经济发展壮大的意见》等专题培训15次，引导民营经济人士把思想和行动统一到区委六届历次全会、全区经济工作会议精神上来。</w:t>
      </w:r>
    </w:p>
    <w:p w14:paraId="03B56181">
      <w:pPr>
        <w:keepNext w:val="0"/>
        <w:keepLines w:val="0"/>
        <w:pageBreakBefore w:val="0"/>
        <w:kinsoku/>
        <w:wordWrap/>
        <w:overflowPunct/>
        <w:topLinePunct w:val="0"/>
        <w:autoSpaceDE/>
        <w:autoSpaceDN/>
        <w:bidi w:val="0"/>
        <w:adjustRightInd/>
        <w:snapToGrid/>
        <w:spacing w:line="560" w:lineRule="exact"/>
        <w:ind w:left="0" w:leftChars="0" w:right="0" w:firstLine="64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color w:val="000000"/>
          <w:sz w:val="32"/>
          <w:szCs w:val="32"/>
        </w:rPr>
        <w:t>非公党建质量全面提升。</w:t>
      </w:r>
      <w:r>
        <w:rPr>
          <w:rFonts w:hint="eastAsia" w:ascii="仿宋_GB2312" w:hAnsi="仿宋_GB2312" w:eastAsia="仿宋_GB2312" w:cs="仿宋_GB2312"/>
          <w:color w:val="000000"/>
          <w:sz w:val="32"/>
          <w:szCs w:val="32"/>
        </w:rPr>
        <w:t>注重发挥党建在非公企业发展中的“红色引擎”作用，积极引导商会、民营企业把党建工作作为企业长远发展的大事抓好抓实。全年工商联直属会员单位综合党委新成立3个党支部，新发展党员13人，非公党支部已发展到45个286名党员，实现非公有制企业党的组织、党的工作“两个覆盖”。举办非公经济组织党务工作者培训班，加强对所辖45个非公党支部督促指导，党建标准化规范化不断提高。</w:t>
      </w:r>
    </w:p>
    <w:p w14:paraId="1F21CC83">
      <w:pPr>
        <w:keepNext w:val="0"/>
        <w:keepLines w:val="0"/>
        <w:pageBreakBefore w:val="0"/>
        <w:kinsoku/>
        <w:wordWrap/>
        <w:overflowPunct/>
        <w:topLinePunct w:val="0"/>
        <w:autoSpaceDE/>
        <w:autoSpaceDN/>
        <w:bidi w:val="0"/>
        <w:adjustRightInd/>
        <w:snapToGrid/>
        <w:spacing w:line="560" w:lineRule="exact"/>
        <w:ind w:left="0" w:leftChars="0" w:right="0"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2.</w:t>
      </w:r>
      <w:r>
        <w:rPr>
          <w:rFonts w:hint="eastAsia" w:ascii="楷体_GB2312" w:hAnsi="楷体_GB2312" w:eastAsia="楷体_GB2312" w:cs="楷体_GB2312"/>
          <w:b/>
          <w:bCs/>
          <w:sz w:val="32"/>
          <w:szCs w:val="32"/>
        </w:rPr>
        <w:t>服务经济发展作出新贡献 </w:t>
      </w:r>
    </w:p>
    <w:p w14:paraId="515BDFEC">
      <w:pPr>
        <w:keepNext w:val="0"/>
        <w:keepLines w:val="0"/>
        <w:pageBreakBefore w:val="0"/>
        <w:kinsoku/>
        <w:wordWrap/>
        <w:overflowPunct/>
        <w:topLinePunct w:val="0"/>
        <w:autoSpaceDE/>
        <w:autoSpaceDN/>
        <w:bidi w:val="0"/>
        <w:adjustRightInd/>
        <w:snapToGrid/>
        <w:spacing w:line="560" w:lineRule="exact"/>
        <w:ind w:left="0" w:leftChars="0" w:right="0" w:firstLine="321" w:firstLineChars="1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搭建招商引资平台有成果。</w:t>
      </w:r>
      <w:r>
        <w:rPr>
          <w:rFonts w:hint="eastAsia" w:ascii="仿宋_GB2312" w:hAnsi="仿宋_GB2312" w:eastAsia="仿宋_GB2312" w:cs="仿宋_GB2312"/>
          <w:sz w:val="32"/>
          <w:szCs w:val="32"/>
        </w:rPr>
        <w:t>充分发挥与省内外民营企业、商会联系广泛优势，积极搭建招商引资平台，赴北京、武汉等地招商3次，邀请43名异地商会、企业代表参加鹤城区2023年“迎老乡、回故乡、建家乡”恳谈会，签约6个项目，总投资超10亿元。</w:t>
      </w:r>
    </w:p>
    <w:p w14:paraId="5F81144B">
      <w:pPr>
        <w:keepNext w:val="0"/>
        <w:keepLines w:val="0"/>
        <w:pageBreakBefore w:val="0"/>
        <w:widowControl w:val="0"/>
        <w:kinsoku/>
        <w:wordWrap/>
        <w:overflowPunct/>
        <w:topLinePunct w:val="0"/>
        <w:autoSpaceDE/>
        <w:autoSpaceDN/>
        <w:bidi w:val="0"/>
        <w:adjustRightInd/>
        <w:snapToGrid/>
        <w:spacing w:line="560" w:lineRule="exact"/>
        <w:ind w:left="0" w:leftChars="0" w:right="0" w:firstLine="321" w:firstLineChars="1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助力乡村振兴有担当。</w:t>
      </w:r>
      <w:r>
        <w:rPr>
          <w:rFonts w:hint="eastAsia" w:ascii="仿宋_GB2312" w:hAnsi="仿宋_GB2312" w:eastAsia="仿宋_GB2312" w:cs="仿宋_GB2312"/>
          <w:sz w:val="32"/>
          <w:szCs w:val="32"/>
        </w:rPr>
        <w:t>动员</w:t>
      </w:r>
      <w:r>
        <w:rPr>
          <w:rFonts w:hint="eastAsia" w:ascii="仿宋_GB2312" w:hAnsi="仿宋_GB2312" w:eastAsia="仿宋_GB2312" w:cs="仿宋_GB2312"/>
          <w:color w:val="000000"/>
          <w:kern w:val="0"/>
          <w:sz w:val="32"/>
          <w:szCs w:val="32"/>
        </w:rPr>
        <w:t>53家民营企业参与“万企兴万村”乡村振兴行动，共实施56个项目，帮扶村37个，经营性项目</w:t>
      </w:r>
      <w:r>
        <w:rPr>
          <w:rFonts w:hint="eastAsia" w:ascii="仿宋_GB2312" w:hAnsi="仿宋_GB2312" w:eastAsia="仿宋_GB2312" w:cs="仿宋_GB2312"/>
          <w:color w:val="000000"/>
          <w:kern w:val="0"/>
          <w:sz w:val="32"/>
          <w:szCs w:val="32"/>
          <w:lang w:eastAsia="zh-CN"/>
        </w:rPr>
        <w:t>累计</w:t>
      </w:r>
      <w:r>
        <w:rPr>
          <w:rFonts w:hint="eastAsia" w:ascii="仿宋_GB2312" w:hAnsi="仿宋_GB2312" w:eastAsia="仿宋_GB2312" w:cs="仿宋_GB2312"/>
          <w:color w:val="000000"/>
          <w:kern w:val="0"/>
          <w:sz w:val="32"/>
          <w:szCs w:val="32"/>
        </w:rPr>
        <w:t>投入4.6亿余元，提高村集体收入567.8万元，签署帮扶固定用工合同1027人，吸引各类人才返乡创业就业665人，为村民培训各类技术人才1414人次，公益帮扶捐赠金额合计682.6万元。</w:t>
      </w:r>
    </w:p>
    <w:p w14:paraId="6672818C">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3.</w:t>
      </w:r>
      <w:r>
        <w:rPr>
          <w:rFonts w:hint="eastAsia" w:ascii="楷体_GB2312" w:hAnsi="楷体_GB2312" w:eastAsia="楷体_GB2312" w:cs="楷体_GB2312"/>
          <w:b/>
          <w:bCs/>
          <w:sz w:val="32"/>
          <w:szCs w:val="32"/>
        </w:rPr>
        <w:t>优化营商环境取得新成效</w:t>
      </w:r>
    </w:p>
    <w:p w14:paraId="6CAE3DD8">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架好政企沟通桥梁。</w:t>
      </w:r>
      <w:r>
        <w:rPr>
          <w:rFonts w:hint="eastAsia" w:ascii="仿宋_GB2312" w:hAnsi="仿宋_GB2312" w:eastAsia="仿宋_GB2312" w:cs="仿宋_GB2312"/>
          <w:sz w:val="32"/>
          <w:szCs w:val="32"/>
        </w:rPr>
        <w:t>有效落实区级领导联系民营企业家及商协会工作机制。加强与区直部门的联动，组织开展送政策上门活动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走访300余家民营企业，发放《湖南省民营企业支持政策手册》300余份。联合怀化市电视台、鹤城区优化办承办优化营商环境“政企面对面”，9家区直部门为16</w:t>
      </w:r>
      <w:r>
        <w:rPr>
          <w:rFonts w:hint="eastAsia" w:ascii="仿宋_GB2312" w:hAnsi="仿宋_GB2312" w:eastAsia="仿宋_GB2312" w:cs="仿宋_GB2312"/>
          <w:sz w:val="32"/>
          <w:szCs w:val="32"/>
          <w:lang w:eastAsia="zh-CN"/>
        </w:rPr>
        <w:t>家</w:t>
      </w:r>
      <w:r>
        <w:rPr>
          <w:rFonts w:hint="eastAsia" w:ascii="仿宋_GB2312" w:hAnsi="仿宋_GB2312" w:eastAsia="仿宋_GB2312" w:cs="仿宋_GB2312"/>
          <w:sz w:val="32"/>
          <w:szCs w:val="32"/>
        </w:rPr>
        <w:t>企业现场解答问题20个。在全区32家民营企业建立日常运行监测调查点，及时了解和反映影响民营经济高质量发展的难点</w:t>
      </w:r>
      <w:r>
        <w:rPr>
          <w:rFonts w:hint="eastAsia" w:ascii="仿宋_GB2312" w:hAnsi="仿宋_GB2312" w:eastAsia="仿宋_GB2312" w:cs="仿宋_GB2312"/>
          <w:sz w:val="32"/>
          <w:szCs w:val="32"/>
          <w:lang w:eastAsia="zh-CN"/>
        </w:rPr>
        <w:t>问题</w:t>
      </w:r>
      <w:r>
        <w:rPr>
          <w:rFonts w:hint="eastAsia" w:ascii="仿宋_GB2312" w:hAnsi="仿宋_GB2312" w:eastAsia="仿宋_GB2312" w:cs="仿宋_GB2312"/>
          <w:sz w:val="32"/>
          <w:szCs w:val="32"/>
        </w:rPr>
        <w:t>。</w:t>
      </w:r>
    </w:p>
    <w:p w14:paraId="69BC93DE">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助力营商环境不断优化。</w:t>
      </w:r>
      <w:r>
        <w:rPr>
          <w:rFonts w:hint="eastAsia" w:ascii="仿宋_GB2312" w:hAnsi="仿宋_GB2312" w:eastAsia="仿宋_GB2312" w:cs="仿宋_GB2312"/>
          <w:sz w:val="32"/>
          <w:szCs w:val="32"/>
        </w:rPr>
        <w:t>积极发挥鹤城区民营企业服务中心作用，将31个职能主管部门分管领导纳入工商联执委，在怀化凯成汽车销售服务有限公司、怀化市我们在一起餐饮管理有限公司、怀化宏福职业技术培训学校3家民营企业建立怀化市营商环境监督测评点，全年受理并解决各类诉求35件。切实落实万家民营企业评营商环境工作，高质量完成全国、全省2023年湖南省营商环境主观评价工作。认真落实《关于推动营造一流营商环境规范政商交往构建亲清新型政商关系的若干规定》，推动政商亲清交往落到实处；与区委政法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公安分局、检察院、法院、司法局共同开展2023年鹤城“优化营商坏境普法宣传月”活动。</w:t>
      </w:r>
    </w:p>
    <w:p w14:paraId="62779585">
      <w:pPr>
        <w:keepNext w:val="0"/>
        <w:keepLines w:val="0"/>
        <w:pageBreakBefore w:val="0"/>
        <w:kinsoku/>
        <w:wordWrap/>
        <w:overflowPunct/>
        <w:topLinePunct w:val="0"/>
        <w:autoSpaceDE/>
        <w:autoSpaceDN/>
        <w:bidi w:val="0"/>
        <w:adjustRightInd/>
        <w:snapToGrid/>
        <w:spacing w:line="560" w:lineRule="exact"/>
        <w:ind w:left="0" w:leftChars="0" w:right="0"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US" w:eastAsia="zh-CN"/>
        </w:rPr>
        <w:t>4.</w:t>
      </w:r>
      <w:r>
        <w:rPr>
          <w:rFonts w:hint="eastAsia" w:ascii="楷体_GB2312" w:hAnsi="楷体_GB2312" w:eastAsia="楷体_GB2312" w:cs="楷体_GB2312"/>
          <w:b/>
          <w:bCs/>
          <w:sz w:val="32"/>
          <w:szCs w:val="32"/>
        </w:rPr>
        <w:t>加强自身建设再上新台阶</w:t>
      </w:r>
    </w:p>
    <w:p w14:paraId="17DC77EC">
      <w:pPr>
        <w:keepNext w:val="0"/>
        <w:keepLines w:val="0"/>
        <w:pageBreakBefore w:val="0"/>
        <w:kinsoku/>
        <w:wordWrap/>
        <w:overflowPunct/>
        <w:topLinePunct w:val="0"/>
        <w:autoSpaceDE/>
        <w:autoSpaceDN/>
        <w:bidi w:val="0"/>
        <w:adjustRightInd/>
        <w:snapToGrid/>
        <w:spacing w:line="560" w:lineRule="exact"/>
        <w:ind w:left="0" w:leftChars="0" w:right="0" w:firstLine="643"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机关效能建设不断加强。</w:t>
      </w:r>
      <w:r>
        <w:rPr>
          <w:rFonts w:hint="eastAsia" w:ascii="仿宋_GB2312" w:hAnsi="仿宋_GB2312" w:eastAsia="仿宋_GB2312" w:cs="仿宋_GB2312"/>
          <w:color w:val="000000"/>
          <w:kern w:val="0"/>
          <w:sz w:val="32"/>
          <w:szCs w:val="32"/>
        </w:rPr>
        <w:t>坚持把政治建设摆在首位，认真贯彻落实区委区政府的安排部署，严格执行重大事项向区委请示报告制度。狠抓机关作风转变，认真开展“两带头五整治”纠风防腐专项行动工作，常态化开展警示教育，推进清廉机关建设。坚持正确的选人用人导向，调整优化人员，激发干部职工干事创业的激情和活力，形成了导向鲜明、风清气正的用人环境。</w:t>
      </w:r>
    </w:p>
    <w:p w14:paraId="008DF2B3">
      <w:pPr>
        <w:keepNext w:val="0"/>
        <w:keepLines w:val="0"/>
        <w:pageBreakBefore w:val="0"/>
        <w:kinsoku/>
        <w:wordWrap/>
        <w:overflowPunct/>
        <w:topLinePunct w:val="0"/>
        <w:autoSpaceDE/>
        <w:autoSpaceDN/>
        <w:bidi w:val="0"/>
        <w:adjustRightInd/>
        <w:snapToGrid/>
        <w:spacing w:line="560" w:lineRule="exact"/>
        <w:ind w:left="0" w:leftChars="0" w:right="0" w:firstLine="643" w:firstLineChars="200"/>
        <w:jc w:val="both"/>
        <w:textAlignment w:val="auto"/>
        <w:rPr>
          <w:rFonts w:hint="default"/>
          <w:lang w:val="en-US" w:eastAsia="zh-CN"/>
        </w:rPr>
      </w:pP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会员队伍不断发展壮大。</w:t>
      </w:r>
      <w:r>
        <w:rPr>
          <w:rFonts w:hint="eastAsia" w:ascii="仿宋_GB2312" w:hAnsi="仿宋_GB2312" w:eastAsia="仿宋_GB2312" w:cs="仿宋_GB2312"/>
          <w:sz w:val="32"/>
          <w:szCs w:val="32"/>
        </w:rPr>
        <w:t>按照“确保质量、优化结构”要求，严格“统一入会条件、统一发展程序、统一建立档案、统一归口管理”标准，全年新发展会员196个，增幅8.1%，并全部录入全国工商联会员数据库，现有会员2580家。</w:t>
      </w:r>
    </w:p>
    <w:p w14:paraId="3DDF0726">
      <w:pPr>
        <w:keepNext w:val="0"/>
        <w:keepLines w:val="0"/>
        <w:pageBreakBefore w:val="0"/>
        <w:wordWrap/>
        <w:overflowPunct/>
        <w:topLinePunct w:val="0"/>
        <w:bidi w:val="0"/>
        <w:spacing w:line="560" w:lineRule="exact"/>
        <w:ind w:left="0" w:leftChars="0" w:right="0" w:firstLine="687" w:firstLineChars="200"/>
        <w:outlineLvl w:val="0"/>
        <w:rPr>
          <w:rFonts w:ascii="楷体" w:hAnsi="楷体" w:eastAsia="楷体" w:cs="楷体"/>
          <w:b/>
          <w:bCs/>
          <w:spacing w:val="6"/>
          <w:sz w:val="33"/>
          <w:szCs w:val="33"/>
          <w:lang w:eastAsia="zh-CN"/>
        </w:rPr>
      </w:pPr>
      <w:r>
        <w:rPr>
          <w:rFonts w:ascii="楷体" w:hAnsi="楷体" w:eastAsia="楷体" w:cs="楷体"/>
          <w:b/>
          <w:bCs/>
          <w:spacing w:val="6"/>
          <w:sz w:val="33"/>
          <w:szCs w:val="33"/>
          <w:lang w:eastAsia="zh-CN"/>
        </w:rPr>
        <w:t>(二)存在的问题</w:t>
      </w:r>
    </w:p>
    <w:p w14:paraId="643048F8">
      <w:pPr>
        <w:pStyle w:val="2"/>
        <w:keepNext w:val="0"/>
        <w:keepLines w:val="0"/>
        <w:pageBreakBefore w:val="0"/>
        <w:wordWrap/>
        <w:overflowPunct/>
        <w:topLinePunct w:val="0"/>
        <w:bidi w:val="0"/>
        <w:spacing w:line="560" w:lineRule="exact"/>
        <w:ind w:left="0" w:leftChars="0" w:right="0" w:firstLine="640" w:firstLineChars="200"/>
        <w:rPr>
          <w:lang w:eastAsia="zh-CN"/>
        </w:rPr>
      </w:pPr>
      <w:r>
        <w:rPr>
          <w:rFonts w:hint="eastAsia" w:ascii="仿宋_GB2312" w:hAnsi="仿宋_GB2312" w:eastAsia="仿宋_GB2312" w:cs="仿宋_GB2312"/>
          <w:kern w:val="2"/>
          <w:sz w:val="32"/>
          <w:szCs w:val="32"/>
        </w:rPr>
        <w:t>民营经济人士思想政治工作还需抓实抓深抓细，经济服务的手段还不够新，基层商会建设还需加强，干部队伍素质还需进一步提高等等。这些，都是我们下一步工作的聚焦点和发力点。</w:t>
      </w:r>
    </w:p>
    <w:p w14:paraId="58E05F77">
      <w:pPr>
        <w:keepNext w:val="0"/>
        <w:keepLines w:val="0"/>
        <w:pageBreakBefore w:val="0"/>
        <w:wordWrap/>
        <w:overflowPunct/>
        <w:topLinePunct w:val="0"/>
        <w:bidi w:val="0"/>
        <w:spacing w:line="560" w:lineRule="exact"/>
        <w:ind w:left="0" w:leftChars="0" w:right="0" w:firstLine="687" w:firstLineChars="200"/>
        <w:outlineLvl w:val="0"/>
        <w:rPr>
          <w:rFonts w:ascii="楷体" w:hAnsi="楷体" w:eastAsia="楷体" w:cs="楷体"/>
          <w:b/>
          <w:bCs/>
          <w:spacing w:val="6"/>
          <w:sz w:val="33"/>
          <w:szCs w:val="33"/>
          <w:lang w:eastAsia="zh-CN"/>
        </w:rPr>
      </w:pPr>
      <w:r>
        <w:rPr>
          <w:rFonts w:ascii="楷体" w:hAnsi="楷体" w:eastAsia="楷体" w:cs="楷体"/>
          <w:b/>
          <w:bCs/>
          <w:spacing w:val="6"/>
          <w:sz w:val="33"/>
          <w:szCs w:val="33"/>
          <w:lang w:eastAsia="zh-CN"/>
        </w:rPr>
        <w:t>(三)有关建议</w:t>
      </w:r>
    </w:p>
    <w:p w14:paraId="46DC44C9">
      <w:pPr>
        <w:pStyle w:val="2"/>
        <w:keepNext w:val="0"/>
        <w:keepLines w:val="0"/>
        <w:pageBreakBefore w:val="0"/>
        <w:wordWrap/>
        <w:overflowPunct/>
        <w:topLinePunct w:val="0"/>
        <w:bidi w:val="0"/>
        <w:spacing w:line="560" w:lineRule="exact"/>
        <w:ind w:left="0" w:leftChars="0" w:right="0"/>
        <w:rPr>
          <w:rFonts w:hint="default"/>
          <w:lang w:val="en-US" w:eastAsia="zh-CN"/>
        </w:rPr>
      </w:pPr>
      <w:r>
        <w:rPr>
          <w:rFonts w:hint="eastAsia" w:ascii="楷体" w:hAnsi="楷体" w:eastAsia="楷体" w:cs="楷体"/>
          <w:b/>
          <w:bCs/>
          <w:spacing w:val="6"/>
          <w:sz w:val="33"/>
          <w:szCs w:val="33"/>
          <w:lang w:val="en-US" w:eastAsia="zh-CN"/>
        </w:rPr>
        <w:t xml:space="preserve">  </w:t>
      </w:r>
      <w:r>
        <w:rPr>
          <w:rFonts w:hint="eastAsia" w:ascii="仿宋" w:hAnsi="仿宋" w:eastAsia="仿宋" w:cs="仿宋"/>
          <w:b/>
          <w:bCs/>
          <w:spacing w:val="6"/>
          <w:sz w:val="32"/>
          <w:szCs w:val="32"/>
          <w:lang w:val="en-US" w:eastAsia="zh-CN"/>
        </w:rPr>
        <w:t xml:space="preserve"> </w:t>
      </w:r>
      <w:r>
        <w:rPr>
          <w:rFonts w:hint="eastAsia" w:ascii="仿宋" w:hAnsi="仿宋" w:eastAsia="仿宋" w:cs="仿宋"/>
          <w:b w:val="0"/>
          <w:bCs w:val="0"/>
          <w:spacing w:val="6"/>
          <w:sz w:val="32"/>
          <w:szCs w:val="32"/>
          <w:lang w:val="en-US" w:eastAsia="zh-CN"/>
        </w:rPr>
        <w:t xml:space="preserve"> 无</w:t>
      </w:r>
    </w:p>
    <w:p w14:paraId="51D5E817">
      <w:pPr>
        <w:pStyle w:val="3"/>
        <w:keepNext w:val="0"/>
        <w:keepLines w:val="0"/>
        <w:pageBreakBefore w:val="0"/>
        <w:wordWrap/>
        <w:topLinePunct w:val="0"/>
        <w:bidi w:val="0"/>
        <w:spacing w:line="580" w:lineRule="exact"/>
        <w:ind w:left="0" w:leftChars="0"/>
        <w:rPr>
          <w:spacing w:val="-18"/>
          <w:sz w:val="33"/>
          <w:szCs w:val="33"/>
          <w:lang w:eastAsia="zh-CN"/>
        </w:rPr>
      </w:pPr>
    </w:p>
    <w:p w14:paraId="71A69D7B">
      <w:pPr>
        <w:pStyle w:val="3"/>
        <w:keepNext w:val="0"/>
        <w:keepLines w:val="0"/>
        <w:pageBreakBefore w:val="0"/>
        <w:wordWrap/>
        <w:topLinePunct w:val="0"/>
        <w:bidi w:val="0"/>
        <w:spacing w:line="580" w:lineRule="exact"/>
        <w:ind w:left="0" w:leftChars="0"/>
        <w:rPr>
          <w:spacing w:val="-18"/>
          <w:sz w:val="33"/>
          <w:szCs w:val="33"/>
          <w:lang w:eastAsia="zh-CN"/>
        </w:rPr>
      </w:pPr>
    </w:p>
    <w:p w14:paraId="66D1610F">
      <w:pPr>
        <w:pStyle w:val="3"/>
        <w:keepNext w:val="0"/>
        <w:keepLines w:val="0"/>
        <w:pageBreakBefore w:val="0"/>
        <w:wordWrap/>
        <w:topLinePunct w:val="0"/>
        <w:bidi w:val="0"/>
        <w:spacing w:line="580" w:lineRule="exact"/>
        <w:ind w:left="0" w:leftChars="0" w:firstLine="294" w:firstLineChars="100"/>
        <w:rPr>
          <w:sz w:val="33"/>
          <w:szCs w:val="33"/>
          <w:lang w:eastAsia="zh-CN"/>
        </w:rPr>
      </w:pPr>
      <w:r>
        <w:rPr>
          <w:spacing w:val="-18"/>
          <w:sz w:val="33"/>
          <w:szCs w:val="33"/>
          <w:lang w:eastAsia="zh-CN"/>
        </w:rPr>
        <w:t>报告应包括以下附件：</w:t>
      </w:r>
    </w:p>
    <w:p w14:paraId="435298F6">
      <w:pPr>
        <w:keepNext w:val="0"/>
        <w:keepLines w:val="0"/>
        <w:pageBreakBefore w:val="0"/>
        <w:wordWrap/>
        <w:topLinePunct w:val="0"/>
        <w:bidi w:val="0"/>
        <w:spacing w:line="580" w:lineRule="exact"/>
        <w:ind w:left="0" w:leftChars="0" w:firstLine="330" w:firstLineChars="100"/>
        <w:rPr>
          <w:lang w:eastAsia="zh-CN"/>
        </w:rPr>
      </w:pPr>
      <w:r>
        <w:rPr>
          <w:sz w:val="33"/>
          <w:szCs w:val="33"/>
          <w:lang w:eastAsia="zh-CN"/>
        </w:rPr>
        <w:t>项目支出绩效自评表(一个项目支出一张表)</w:t>
      </w:r>
    </w:p>
    <w:p w14:paraId="2E35A6CF">
      <w:pPr>
        <w:spacing w:before="75" w:line="219" w:lineRule="auto"/>
        <w:rPr>
          <w:rFonts w:ascii="宋体" w:hAnsi="宋体" w:eastAsia="宋体" w:cs="宋体"/>
          <w:spacing w:val="-10"/>
          <w:sz w:val="23"/>
          <w:szCs w:val="23"/>
          <w:lang w:eastAsia="zh-CN"/>
        </w:rPr>
      </w:pPr>
    </w:p>
    <w:p w14:paraId="15C2D588">
      <w:pPr>
        <w:spacing w:before="75" w:line="219" w:lineRule="auto"/>
        <w:rPr>
          <w:rFonts w:ascii="宋体" w:hAnsi="宋体" w:eastAsia="宋体" w:cs="宋体"/>
          <w:spacing w:val="-10"/>
          <w:sz w:val="23"/>
          <w:szCs w:val="23"/>
          <w:lang w:eastAsia="zh-CN"/>
        </w:rPr>
      </w:pPr>
    </w:p>
    <w:p w14:paraId="2F191E2C">
      <w:pPr>
        <w:spacing w:before="75" w:line="219" w:lineRule="auto"/>
        <w:rPr>
          <w:rFonts w:ascii="宋体" w:hAnsi="宋体" w:eastAsia="宋体" w:cs="宋体"/>
          <w:spacing w:val="-10"/>
          <w:sz w:val="23"/>
          <w:szCs w:val="23"/>
          <w:lang w:eastAsia="zh-CN"/>
        </w:rPr>
      </w:pPr>
    </w:p>
    <w:p w14:paraId="73256A08">
      <w:pPr>
        <w:spacing w:before="75" w:line="219" w:lineRule="auto"/>
        <w:rPr>
          <w:rFonts w:ascii="宋体" w:hAnsi="宋体" w:eastAsia="宋体" w:cs="宋体"/>
          <w:spacing w:val="-10"/>
          <w:sz w:val="23"/>
          <w:szCs w:val="23"/>
          <w:lang w:eastAsia="zh-CN"/>
        </w:rPr>
      </w:pPr>
    </w:p>
    <w:p w14:paraId="066420E9">
      <w:pPr>
        <w:spacing w:before="75" w:line="219" w:lineRule="auto"/>
        <w:rPr>
          <w:rFonts w:ascii="宋体" w:hAnsi="宋体" w:eastAsia="宋体" w:cs="宋体"/>
          <w:spacing w:val="-10"/>
          <w:sz w:val="23"/>
          <w:szCs w:val="23"/>
          <w:lang w:eastAsia="zh-CN"/>
        </w:rPr>
      </w:pPr>
    </w:p>
    <w:p w14:paraId="11D61A98">
      <w:pPr>
        <w:spacing w:before="75" w:line="219" w:lineRule="auto"/>
        <w:rPr>
          <w:rFonts w:ascii="宋体" w:hAnsi="宋体" w:eastAsia="宋体" w:cs="宋体"/>
          <w:spacing w:val="-10"/>
          <w:sz w:val="23"/>
          <w:szCs w:val="23"/>
          <w:lang w:eastAsia="zh-CN"/>
        </w:rPr>
      </w:pPr>
    </w:p>
    <w:p w14:paraId="4BA46651">
      <w:pPr>
        <w:spacing w:before="75" w:line="219" w:lineRule="auto"/>
        <w:rPr>
          <w:rFonts w:ascii="宋体" w:hAnsi="宋体" w:eastAsia="宋体" w:cs="宋体"/>
          <w:spacing w:val="-10"/>
          <w:sz w:val="23"/>
          <w:szCs w:val="23"/>
          <w:lang w:eastAsia="zh-CN"/>
        </w:rPr>
      </w:pPr>
    </w:p>
    <w:p w14:paraId="246748C3">
      <w:pPr>
        <w:spacing w:before="75" w:line="219" w:lineRule="auto"/>
        <w:rPr>
          <w:rFonts w:ascii="宋体" w:hAnsi="宋体" w:eastAsia="宋体" w:cs="宋体"/>
          <w:spacing w:val="-10"/>
          <w:sz w:val="23"/>
          <w:szCs w:val="23"/>
          <w:lang w:eastAsia="zh-CN"/>
        </w:rPr>
      </w:pPr>
    </w:p>
    <w:p w14:paraId="1A26F230">
      <w:pPr>
        <w:spacing w:before="75" w:line="219" w:lineRule="auto"/>
        <w:rPr>
          <w:rFonts w:ascii="宋体" w:hAnsi="宋体" w:eastAsia="宋体" w:cs="宋体"/>
          <w:spacing w:val="-10"/>
          <w:sz w:val="23"/>
          <w:szCs w:val="23"/>
          <w:lang w:eastAsia="zh-CN"/>
        </w:rPr>
      </w:pPr>
    </w:p>
    <w:p w14:paraId="43496804">
      <w:pPr>
        <w:spacing w:before="75" w:line="219" w:lineRule="auto"/>
        <w:rPr>
          <w:rFonts w:ascii="宋体" w:hAnsi="宋体" w:eastAsia="宋体" w:cs="宋体"/>
          <w:spacing w:val="-10"/>
          <w:sz w:val="23"/>
          <w:szCs w:val="23"/>
          <w:lang w:eastAsia="zh-CN"/>
        </w:rPr>
      </w:pPr>
    </w:p>
    <w:p w14:paraId="2788E875">
      <w:pPr>
        <w:spacing w:before="75" w:line="219" w:lineRule="auto"/>
        <w:rPr>
          <w:rFonts w:ascii="宋体" w:hAnsi="宋体" w:eastAsia="宋体" w:cs="宋体"/>
          <w:spacing w:val="-10"/>
          <w:sz w:val="23"/>
          <w:szCs w:val="23"/>
          <w:lang w:eastAsia="zh-CN"/>
        </w:rPr>
      </w:pPr>
    </w:p>
    <w:p w14:paraId="020C5EF6">
      <w:pPr>
        <w:spacing w:before="75" w:line="219" w:lineRule="auto"/>
        <w:rPr>
          <w:rFonts w:ascii="宋体" w:hAnsi="宋体" w:eastAsia="宋体" w:cs="宋体"/>
          <w:spacing w:val="-10"/>
          <w:sz w:val="23"/>
          <w:szCs w:val="23"/>
          <w:lang w:eastAsia="zh-CN"/>
        </w:rPr>
      </w:pPr>
    </w:p>
    <w:p w14:paraId="0D673C55">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4118D9C6">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05676B9F">
      <w:pPr>
        <w:spacing w:line="62" w:lineRule="exact"/>
        <w:rPr>
          <w:lang w:eastAsia="zh-CN"/>
        </w:rPr>
      </w:pPr>
    </w:p>
    <w:tbl>
      <w:tblPr>
        <w:tblStyle w:val="9"/>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3DCFA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tcPr>
          <w:p w14:paraId="43BD26D6">
            <w:pPr>
              <w:spacing w:before="34"/>
              <w:ind w:left="224" w:right="218"/>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vAlign w:val="center"/>
          </w:tcPr>
          <w:p w14:paraId="5FA487A5">
            <w:pPr>
              <w:pStyle w:val="10"/>
              <w:jc w:val="center"/>
              <w:rPr>
                <w:rFonts w:hint="eastAsia" w:eastAsia="宋体"/>
                <w:lang w:eastAsia="zh-CN"/>
              </w:rPr>
            </w:pPr>
            <w:r>
              <w:rPr>
                <w:rFonts w:hint="eastAsia" w:eastAsia="宋体"/>
                <w:lang w:eastAsia="zh-CN"/>
              </w:rPr>
              <w:t>工商联事物和招商引资</w:t>
            </w:r>
          </w:p>
        </w:tc>
      </w:tr>
      <w:tr w14:paraId="3624B2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1064" w:type="dxa"/>
          </w:tcPr>
          <w:p w14:paraId="12D91E59">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vAlign w:val="center"/>
          </w:tcPr>
          <w:p w14:paraId="16CE15EE">
            <w:pPr>
              <w:pStyle w:val="10"/>
              <w:jc w:val="center"/>
              <w:rPr>
                <w:rFonts w:hint="eastAsia" w:eastAsia="宋体"/>
                <w:lang w:eastAsia="zh-CN"/>
              </w:rPr>
            </w:pPr>
            <w:r>
              <w:rPr>
                <w:rFonts w:hint="eastAsia" w:eastAsia="宋体"/>
                <w:lang w:eastAsia="zh-CN"/>
              </w:rPr>
              <w:t>鹤城区工商联</w:t>
            </w:r>
          </w:p>
        </w:tc>
        <w:tc>
          <w:tcPr>
            <w:tcW w:w="1138" w:type="dxa"/>
            <w:vAlign w:val="center"/>
          </w:tcPr>
          <w:p w14:paraId="76839B12">
            <w:pPr>
              <w:spacing w:before="40" w:line="203" w:lineRule="auto"/>
              <w:ind w:left="164"/>
              <w:jc w:val="center"/>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vAlign w:val="center"/>
          </w:tcPr>
          <w:p w14:paraId="572189BC">
            <w:pPr>
              <w:pStyle w:val="10"/>
              <w:jc w:val="center"/>
            </w:pPr>
            <w:r>
              <w:rPr>
                <w:rFonts w:hint="eastAsia" w:eastAsia="宋体"/>
                <w:lang w:eastAsia="zh-CN"/>
              </w:rPr>
              <w:t>鹤城区工商联</w:t>
            </w:r>
          </w:p>
        </w:tc>
      </w:tr>
      <w:tr w14:paraId="5607B8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60D16C7B">
            <w:pPr>
              <w:pStyle w:val="10"/>
              <w:spacing w:line="325" w:lineRule="auto"/>
            </w:pPr>
          </w:p>
          <w:p w14:paraId="49097C8A">
            <w:pPr>
              <w:pStyle w:val="10"/>
              <w:spacing w:line="325" w:lineRule="auto"/>
            </w:pPr>
          </w:p>
          <w:p w14:paraId="32009D1A">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7FF078AA">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19A54EA9">
            <w:pPr>
              <w:pStyle w:val="10"/>
            </w:pPr>
          </w:p>
        </w:tc>
        <w:tc>
          <w:tcPr>
            <w:tcW w:w="1129" w:type="dxa"/>
          </w:tcPr>
          <w:p w14:paraId="29882208">
            <w:pPr>
              <w:spacing w:before="59" w:line="226" w:lineRule="auto"/>
              <w:ind w:left="253" w:right="27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07591206">
            <w:pPr>
              <w:spacing w:before="68" w:line="222" w:lineRule="auto"/>
              <w:ind w:left="293" w:right="314" w:firstLine="99"/>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3CCA929C">
            <w:pPr>
              <w:spacing w:before="68" w:line="222" w:lineRule="auto"/>
              <w:ind w:left="264" w:right="270" w:firstLine="100"/>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688414A1">
            <w:pPr>
              <w:spacing w:before="179"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0B248F4F">
            <w:pPr>
              <w:spacing w:before="179"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3F1040C3">
            <w:pPr>
              <w:spacing w:before="179" w:line="219" w:lineRule="auto"/>
              <w:ind w:left="499"/>
              <w:rPr>
                <w:rFonts w:ascii="宋体" w:hAnsi="宋体" w:eastAsia="宋体" w:cs="宋体"/>
                <w:sz w:val="20"/>
                <w:szCs w:val="20"/>
              </w:rPr>
            </w:pPr>
            <w:r>
              <w:rPr>
                <w:rFonts w:ascii="宋体" w:hAnsi="宋体" w:eastAsia="宋体" w:cs="宋体"/>
                <w:spacing w:val="-3"/>
                <w:sz w:val="20"/>
                <w:szCs w:val="20"/>
              </w:rPr>
              <w:t>得分</w:t>
            </w:r>
          </w:p>
        </w:tc>
      </w:tr>
      <w:tr w14:paraId="7EB2AD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vMerge w:val="continue"/>
            <w:tcBorders>
              <w:top w:val="nil"/>
              <w:bottom w:val="nil"/>
            </w:tcBorders>
          </w:tcPr>
          <w:p w14:paraId="69066C1B">
            <w:pPr>
              <w:pStyle w:val="10"/>
            </w:pPr>
          </w:p>
        </w:tc>
        <w:tc>
          <w:tcPr>
            <w:tcW w:w="2148" w:type="dxa"/>
            <w:gridSpan w:val="2"/>
          </w:tcPr>
          <w:p w14:paraId="71620265">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vAlign w:val="center"/>
          </w:tcPr>
          <w:p w14:paraId="774DC6FF">
            <w:pPr>
              <w:pStyle w:val="10"/>
              <w:jc w:val="center"/>
              <w:rPr>
                <w:rFonts w:hint="default" w:eastAsia="宋体"/>
                <w:lang w:val="en-US" w:eastAsia="zh-CN"/>
              </w:rPr>
            </w:pPr>
            <w:r>
              <w:rPr>
                <w:rFonts w:hint="eastAsia" w:eastAsia="宋体"/>
                <w:lang w:val="en-US" w:eastAsia="zh-CN"/>
              </w:rPr>
              <w:t>8</w:t>
            </w:r>
          </w:p>
        </w:tc>
        <w:tc>
          <w:tcPr>
            <w:tcW w:w="1209" w:type="dxa"/>
            <w:vAlign w:val="center"/>
          </w:tcPr>
          <w:p w14:paraId="1379D6FA">
            <w:pPr>
              <w:pStyle w:val="10"/>
              <w:jc w:val="center"/>
              <w:rPr>
                <w:rFonts w:hint="default" w:eastAsia="宋体"/>
                <w:lang w:val="en-US" w:eastAsia="zh-CN"/>
              </w:rPr>
            </w:pPr>
            <w:r>
              <w:rPr>
                <w:rFonts w:hint="eastAsia" w:eastAsia="宋体"/>
                <w:lang w:val="en-US" w:eastAsia="zh-CN"/>
              </w:rPr>
              <w:t>8</w:t>
            </w:r>
          </w:p>
        </w:tc>
        <w:tc>
          <w:tcPr>
            <w:tcW w:w="1138" w:type="dxa"/>
            <w:vAlign w:val="center"/>
          </w:tcPr>
          <w:p w14:paraId="3C0084DD">
            <w:pPr>
              <w:pStyle w:val="10"/>
              <w:jc w:val="center"/>
              <w:rPr>
                <w:rFonts w:hint="default" w:eastAsia="宋体"/>
                <w:lang w:val="en-US" w:eastAsia="zh-CN"/>
              </w:rPr>
            </w:pPr>
            <w:r>
              <w:rPr>
                <w:rFonts w:hint="eastAsia" w:eastAsia="宋体"/>
                <w:lang w:val="en-US" w:eastAsia="zh-CN"/>
              </w:rPr>
              <w:t>10</w:t>
            </w:r>
          </w:p>
        </w:tc>
        <w:tc>
          <w:tcPr>
            <w:tcW w:w="809" w:type="dxa"/>
            <w:vAlign w:val="center"/>
          </w:tcPr>
          <w:p w14:paraId="5CA1C1D1">
            <w:pPr>
              <w:spacing w:before="130" w:line="184" w:lineRule="auto"/>
              <w:jc w:val="both"/>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69" w:type="dxa"/>
            <w:vAlign w:val="center"/>
          </w:tcPr>
          <w:p w14:paraId="6359B0B4">
            <w:pPr>
              <w:pStyle w:val="10"/>
              <w:jc w:val="center"/>
              <w:rPr>
                <w:rFonts w:hint="default" w:eastAsia="宋体"/>
                <w:lang w:val="en-US" w:eastAsia="zh-CN"/>
              </w:rPr>
            </w:pPr>
            <w:r>
              <w:rPr>
                <w:rFonts w:hint="eastAsia" w:eastAsia="宋体"/>
                <w:lang w:val="en-US" w:eastAsia="zh-CN"/>
              </w:rPr>
              <w:t>80%</w:t>
            </w:r>
          </w:p>
        </w:tc>
        <w:tc>
          <w:tcPr>
            <w:tcW w:w="1413" w:type="dxa"/>
            <w:vAlign w:val="center"/>
          </w:tcPr>
          <w:p w14:paraId="6480101B">
            <w:pPr>
              <w:pStyle w:val="10"/>
              <w:jc w:val="center"/>
              <w:rPr>
                <w:rFonts w:hint="eastAsia" w:eastAsia="宋体"/>
                <w:lang w:val="en-US" w:eastAsia="zh-CN"/>
              </w:rPr>
            </w:pPr>
            <w:r>
              <w:rPr>
                <w:rFonts w:hint="eastAsia" w:eastAsia="宋体"/>
                <w:lang w:val="en-US" w:eastAsia="zh-CN"/>
              </w:rPr>
              <w:t>8</w:t>
            </w:r>
          </w:p>
        </w:tc>
      </w:tr>
      <w:tr w14:paraId="79B907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7AFAA61A">
            <w:pPr>
              <w:pStyle w:val="10"/>
            </w:pPr>
          </w:p>
        </w:tc>
        <w:tc>
          <w:tcPr>
            <w:tcW w:w="2148" w:type="dxa"/>
            <w:gridSpan w:val="2"/>
          </w:tcPr>
          <w:p w14:paraId="13E45EB9">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vAlign w:val="center"/>
          </w:tcPr>
          <w:p w14:paraId="44B764BF">
            <w:pPr>
              <w:pStyle w:val="10"/>
              <w:jc w:val="center"/>
            </w:pPr>
          </w:p>
        </w:tc>
        <w:tc>
          <w:tcPr>
            <w:tcW w:w="1209" w:type="dxa"/>
            <w:vAlign w:val="center"/>
          </w:tcPr>
          <w:p w14:paraId="1352B368">
            <w:pPr>
              <w:pStyle w:val="10"/>
              <w:jc w:val="center"/>
            </w:pPr>
          </w:p>
        </w:tc>
        <w:tc>
          <w:tcPr>
            <w:tcW w:w="1138" w:type="dxa"/>
            <w:vAlign w:val="center"/>
          </w:tcPr>
          <w:p w14:paraId="031245E4">
            <w:pPr>
              <w:pStyle w:val="10"/>
              <w:jc w:val="center"/>
              <w:rPr>
                <w:rFonts w:hint="default" w:eastAsia="宋体"/>
                <w:lang w:val="en-US" w:eastAsia="zh-CN"/>
              </w:rPr>
            </w:pPr>
            <w:r>
              <w:rPr>
                <w:rFonts w:hint="eastAsia" w:eastAsia="宋体"/>
                <w:lang w:val="en-US" w:eastAsia="zh-CN"/>
              </w:rPr>
              <w:t>10</w:t>
            </w:r>
          </w:p>
        </w:tc>
        <w:tc>
          <w:tcPr>
            <w:tcW w:w="809" w:type="dxa"/>
            <w:vAlign w:val="center"/>
          </w:tcPr>
          <w:p w14:paraId="136A442D">
            <w:pPr>
              <w:pStyle w:val="10"/>
              <w:jc w:val="center"/>
            </w:pPr>
          </w:p>
        </w:tc>
        <w:tc>
          <w:tcPr>
            <w:tcW w:w="869" w:type="dxa"/>
            <w:vAlign w:val="center"/>
          </w:tcPr>
          <w:p w14:paraId="1F036CFA">
            <w:pPr>
              <w:pStyle w:val="10"/>
              <w:jc w:val="center"/>
            </w:pPr>
          </w:p>
        </w:tc>
        <w:tc>
          <w:tcPr>
            <w:tcW w:w="1413" w:type="dxa"/>
            <w:vAlign w:val="center"/>
          </w:tcPr>
          <w:p w14:paraId="59B4395C">
            <w:pPr>
              <w:pStyle w:val="10"/>
              <w:jc w:val="center"/>
            </w:pPr>
          </w:p>
        </w:tc>
      </w:tr>
      <w:tr w14:paraId="273DB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1604C704">
            <w:pPr>
              <w:pStyle w:val="10"/>
            </w:pPr>
          </w:p>
        </w:tc>
        <w:tc>
          <w:tcPr>
            <w:tcW w:w="2148" w:type="dxa"/>
            <w:gridSpan w:val="2"/>
          </w:tcPr>
          <w:p w14:paraId="57B1DD56">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tcPr>
          <w:p w14:paraId="4FF27568">
            <w:pPr>
              <w:pStyle w:val="10"/>
            </w:pPr>
          </w:p>
        </w:tc>
        <w:tc>
          <w:tcPr>
            <w:tcW w:w="1209" w:type="dxa"/>
          </w:tcPr>
          <w:p w14:paraId="33401AA6">
            <w:pPr>
              <w:pStyle w:val="10"/>
            </w:pPr>
          </w:p>
        </w:tc>
        <w:tc>
          <w:tcPr>
            <w:tcW w:w="1138" w:type="dxa"/>
          </w:tcPr>
          <w:p w14:paraId="7B55C972">
            <w:pPr>
              <w:pStyle w:val="10"/>
            </w:pPr>
          </w:p>
        </w:tc>
        <w:tc>
          <w:tcPr>
            <w:tcW w:w="809" w:type="dxa"/>
          </w:tcPr>
          <w:p w14:paraId="4B593640">
            <w:pPr>
              <w:pStyle w:val="10"/>
            </w:pPr>
          </w:p>
        </w:tc>
        <w:tc>
          <w:tcPr>
            <w:tcW w:w="869" w:type="dxa"/>
          </w:tcPr>
          <w:p w14:paraId="17BD0EEE">
            <w:pPr>
              <w:pStyle w:val="10"/>
            </w:pPr>
          </w:p>
        </w:tc>
        <w:tc>
          <w:tcPr>
            <w:tcW w:w="1413" w:type="dxa"/>
          </w:tcPr>
          <w:p w14:paraId="3D8574BF">
            <w:pPr>
              <w:pStyle w:val="10"/>
            </w:pPr>
          </w:p>
        </w:tc>
      </w:tr>
      <w:tr w14:paraId="532051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533380EC">
            <w:pPr>
              <w:pStyle w:val="10"/>
            </w:pPr>
          </w:p>
        </w:tc>
        <w:tc>
          <w:tcPr>
            <w:tcW w:w="2148" w:type="dxa"/>
            <w:gridSpan w:val="2"/>
          </w:tcPr>
          <w:p w14:paraId="0CD96399">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tcPr>
          <w:p w14:paraId="5FADED91">
            <w:pPr>
              <w:pStyle w:val="10"/>
            </w:pPr>
          </w:p>
        </w:tc>
        <w:tc>
          <w:tcPr>
            <w:tcW w:w="1209" w:type="dxa"/>
          </w:tcPr>
          <w:p w14:paraId="6A644F8A">
            <w:pPr>
              <w:pStyle w:val="10"/>
            </w:pPr>
          </w:p>
        </w:tc>
        <w:tc>
          <w:tcPr>
            <w:tcW w:w="1138" w:type="dxa"/>
          </w:tcPr>
          <w:p w14:paraId="1F801C24">
            <w:pPr>
              <w:pStyle w:val="10"/>
            </w:pPr>
          </w:p>
        </w:tc>
        <w:tc>
          <w:tcPr>
            <w:tcW w:w="809" w:type="dxa"/>
          </w:tcPr>
          <w:p w14:paraId="17B0AACA">
            <w:pPr>
              <w:pStyle w:val="10"/>
            </w:pPr>
          </w:p>
        </w:tc>
        <w:tc>
          <w:tcPr>
            <w:tcW w:w="869" w:type="dxa"/>
          </w:tcPr>
          <w:p w14:paraId="5EE78607">
            <w:pPr>
              <w:pStyle w:val="10"/>
            </w:pPr>
          </w:p>
        </w:tc>
        <w:tc>
          <w:tcPr>
            <w:tcW w:w="1413" w:type="dxa"/>
          </w:tcPr>
          <w:p w14:paraId="2752599B">
            <w:pPr>
              <w:pStyle w:val="10"/>
            </w:pPr>
          </w:p>
        </w:tc>
      </w:tr>
      <w:tr w14:paraId="4A8F1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3FD7DE9C">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tcPr>
          <w:p w14:paraId="0098BFA8">
            <w:pPr>
              <w:spacing w:before="41" w:line="211" w:lineRule="auto"/>
              <w:ind w:left="1840"/>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tcPr>
          <w:p w14:paraId="376D0ED2">
            <w:pPr>
              <w:spacing w:before="41" w:line="211" w:lineRule="auto"/>
              <w:ind w:left="1514"/>
              <w:rPr>
                <w:rFonts w:ascii="宋体" w:hAnsi="宋体" w:eastAsia="宋体" w:cs="宋体"/>
                <w:sz w:val="20"/>
                <w:szCs w:val="20"/>
              </w:rPr>
            </w:pPr>
            <w:r>
              <w:rPr>
                <w:rFonts w:ascii="宋体" w:hAnsi="宋体" w:eastAsia="宋体" w:cs="宋体"/>
                <w:spacing w:val="1"/>
                <w:sz w:val="20"/>
                <w:szCs w:val="20"/>
              </w:rPr>
              <w:t>实际完成情况</w:t>
            </w:r>
          </w:p>
        </w:tc>
      </w:tr>
      <w:tr w14:paraId="0DCD98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15217085">
            <w:pPr>
              <w:pStyle w:val="10"/>
            </w:pPr>
          </w:p>
        </w:tc>
        <w:tc>
          <w:tcPr>
            <w:tcW w:w="4486" w:type="dxa"/>
            <w:gridSpan w:val="4"/>
          </w:tcPr>
          <w:p w14:paraId="473D6A1D">
            <w:pPr>
              <w:pStyle w:val="10"/>
            </w:pPr>
          </w:p>
        </w:tc>
        <w:tc>
          <w:tcPr>
            <w:tcW w:w="4229" w:type="dxa"/>
            <w:gridSpan w:val="4"/>
          </w:tcPr>
          <w:p w14:paraId="35AA0A48">
            <w:pPr>
              <w:pStyle w:val="10"/>
            </w:pPr>
          </w:p>
        </w:tc>
      </w:tr>
      <w:tr w14:paraId="7B483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618426B2">
            <w:pPr>
              <w:pStyle w:val="10"/>
              <w:spacing w:line="357" w:lineRule="auto"/>
            </w:pPr>
          </w:p>
          <w:p w14:paraId="23834823">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0C7F0495">
            <w:pPr>
              <w:pStyle w:val="10"/>
              <w:spacing w:line="255" w:lineRule="auto"/>
            </w:pPr>
          </w:p>
          <w:p w14:paraId="5F3C0667">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050F0FE3">
            <w:pPr>
              <w:pStyle w:val="10"/>
              <w:spacing w:line="255" w:lineRule="auto"/>
            </w:pPr>
          </w:p>
          <w:p w14:paraId="7667E1CB">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56E2D1CD">
            <w:pPr>
              <w:pStyle w:val="10"/>
              <w:spacing w:line="255" w:lineRule="auto"/>
            </w:pPr>
          </w:p>
          <w:p w14:paraId="04DDB4A8">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2B06A729">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46744E32">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7E3768D7">
            <w:pPr>
              <w:pStyle w:val="10"/>
              <w:spacing w:line="254" w:lineRule="auto"/>
            </w:pPr>
          </w:p>
          <w:p w14:paraId="4F0BB0AB">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50257A7C">
            <w:pPr>
              <w:pStyle w:val="10"/>
              <w:spacing w:line="254" w:lineRule="auto"/>
            </w:pPr>
          </w:p>
          <w:p w14:paraId="703363FF">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0CCA5D51">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59995676">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21BFCCD3">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48781D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0975ABA4">
            <w:pPr>
              <w:pStyle w:val="10"/>
              <w:rPr>
                <w:lang w:eastAsia="zh-CN"/>
              </w:rPr>
            </w:pPr>
          </w:p>
        </w:tc>
        <w:tc>
          <w:tcPr>
            <w:tcW w:w="1069" w:type="dxa"/>
            <w:vMerge w:val="restart"/>
            <w:tcBorders>
              <w:bottom w:val="nil"/>
            </w:tcBorders>
          </w:tcPr>
          <w:p w14:paraId="49085407">
            <w:pPr>
              <w:pStyle w:val="10"/>
              <w:spacing w:line="275" w:lineRule="auto"/>
              <w:rPr>
                <w:lang w:eastAsia="zh-CN"/>
              </w:rPr>
            </w:pPr>
          </w:p>
          <w:p w14:paraId="02BC7742">
            <w:pPr>
              <w:pStyle w:val="10"/>
              <w:spacing w:line="275" w:lineRule="auto"/>
              <w:rPr>
                <w:lang w:eastAsia="zh-CN"/>
              </w:rPr>
            </w:pPr>
          </w:p>
          <w:p w14:paraId="120468F7">
            <w:pPr>
              <w:pStyle w:val="10"/>
              <w:spacing w:line="275" w:lineRule="auto"/>
              <w:rPr>
                <w:lang w:eastAsia="zh-CN"/>
              </w:rPr>
            </w:pPr>
          </w:p>
          <w:p w14:paraId="64626DB0">
            <w:pPr>
              <w:pStyle w:val="10"/>
              <w:spacing w:line="275" w:lineRule="auto"/>
              <w:rPr>
                <w:lang w:eastAsia="zh-CN"/>
              </w:rPr>
            </w:pPr>
          </w:p>
          <w:p w14:paraId="4C73494B">
            <w:pPr>
              <w:spacing w:before="65" w:line="219" w:lineRule="auto"/>
              <w:ind w:left="120"/>
              <w:rPr>
                <w:rFonts w:ascii="宋体" w:hAnsi="宋体" w:eastAsia="宋体" w:cs="宋体"/>
                <w:sz w:val="20"/>
                <w:szCs w:val="20"/>
              </w:rPr>
            </w:pPr>
            <w:r>
              <w:rPr>
                <w:rFonts w:ascii="宋体" w:hAnsi="宋体" w:eastAsia="宋体" w:cs="宋体"/>
                <w:spacing w:val="-2"/>
                <w:sz w:val="20"/>
                <w:szCs w:val="20"/>
              </w:rPr>
              <w:t>产出指标</w:t>
            </w:r>
          </w:p>
          <w:p w14:paraId="10C6D590">
            <w:pPr>
              <w:spacing w:before="63" w:line="220" w:lineRule="auto"/>
              <w:ind w:left="220"/>
              <w:rPr>
                <w:rFonts w:ascii="宋体" w:hAnsi="宋体" w:eastAsia="宋体" w:cs="宋体"/>
                <w:sz w:val="20"/>
                <w:szCs w:val="20"/>
              </w:rPr>
            </w:pPr>
            <w:r>
              <w:rPr>
                <w:rFonts w:ascii="宋体" w:hAnsi="宋体" w:eastAsia="宋体" w:cs="宋体"/>
                <w:spacing w:val="8"/>
                <w:sz w:val="20"/>
                <w:szCs w:val="20"/>
              </w:rPr>
              <w:t>(50分)</w:t>
            </w:r>
          </w:p>
        </w:tc>
        <w:tc>
          <w:tcPr>
            <w:tcW w:w="1079" w:type="dxa"/>
            <w:tcBorders>
              <w:bottom w:val="nil"/>
            </w:tcBorders>
            <w:vAlign w:val="top"/>
          </w:tcPr>
          <w:p w14:paraId="3DA2B001">
            <w:pPr>
              <w:spacing w:before="252" w:line="219" w:lineRule="auto"/>
              <w:ind w:left="131"/>
              <w:jc w:val="center"/>
              <w:rPr>
                <w:rFonts w:ascii="宋体" w:hAnsi="宋体" w:eastAsia="宋体" w:cs="宋体"/>
                <w:sz w:val="20"/>
                <w:szCs w:val="20"/>
              </w:rPr>
            </w:pPr>
            <w:r>
              <w:rPr>
                <w:rFonts w:ascii="宋体" w:hAnsi="宋体" w:eastAsia="宋体" w:cs="宋体"/>
                <w:spacing w:val="-2"/>
                <w:sz w:val="20"/>
                <w:szCs w:val="20"/>
              </w:rPr>
              <w:t>数量指标</w:t>
            </w:r>
          </w:p>
        </w:tc>
        <w:tc>
          <w:tcPr>
            <w:tcW w:w="1129" w:type="dxa"/>
            <w:vAlign w:val="center"/>
          </w:tcPr>
          <w:p w14:paraId="07E6DF62">
            <w:pPr>
              <w:pStyle w:val="10"/>
              <w:jc w:val="center"/>
            </w:pPr>
            <w:r>
              <w:rPr>
                <w:rFonts w:hint="eastAsia"/>
              </w:rPr>
              <w:t>实际完成率</w:t>
            </w:r>
          </w:p>
        </w:tc>
        <w:tc>
          <w:tcPr>
            <w:tcW w:w="1209" w:type="dxa"/>
            <w:vAlign w:val="center"/>
          </w:tcPr>
          <w:p w14:paraId="705F6321">
            <w:pPr>
              <w:pStyle w:val="10"/>
              <w:jc w:val="center"/>
              <w:rPr>
                <w:rFonts w:hint="default" w:eastAsia="宋体"/>
                <w:lang w:val="en-US" w:eastAsia="zh-CN"/>
              </w:rPr>
            </w:pPr>
            <w:r>
              <w:rPr>
                <w:rFonts w:hint="eastAsia" w:eastAsia="宋体"/>
                <w:lang w:val="en-US" w:eastAsia="zh-CN"/>
              </w:rPr>
              <w:t>100</w:t>
            </w:r>
          </w:p>
        </w:tc>
        <w:tc>
          <w:tcPr>
            <w:tcW w:w="1138" w:type="dxa"/>
            <w:vAlign w:val="center"/>
          </w:tcPr>
          <w:p w14:paraId="282BDC0F">
            <w:pPr>
              <w:pStyle w:val="10"/>
              <w:jc w:val="center"/>
              <w:rPr>
                <w:rFonts w:hint="default" w:eastAsia="宋体"/>
                <w:lang w:val="en-US" w:eastAsia="zh-CN"/>
              </w:rPr>
            </w:pPr>
            <w:r>
              <w:rPr>
                <w:rFonts w:hint="eastAsia" w:eastAsia="宋体"/>
                <w:lang w:val="en-US" w:eastAsia="zh-CN"/>
              </w:rPr>
              <w:t>100</w:t>
            </w:r>
          </w:p>
        </w:tc>
        <w:tc>
          <w:tcPr>
            <w:tcW w:w="809" w:type="dxa"/>
            <w:vAlign w:val="center"/>
          </w:tcPr>
          <w:p w14:paraId="07E00B3D">
            <w:pPr>
              <w:pStyle w:val="10"/>
              <w:jc w:val="center"/>
              <w:rPr>
                <w:rFonts w:hint="default" w:eastAsia="宋体"/>
                <w:lang w:val="en-US" w:eastAsia="zh-CN"/>
              </w:rPr>
            </w:pPr>
            <w:r>
              <w:rPr>
                <w:rFonts w:hint="eastAsia" w:eastAsia="宋体"/>
                <w:lang w:val="en-US" w:eastAsia="zh-CN"/>
              </w:rPr>
              <w:t>13</w:t>
            </w:r>
          </w:p>
        </w:tc>
        <w:tc>
          <w:tcPr>
            <w:tcW w:w="869" w:type="dxa"/>
            <w:vAlign w:val="center"/>
          </w:tcPr>
          <w:p w14:paraId="50D0F67A">
            <w:pPr>
              <w:pStyle w:val="10"/>
              <w:jc w:val="center"/>
              <w:rPr>
                <w:rFonts w:hint="default" w:eastAsia="宋体"/>
                <w:lang w:val="en-US" w:eastAsia="zh-CN"/>
              </w:rPr>
            </w:pPr>
            <w:r>
              <w:rPr>
                <w:rFonts w:hint="eastAsia" w:eastAsia="宋体"/>
                <w:lang w:val="en-US" w:eastAsia="zh-CN"/>
              </w:rPr>
              <w:t>13</w:t>
            </w:r>
          </w:p>
        </w:tc>
        <w:tc>
          <w:tcPr>
            <w:tcW w:w="1413" w:type="dxa"/>
            <w:vAlign w:val="center"/>
          </w:tcPr>
          <w:p w14:paraId="234379B5">
            <w:pPr>
              <w:pStyle w:val="10"/>
              <w:jc w:val="center"/>
            </w:pPr>
          </w:p>
        </w:tc>
      </w:tr>
      <w:tr w14:paraId="25D80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1538DC54">
            <w:pPr>
              <w:pStyle w:val="10"/>
            </w:pPr>
          </w:p>
        </w:tc>
        <w:tc>
          <w:tcPr>
            <w:tcW w:w="1069" w:type="dxa"/>
            <w:vMerge w:val="continue"/>
            <w:tcBorders>
              <w:top w:val="nil"/>
              <w:bottom w:val="nil"/>
            </w:tcBorders>
          </w:tcPr>
          <w:p w14:paraId="2DA9E3A0">
            <w:pPr>
              <w:pStyle w:val="10"/>
            </w:pPr>
          </w:p>
        </w:tc>
        <w:tc>
          <w:tcPr>
            <w:tcW w:w="1079" w:type="dxa"/>
            <w:tcBorders>
              <w:bottom w:val="nil"/>
            </w:tcBorders>
            <w:vAlign w:val="top"/>
          </w:tcPr>
          <w:p w14:paraId="0472BAED">
            <w:pPr>
              <w:spacing w:before="252" w:line="220" w:lineRule="auto"/>
              <w:ind w:left="131"/>
              <w:jc w:val="center"/>
              <w:rPr>
                <w:rFonts w:ascii="宋体" w:hAnsi="宋体" w:eastAsia="宋体" w:cs="宋体"/>
                <w:sz w:val="20"/>
                <w:szCs w:val="20"/>
              </w:rPr>
            </w:pPr>
            <w:r>
              <w:rPr>
                <w:rFonts w:ascii="宋体" w:hAnsi="宋体" w:eastAsia="宋体" w:cs="宋体"/>
                <w:spacing w:val="-2"/>
                <w:sz w:val="20"/>
                <w:szCs w:val="20"/>
              </w:rPr>
              <w:t>质量指标</w:t>
            </w:r>
          </w:p>
        </w:tc>
        <w:tc>
          <w:tcPr>
            <w:tcW w:w="1129" w:type="dxa"/>
            <w:vAlign w:val="center"/>
          </w:tcPr>
          <w:p w14:paraId="4E1F07CF">
            <w:pPr>
              <w:pStyle w:val="10"/>
              <w:jc w:val="center"/>
            </w:pPr>
            <w:r>
              <w:rPr>
                <w:rFonts w:hint="eastAsia"/>
              </w:rPr>
              <w:t>资金使用合规率</w:t>
            </w:r>
          </w:p>
        </w:tc>
        <w:tc>
          <w:tcPr>
            <w:tcW w:w="1209" w:type="dxa"/>
            <w:vAlign w:val="center"/>
          </w:tcPr>
          <w:p w14:paraId="63A6F49C">
            <w:pPr>
              <w:pStyle w:val="10"/>
              <w:jc w:val="center"/>
              <w:rPr>
                <w:rFonts w:hint="default" w:eastAsia="宋体"/>
                <w:lang w:val="en-US" w:eastAsia="zh-CN"/>
              </w:rPr>
            </w:pPr>
            <w:r>
              <w:rPr>
                <w:rFonts w:hint="eastAsia" w:eastAsia="宋体"/>
                <w:lang w:val="en-US" w:eastAsia="zh-CN"/>
              </w:rPr>
              <w:t>100</w:t>
            </w:r>
          </w:p>
        </w:tc>
        <w:tc>
          <w:tcPr>
            <w:tcW w:w="1138" w:type="dxa"/>
            <w:vAlign w:val="center"/>
          </w:tcPr>
          <w:p w14:paraId="7769E514">
            <w:pPr>
              <w:pStyle w:val="10"/>
              <w:jc w:val="center"/>
              <w:rPr>
                <w:rFonts w:hint="default" w:eastAsia="宋体"/>
                <w:lang w:val="en-US" w:eastAsia="zh-CN"/>
              </w:rPr>
            </w:pPr>
            <w:r>
              <w:rPr>
                <w:rFonts w:hint="eastAsia" w:eastAsia="宋体"/>
                <w:lang w:val="en-US" w:eastAsia="zh-CN"/>
              </w:rPr>
              <w:t>100</w:t>
            </w:r>
          </w:p>
        </w:tc>
        <w:tc>
          <w:tcPr>
            <w:tcW w:w="809" w:type="dxa"/>
            <w:vAlign w:val="center"/>
          </w:tcPr>
          <w:p w14:paraId="392644A1">
            <w:pPr>
              <w:pStyle w:val="10"/>
              <w:jc w:val="center"/>
              <w:rPr>
                <w:rFonts w:hint="default" w:eastAsia="宋体"/>
                <w:lang w:val="en-US" w:eastAsia="zh-CN"/>
              </w:rPr>
            </w:pPr>
            <w:r>
              <w:rPr>
                <w:rFonts w:hint="eastAsia" w:eastAsia="宋体"/>
                <w:lang w:val="en-US" w:eastAsia="zh-CN"/>
              </w:rPr>
              <w:t>13</w:t>
            </w:r>
          </w:p>
        </w:tc>
        <w:tc>
          <w:tcPr>
            <w:tcW w:w="869" w:type="dxa"/>
            <w:vAlign w:val="center"/>
          </w:tcPr>
          <w:p w14:paraId="62EF7F36">
            <w:pPr>
              <w:pStyle w:val="10"/>
              <w:jc w:val="center"/>
              <w:rPr>
                <w:rFonts w:hint="default" w:eastAsia="宋体"/>
                <w:lang w:val="en-US" w:eastAsia="zh-CN"/>
              </w:rPr>
            </w:pPr>
            <w:r>
              <w:rPr>
                <w:rFonts w:hint="eastAsia" w:eastAsia="宋体"/>
                <w:lang w:val="en-US" w:eastAsia="zh-CN"/>
              </w:rPr>
              <w:t>13</w:t>
            </w:r>
          </w:p>
        </w:tc>
        <w:tc>
          <w:tcPr>
            <w:tcW w:w="1413" w:type="dxa"/>
            <w:vAlign w:val="center"/>
          </w:tcPr>
          <w:p w14:paraId="48436FFE">
            <w:pPr>
              <w:pStyle w:val="10"/>
              <w:jc w:val="center"/>
            </w:pPr>
          </w:p>
        </w:tc>
      </w:tr>
      <w:tr w14:paraId="385DE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32BE4BA4">
            <w:pPr>
              <w:pStyle w:val="10"/>
            </w:pPr>
          </w:p>
        </w:tc>
        <w:tc>
          <w:tcPr>
            <w:tcW w:w="1069" w:type="dxa"/>
            <w:vMerge w:val="continue"/>
            <w:tcBorders>
              <w:top w:val="nil"/>
              <w:bottom w:val="nil"/>
            </w:tcBorders>
          </w:tcPr>
          <w:p w14:paraId="32DF5A96">
            <w:pPr>
              <w:pStyle w:val="10"/>
            </w:pPr>
          </w:p>
        </w:tc>
        <w:tc>
          <w:tcPr>
            <w:tcW w:w="1079" w:type="dxa"/>
            <w:tcBorders>
              <w:bottom w:val="nil"/>
            </w:tcBorders>
            <w:vAlign w:val="top"/>
          </w:tcPr>
          <w:p w14:paraId="1114DE26">
            <w:pPr>
              <w:spacing w:before="243" w:line="220" w:lineRule="auto"/>
              <w:ind w:left="131"/>
              <w:jc w:val="center"/>
              <w:rPr>
                <w:rFonts w:ascii="宋体" w:hAnsi="宋体" w:eastAsia="宋体" w:cs="宋体"/>
                <w:sz w:val="20"/>
                <w:szCs w:val="20"/>
              </w:rPr>
            </w:pPr>
            <w:r>
              <w:rPr>
                <w:rFonts w:ascii="宋体" w:hAnsi="宋体" w:eastAsia="宋体" w:cs="宋体"/>
                <w:spacing w:val="1"/>
                <w:sz w:val="20"/>
                <w:szCs w:val="20"/>
              </w:rPr>
              <w:t>时效指标</w:t>
            </w:r>
          </w:p>
        </w:tc>
        <w:tc>
          <w:tcPr>
            <w:tcW w:w="1129" w:type="dxa"/>
            <w:vAlign w:val="center"/>
          </w:tcPr>
          <w:p w14:paraId="0C9F1788">
            <w:pPr>
              <w:pStyle w:val="10"/>
              <w:jc w:val="center"/>
            </w:pPr>
            <w:r>
              <w:rPr>
                <w:rFonts w:hint="eastAsia"/>
              </w:rPr>
              <w:t>完成及时率</w:t>
            </w:r>
          </w:p>
        </w:tc>
        <w:tc>
          <w:tcPr>
            <w:tcW w:w="1209" w:type="dxa"/>
            <w:vAlign w:val="center"/>
          </w:tcPr>
          <w:p w14:paraId="38B9ED61">
            <w:pPr>
              <w:pStyle w:val="10"/>
              <w:jc w:val="center"/>
              <w:rPr>
                <w:rFonts w:hint="default" w:eastAsia="宋体"/>
                <w:lang w:val="en-US" w:eastAsia="zh-CN"/>
              </w:rPr>
            </w:pPr>
            <w:r>
              <w:rPr>
                <w:rFonts w:hint="eastAsia" w:eastAsia="宋体"/>
                <w:lang w:val="en-US" w:eastAsia="zh-CN"/>
              </w:rPr>
              <w:t>100</w:t>
            </w:r>
          </w:p>
        </w:tc>
        <w:tc>
          <w:tcPr>
            <w:tcW w:w="1138" w:type="dxa"/>
            <w:vAlign w:val="center"/>
          </w:tcPr>
          <w:p w14:paraId="6EAC0563">
            <w:pPr>
              <w:pStyle w:val="10"/>
              <w:jc w:val="center"/>
              <w:rPr>
                <w:rFonts w:hint="default" w:eastAsia="宋体"/>
                <w:lang w:val="en-US" w:eastAsia="zh-CN"/>
              </w:rPr>
            </w:pPr>
            <w:r>
              <w:rPr>
                <w:rFonts w:hint="eastAsia" w:eastAsia="宋体"/>
                <w:lang w:val="en-US" w:eastAsia="zh-CN"/>
              </w:rPr>
              <w:t>100</w:t>
            </w:r>
          </w:p>
        </w:tc>
        <w:tc>
          <w:tcPr>
            <w:tcW w:w="809" w:type="dxa"/>
            <w:vAlign w:val="center"/>
          </w:tcPr>
          <w:p w14:paraId="25F3D927">
            <w:pPr>
              <w:pStyle w:val="10"/>
              <w:jc w:val="center"/>
              <w:rPr>
                <w:rFonts w:hint="default" w:eastAsia="宋体"/>
                <w:lang w:val="en-US" w:eastAsia="zh-CN"/>
              </w:rPr>
            </w:pPr>
            <w:r>
              <w:rPr>
                <w:rFonts w:hint="eastAsia" w:eastAsia="宋体"/>
                <w:lang w:val="en-US" w:eastAsia="zh-CN"/>
              </w:rPr>
              <w:t>12</w:t>
            </w:r>
          </w:p>
        </w:tc>
        <w:tc>
          <w:tcPr>
            <w:tcW w:w="869" w:type="dxa"/>
            <w:vAlign w:val="center"/>
          </w:tcPr>
          <w:p w14:paraId="7C1A2EC5">
            <w:pPr>
              <w:pStyle w:val="10"/>
              <w:jc w:val="center"/>
              <w:rPr>
                <w:rFonts w:hint="default" w:eastAsia="宋体"/>
                <w:lang w:val="en-US" w:eastAsia="zh-CN"/>
              </w:rPr>
            </w:pPr>
            <w:r>
              <w:rPr>
                <w:rFonts w:hint="eastAsia" w:eastAsia="宋体"/>
                <w:lang w:val="en-US" w:eastAsia="zh-CN"/>
              </w:rPr>
              <w:t>12</w:t>
            </w:r>
          </w:p>
        </w:tc>
        <w:tc>
          <w:tcPr>
            <w:tcW w:w="1413" w:type="dxa"/>
            <w:vAlign w:val="center"/>
          </w:tcPr>
          <w:p w14:paraId="575F252C">
            <w:pPr>
              <w:pStyle w:val="10"/>
              <w:jc w:val="center"/>
            </w:pPr>
          </w:p>
        </w:tc>
      </w:tr>
      <w:tr w14:paraId="74AEF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59D1355A">
            <w:pPr>
              <w:pStyle w:val="10"/>
            </w:pPr>
          </w:p>
        </w:tc>
        <w:tc>
          <w:tcPr>
            <w:tcW w:w="1069" w:type="dxa"/>
            <w:vMerge w:val="continue"/>
            <w:tcBorders>
              <w:top w:val="nil"/>
              <w:bottom w:val="nil"/>
            </w:tcBorders>
          </w:tcPr>
          <w:p w14:paraId="634D5F33">
            <w:pPr>
              <w:pStyle w:val="10"/>
            </w:pPr>
          </w:p>
        </w:tc>
        <w:tc>
          <w:tcPr>
            <w:tcW w:w="1079" w:type="dxa"/>
            <w:tcBorders>
              <w:bottom w:val="nil"/>
            </w:tcBorders>
            <w:vAlign w:val="top"/>
          </w:tcPr>
          <w:p w14:paraId="6EE1A1C1">
            <w:pPr>
              <w:spacing w:before="251" w:line="219" w:lineRule="auto"/>
              <w:ind w:left="131"/>
              <w:jc w:val="center"/>
              <w:rPr>
                <w:rFonts w:ascii="宋体" w:hAnsi="宋体" w:eastAsia="宋体" w:cs="宋体"/>
                <w:sz w:val="20"/>
                <w:szCs w:val="20"/>
              </w:rPr>
            </w:pPr>
            <w:r>
              <w:rPr>
                <w:rFonts w:ascii="宋体" w:hAnsi="宋体" w:eastAsia="宋体" w:cs="宋体"/>
                <w:spacing w:val="-2"/>
                <w:sz w:val="20"/>
                <w:szCs w:val="20"/>
              </w:rPr>
              <w:t>成本指标</w:t>
            </w:r>
          </w:p>
        </w:tc>
        <w:tc>
          <w:tcPr>
            <w:tcW w:w="1129" w:type="dxa"/>
            <w:vAlign w:val="center"/>
          </w:tcPr>
          <w:p w14:paraId="40EE6B95">
            <w:pPr>
              <w:pStyle w:val="10"/>
              <w:jc w:val="center"/>
            </w:pPr>
            <w:r>
              <w:rPr>
                <w:rFonts w:hint="eastAsia"/>
              </w:rPr>
              <w:t>项目成本控制额</w:t>
            </w:r>
          </w:p>
        </w:tc>
        <w:tc>
          <w:tcPr>
            <w:tcW w:w="1209" w:type="dxa"/>
            <w:vAlign w:val="center"/>
          </w:tcPr>
          <w:p w14:paraId="71E940C4">
            <w:pPr>
              <w:pStyle w:val="10"/>
              <w:jc w:val="center"/>
              <w:rPr>
                <w:rFonts w:hint="default" w:eastAsia="宋体"/>
                <w:lang w:val="en-US" w:eastAsia="zh-CN"/>
              </w:rPr>
            </w:pPr>
            <w:r>
              <w:rPr>
                <w:rFonts w:hint="eastAsia" w:eastAsia="宋体"/>
                <w:lang w:val="en-US" w:eastAsia="zh-CN"/>
              </w:rPr>
              <w:t>8</w:t>
            </w:r>
          </w:p>
        </w:tc>
        <w:tc>
          <w:tcPr>
            <w:tcW w:w="1138" w:type="dxa"/>
            <w:vAlign w:val="center"/>
          </w:tcPr>
          <w:p w14:paraId="7962FB79">
            <w:pPr>
              <w:pStyle w:val="10"/>
              <w:jc w:val="center"/>
              <w:rPr>
                <w:rFonts w:hint="default" w:eastAsia="宋体"/>
                <w:lang w:val="en-US" w:eastAsia="zh-CN"/>
              </w:rPr>
            </w:pPr>
            <w:r>
              <w:rPr>
                <w:rFonts w:hint="eastAsia" w:eastAsia="宋体"/>
                <w:lang w:val="en-US" w:eastAsia="zh-CN"/>
              </w:rPr>
              <w:t>10</w:t>
            </w:r>
          </w:p>
        </w:tc>
        <w:tc>
          <w:tcPr>
            <w:tcW w:w="809" w:type="dxa"/>
            <w:vAlign w:val="center"/>
          </w:tcPr>
          <w:p w14:paraId="19905530">
            <w:pPr>
              <w:pStyle w:val="10"/>
              <w:jc w:val="center"/>
              <w:rPr>
                <w:rFonts w:hint="default" w:eastAsia="宋体"/>
                <w:lang w:val="en-US" w:eastAsia="zh-CN"/>
              </w:rPr>
            </w:pPr>
            <w:r>
              <w:rPr>
                <w:rFonts w:hint="eastAsia" w:eastAsia="宋体"/>
                <w:lang w:val="en-US" w:eastAsia="zh-CN"/>
              </w:rPr>
              <w:t>12</w:t>
            </w:r>
          </w:p>
        </w:tc>
        <w:tc>
          <w:tcPr>
            <w:tcW w:w="869" w:type="dxa"/>
            <w:vAlign w:val="center"/>
          </w:tcPr>
          <w:p w14:paraId="79FCEF32">
            <w:pPr>
              <w:pStyle w:val="10"/>
              <w:jc w:val="center"/>
              <w:rPr>
                <w:rFonts w:hint="default" w:eastAsia="宋体"/>
                <w:lang w:val="en-US" w:eastAsia="zh-CN"/>
              </w:rPr>
            </w:pPr>
            <w:r>
              <w:rPr>
                <w:rFonts w:hint="eastAsia" w:eastAsia="宋体"/>
                <w:lang w:val="en-US" w:eastAsia="zh-CN"/>
              </w:rPr>
              <w:t>11</w:t>
            </w:r>
          </w:p>
        </w:tc>
        <w:tc>
          <w:tcPr>
            <w:tcW w:w="1413" w:type="dxa"/>
            <w:vAlign w:val="center"/>
          </w:tcPr>
          <w:p w14:paraId="5F628096">
            <w:pPr>
              <w:pStyle w:val="10"/>
              <w:jc w:val="left"/>
              <w:rPr>
                <w:rFonts w:hint="eastAsia" w:eastAsia="宋体"/>
                <w:lang w:eastAsia="zh-CN"/>
              </w:rPr>
            </w:pPr>
            <w:r>
              <w:rPr>
                <w:rFonts w:hint="eastAsia" w:eastAsia="宋体"/>
                <w:sz w:val="18"/>
                <w:szCs w:val="18"/>
                <w:lang w:eastAsia="zh-CN"/>
              </w:rPr>
              <w:t>主要因为人员增加以及项目活动增加</w:t>
            </w:r>
          </w:p>
        </w:tc>
      </w:tr>
      <w:tr w14:paraId="0033C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6293460E">
            <w:pPr>
              <w:pStyle w:val="10"/>
            </w:pPr>
          </w:p>
        </w:tc>
        <w:tc>
          <w:tcPr>
            <w:tcW w:w="1069" w:type="dxa"/>
            <w:vMerge w:val="restart"/>
            <w:tcBorders>
              <w:bottom w:val="nil"/>
            </w:tcBorders>
          </w:tcPr>
          <w:p w14:paraId="3742A0B9">
            <w:pPr>
              <w:pStyle w:val="10"/>
              <w:spacing w:line="270" w:lineRule="auto"/>
            </w:pPr>
          </w:p>
          <w:p w14:paraId="7F11EAC5">
            <w:pPr>
              <w:pStyle w:val="10"/>
              <w:spacing w:line="271" w:lineRule="auto"/>
            </w:pPr>
          </w:p>
          <w:p w14:paraId="69C393EC">
            <w:pPr>
              <w:pStyle w:val="10"/>
              <w:spacing w:line="271" w:lineRule="auto"/>
            </w:pPr>
          </w:p>
          <w:p w14:paraId="3E5A795E">
            <w:pPr>
              <w:pStyle w:val="10"/>
              <w:spacing w:line="271" w:lineRule="auto"/>
            </w:pPr>
          </w:p>
          <w:p w14:paraId="0299942C">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7BB22D0E">
            <w:pPr>
              <w:spacing w:before="61" w:line="220" w:lineRule="auto"/>
              <w:ind w:left="220"/>
              <w:rPr>
                <w:rFonts w:ascii="宋体" w:hAnsi="宋体" w:eastAsia="宋体" w:cs="宋体"/>
                <w:sz w:val="20"/>
                <w:szCs w:val="20"/>
              </w:rPr>
            </w:pPr>
            <w:r>
              <w:rPr>
                <w:rFonts w:ascii="宋体" w:hAnsi="宋体" w:eastAsia="宋体" w:cs="宋体"/>
                <w:spacing w:val="8"/>
                <w:sz w:val="20"/>
                <w:szCs w:val="20"/>
              </w:rPr>
              <w:t>(</w:t>
            </w:r>
            <w:r>
              <w:rPr>
                <w:rFonts w:hint="eastAsia" w:ascii="宋体" w:hAnsi="宋体" w:eastAsia="宋体" w:cs="宋体"/>
                <w:spacing w:val="8"/>
                <w:sz w:val="20"/>
                <w:szCs w:val="20"/>
                <w:lang w:val="en-US" w:eastAsia="zh-CN"/>
              </w:rPr>
              <w:t>4</w:t>
            </w:r>
            <w:r>
              <w:rPr>
                <w:rFonts w:ascii="宋体" w:hAnsi="宋体" w:eastAsia="宋体" w:cs="宋体"/>
                <w:spacing w:val="8"/>
                <w:sz w:val="20"/>
                <w:szCs w:val="20"/>
              </w:rPr>
              <w:t>0分)</w:t>
            </w:r>
          </w:p>
        </w:tc>
        <w:tc>
          <w:tcPr>
            <w:tcW w:w="1079" w:type="dxa"/>
            <w:tcBorders>
              <w:bottom w:val="nil"/>
            </w:tcBorders>
            <w:vAlign w:val="top"/>
          </w:tcPr>
          <w:p w14:paraId="593B3083">
            <w:pPr>
              <w:spacing w:before="134" w:line="230" w:lineRule="auto"/>
              <w:ind w:left="231" w:right="246"/>
              <w:jc w:val="center"/>
              <w:rPr>
                <w:rFonts w:ascii="宋体" w:hAnsi="宋体" w:eastAsia="宋体" w:cs="宋体"/>
                <w:sz w:val="20"/>
                <w:szCs w:val="20"/>
              </w:rPr>
            </w:pPr>
            <w:r>
              <w:rPr>
                <w:rFonts w:ascii="宋体" w:hAnsi="宋体" w:eastAsia="宋体" w:cs="宋体"/>
                <w:spacing w:val="-4"/>
                <w:sz w:val="20"/>
                <w:szCs w:val="20"/>
              </w:rPr>
              <w:t>经济效益指标</w:t>
            </w:r>
          </w:p>
        </w:tc>
        <w:tc>
          <w:tcPr>
            <w:tcW w:w="1129" w:type="dxa"/>
            <w:vAlign w:val="center"/>
          </w:tcPr>
          <w:p w14:paraId="4652C8E9">
            <w:pPr>
              <w:pStyle w:val="10"/>
              <w:jc w:val="center"/>
            </w:pPr>
            <w:r>
              <w:rPr>
                <w:rFonts w:hint="eastAsia"/>
              </w:rPr>
              <w:t>经济效益情况</w:t>
            </w:r>
          </w:p>
        </w:tc>
        <w:tc>
          <w:tcPr>
            <w:tcW w:w="1209" w:type="dxa"/>
            <w:vAlign w:val="center"/>
          </w:tcPr>
          <w:p w14:paraId="357BC3FA">
            <w:pPr>
              <w:pStyle w:val="10"/>
              <w:jc w:val="center"/>
              <w:rPr>
                <w:rFonts w:hint="eastAsia" w:eastAsia="宋体"/>
                <w:lang w:eastAsia="zh-CN"/>
              </w:rPr>
            </w:pPr>
            <w:r>
              <w:rPr>
                <w:rFonts w:hint="eastAsia" w:eastAsia="宋体"/>
                <w:lang w:eastAsia="zh-CN"/>
              </w:rPr>
              <w:t>效果明显</w:t>
            </w:r>
          </w:p>
        </w:tc>
        <w:tc>
          <w:tcPr>
            <w:tcW w:w="1138" w:type="dxa"/>
            <w:vAlign w:val="center"/>
          </w:tcPr>
          <w:p w14:paraId="6132B634">
            <w:pPr>
              <w:pStyle w:val="10"/>
              <w:jc w:val="center"/>
              <w:rPr>
                <w:rFonts w:hint="default" w:eastAsia="宋体"/>
                <w:lang w:val="en-US" w:eastAsia="zh-CN"/>
              </w:rPr>
            </w:pPr>
            <w:r>
              <w:rPr>
                <w:rFonts w:hint="eastAsia" w:eastAsia="宋体"/>
                <w:lang w:val="en-US" w:eastAsia="zh-CN"/>
              </w:rPr>
              <w:t>10</w:t>
            </w:r>
          </w:p>
        </w:tc>
        <w:tc>
          <w:tcPr>
            <w:tcW w:w="809" w:type="dxa"/>
            <w:vAlign w:val="center"/>
          </w:tcPr>
          <w:p w14:paraId="45AD9787">
            <w:pPr>
              <w:pStyle w:val="10"/>
              <w:jc w:val="center"/>
              <w:rPr>
                <w:rFonts w:hint="default" w:eastAsia="宋体"/>
                <w:lang w:val="en-US" w:eastAsia="zh-CN"/>
              </w:rPr>
            </w:pPr>
            <w:r>
              <w:rPr>
                <w:rFonts w:hint="eastAsia" w:eastAsia="宋体"/>
                <w:lang w:val="en-US" w:eastAsia="zh-CN"/>
              </w:rPr>
              <w:t>10</w:t>
            </w:r>
          </w:p>
        </w:tc>
        <w:tc>
          <w:tcPr>
            <w:tcW w:w="869" w:type="dxa"/>
            <w:vAlign w:val="center"/>
          </w:tcPr>
          <w:p w14:paraId="3D357897">
            <w:pPr>
              <w:pStyle w:val="10"/>
              <w:jc w:val="center"/>
              <w:rPr>
                <w:rFonts w:hint="default" w:eastAsia="宋体"/>
                <w:lang w:val="en-US" w:eastAsia="zh-CN"/>
              </w:rPr>
            </w:pPr>
            <w:r>
              <w:rPr>
                <w:rFonts w:hint="eastAsia" w:eastAsia="宋体"/>
                <w:lang w:val="en-US" w:eastAsia="zh-CN"/>
              </w:rPr>
              <w:t>10</w:t>
            </w:r>
          </w:p>
        </w:tc>
        <w:tc>
          <w:tcPr>
            <w:tcW w:w="1413" w:type="dxa"/>
            <w:vAlign w:val="center"/>
          </w:tcPr>
          <w:p w14:paraId="3B6EE923">
            <w:pPr>
              <w:pStyle w:val="10"/>
              <w:jc w:val="center"/>
            </w:pPr>
          </w:p>
        </w:tc>
      </w:tr>
      <w:tr w14:paraId="76AB10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64" w:type="dxa"/>
            <w:vMerge w:val="continue"/>
            <w:tcBorders>
              <w:top w:val="nil"/>
              <w:bottom w:val="nil"/>
            </w:tcBorders>
            <w:textDirection w:val="tbRlV"/>
          </w:tcPr>
          <w:p w14:paraId="1DDCC7EF">
            <w:pPr>
              <w:pStyle w:val="10"/>
            </w:pPr>
          </w:p>
        </w:tc>
        <w:tc>
          <w:tcPr>
            <w:tcW w:w="1069" w:type="dxa"/>
            <w:vMerge w:val="continue"/>
            <w:tcBorders>
              <w:top w:val="nil"/>
              <w:bottom w:val="nil"/>
            </w:tcBorders>
          </w:tcPr>
          <w:p w14:paraId="26D935AF">
            <w:pPr>
              <w:pStyle w:val="10"/>
            </w:pPr>
          </w:p>
        </w:tc>
        <w:tc>
          <w:tcPr>
            <w:tcW w:w="1079" w:type="dxa"/>
            <w:tcBorders>
              <w:bottom w:val="nil"/>
            </w:tcBorders>
            <w:vAlign w:val="top"/>
          </w:tcPr>
          <w:p w14:paraId="30B2AD44">
            <w:pPr>
              <w:spacing w:before="132" w:line="231" w:lineRule="auto"/>
              <w:ind w:left="231" w:right="246"/>
              <w:jc w:val="center"/>
              <w:rPr>
                <w:rFonts w:ascii="宋体" w:hAnsi="宋体" w:eastAsia="宋体" w:cs="宋体"/>
                <w:sz w:val="20"/>
                <w:szCs w:val="20"/>
              </w:rPr>
            </w:pPr>
            <w:r>
              <w:rPr>
                <w:rFonts w:ascii="宋体" w:hAnsi="宋体" w:eastAsia="宋体" w:cs="宋体"/>
                <w:spacing w:val="-4"/>
                <w:sz w:val="20"/>
                <w:szCs w:val="20"/>
              </w:rPr>
              <w:t>社会效益指标</w:t>
            </w:r>
          </w:p>
        </w:tc>
        <w:tc>
          <w:tcPr>
            <w:tcW w:w="1129" w:type="dxa"/>
            <w:vAlign w:val="center"/>
          </w:tcPr>
          <w:p w14:paraId="6B687509">
            <w:pPr>
              <w:pStyle w:val="10"/>
              <w:jc w:val="center"/>
            </w:pPr>
            <w:r>
              <w:rPr>
                <w:rFonts w:hint="eastAsia"/>
              </w:rPr>
              <w:t>社会效益情况</w:t>
            </w:r>
          </w:p>
        </w:tc>
        <w:tc>
          <w:tcPr>
            <w:tcW w:w="1209" w:type="dxa"/>
            <w:vAlign w:val="center"/>
          </w:tcPr>
          <w:p w14:paraId="09E59F0A">
            <w:pPr>
              <w:pStyle w:val="10"/>
              <w:jc w:val="center"/>
            </w:pPr>
            <w:r>
              <w:rPr>
                <w:rFonts w:hint="eastAsia" w:eastAsia="宋体"/>
                <w:lang w:eastAsia="zh-CN"/>
              </w:rPr>
              <w:t>效果明显</w:t>
            </w:r>
          </w:p>
        </w:tc>
        <w:tc>
          <w:tcPr>
            <w:tcW w:w="1138" w:type="dxa"/>
            <w:vAlign w:val="center"/>
          </w:tcPr>
          <w:p w14:paraId="7356212B">
            <w:pPr>
              <w:pStyle w:val="10"/>
              <w:jc w:val="center"/>
              <w:rPr>
                <w:rFonts w:hint="default" w:eastAsia="宋体"/>
                <w:lang w:val="en-US" w:eastAsia="zh-CN"/>
              </w:rPr>
            </w:pPr>
            <w:r>
              <w:rPr>
                <w:rFonts w:hint="eastAsia" w:eastAsia="宋体"/>
                <w:lang w:val="en-US" w:eastAsia="zh-CN"/>
              </w:rPr>
              <w:t>10</w:t>
            </w:r>
          </w:p>
        </w:tc>
        <w:tc>
          <w:tcPr>
            <w:tcW w:w="809" w:type="dxa"/>
            <w:vAlign w:val="center"/>
          </w:tcPr>
          <w:p w14:paraId="29179DA1">
            <w:pPr>
              <w:pStyle w:val="10"/>
              <w:jc w:val="center"/>
              <w:rPr>
                <w:rFonts w:hint="default" w:eastAsia="宋体"/>
                <w:lang w:val="en-US" w:eastAsia="zh-CN"/>
              </w:rPr>
            </w:pPr>
            <w:r>
              <w:rPr>
                <w:rFonts w:hint="eastAsia" w:eastAsia="宋体"/>
                <w:lang w:val="en-US" w:eastAsia="zh-CN"/>
              </w:rPr>
              <w:t>10</w:t>
            </w:r>
          </w:p>
        </w:tc>
        <w:tc>
          <w:tcPr>
            <w:tcW w:w="869" w:type="dxa"/>
            <w:vAlign w:val="center"/>
          </w:tcPr>
          <w:p w14:paraId="360AA5A0">
            <w:pPr>
              <w:pStyle w:val="10"/>
              <w:jc w:val="center"/>
              <w:rPr>
                <w:rFonts w:hint="default" w:eastAsia="宋体"/>
                <w:lang w:val="en-US" w:eastAsia="zh-CN"/>
              </w:rPr>
            </w:pPr>
            <w:r>
              <w:rPr>
                <w:rFonts w:hint="eastAsia" w:eastAsia="宋体"/>
                <w:lang w:val="en-US" w:eastAsia="zh-CN"/>
              </w:rPr>
              <w:t>10</w:t>
            </w:r>
          </w:p>
        </w:tc>
        <w:tc>
          <w:tcPr>
            <w:tcW w:w="1413" w:type="dxa"/>
            <w:vAlign w:val="center"/>
          </w:tcPr>
          <w:p w14:paraId="06E582C1">
            <w:pPr>
              <w:pStyle w:val="10"/>
              <w:jc w:val="center"/>
            </w:pPr>
          </w:p>
        </w:tc>
      </w:tr>
      <w:tr w14:paraId="387678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06310566">
            <w:pPr>
              <w:pStyle w:val="10"/>
            </w:pPr>
          </w:p>
        </w:tc>
        <w:tc>
          <w:tcPr>
            <w:tcW w:w="1069" w:type="dxa"/>
            <w:vMerge w:val="continue"/>
            <w:tcBorders>
              <w:top w:val="nil"/>
              <w:bottom w:val="nil"/>
            </w:tcBorders>
          </w:tcPr>
          <w:p w14:paraId="2A595A29">
            <w:pPr>
              <w:pStyle w:val="10"/>
            </w:pPr>
          </w:p>
        </w:tc>
        <w:tc>
          <w:tcPr>
            <w:tcW w:w="1079" w:type="dxa"/>
            <w:tcBorders>
              <w:bottom w:val="nil"/>
            </w:tcBorders>
            <w:vAlign w:val="top"/>
          </w:tcPr>
          <w:p w14:paraId="5DDCF803">
            <w:pPr>
              <w:spacing w:before="115" w:line="225" w:lineRule="auto"/>
              <w:ind w:left="231" w:right="246"/>
              <w:jc w:val="center"/>
              <w:rPr>
                <w:rFonts w:ascii="宋体" w:hAnsi="宋体" w:eastAsia="宋体" w:cs="宋体"/>
                <w:sz w:val="20"/>
                <w:szCs w:val="20"/>
              </w:rPr>
            </w:pPr>
            <w:r>
              <w:rPr>
                <w:rFonts w:ascii="宋体" w:hAnsi="宋体" w:eastAsia="宋体" w:cs="宋体"/>
                <w:spacing w:val="-4"/>
                <w:sz w:val="20"/>
                <w:szCs w:val="20"/>
              </w:rPr>
              <w:t>生态效益指标</w:t>
            </w:r>
          </w:p>
        </w:tc>
        <w:tc>
          <w:tcPr>
            <w:tcW w:w="1129" w:type="dxa"/>
            <w:vAlign w:val="center"/>
          </w:tcPr>
          <w:p w14:paraId="60DB7738">
            <w:pPr>
              <w:pStyle w:val="10"/>
              <w:jc w:val="center"/>
            </w:pPr>
            <w:r>
              <w:rPr>
                <w:rFonts w:hint="eastAsia"/>
              </w:rPr>
              <w:t>生态效益情况</w:t>
            </w:r>
          </w:p>
        </w:tc>
        <w:tc>
          <w:tcPr>
            <w:tcW w:w="1209" w:type="dxa"/>
            <w:vAlign w:val="center"/>
          </w:tcPr>
          <w:p w14:paraId="76FF68D2">
            <w:pPr>
              <w:pStyle w:val="10"/>
              <w:jc w:val="center"/>
            </w:pPr>
            <w:r>
              <w:rPr>
                <w:rFonts w:hint="eastAsia" w:eastAsia="宋体"/>
                <w:lang w:eastAsia="zh-CN"/>
              </w:rPr>
              <w:t>效果明显</w:t>
            </w:r>
          </w:p>
        </w:tc>
        <w:tc>
          <w:tcPr>
            <w:tcW w:w="1138" w:type="dxa"/>
            <w:vAlign w:val="center"/>
          </w:tcPr>
          <w:p w14:paraId="7C462B89">
            <w:pPr>
              <w:pStyle w:val="10"/>
              <w:jc w:val="center"/>
              <w:rPr>
                <w:rFonts w:hint="default" w:eastAsia="宋体"/>
                <w:lang w:val="en-US" w:eastAsia="zh-CN"/>
              </w:rPr>
            </w:pPr>
            <w:r>
              <w:rPr>
                <w:rFonts w:hint="eastAsia" w:eastAsia="宋体"/>
                <w:lang w:val="en-US" w:eastAsia="zh-CN"/>
              </w:rPr>
              <w:t>10</w:t>
            </w:r>
          </w:p>
        </w:tc>
        <w:tc>
          <w:tcPr>
            <w:tcW w:w="809" w:type="dxa"/>
            <w:vAlign w:val="center"/>
          </w:tcPr>
          <w:p w14:paraId="5AD82EC3">
            <w:pPr>
              <w:pStyle w:val="10"/>
              <w:jc w:val="center"/>
              <w:rPr>
                <w:rFonts w:hint="default" w:eastAsia="宋体"/>
                <w:lang w:val="en-US" w:eastAsia="zh-CN"/>
              </w:rPr>
            </w:pPr>
            <w:r>
              <w:rPr>
                <w:rFonts w:hint="eastAsia" w:eastAsia="宋体"/>
                <w:lang w:val="en-US" w:eastAsia="zh-CN"/>
              </w:rPr>
              <w:t>10</w:t>
            </w:r>
          </w:p>
        </w:tc>
        <w:tc>
          <w:tcPr>
            <w:tcW w:w="869" w:type="dxa"/>
            <w:vAlign w:val="center"/>
          </w:tcPr>
          <w:p w14:paraId="22E86F27">
            <w:pPr>
              <w:pStyle w:val="10"/>
              <w:jc w:val="center"/>
              <w:rPr>
                <w:rFonts w:hint="default" w:eastAsia="宋体"/>
                <w:lang w:val="en-US" w:eastAsia="zh-CN"/>
              </w:rPr>
            </w:pPr>
            <w:r>
              <w:rPr>
                <w:rFonts w:hint="eastAsia" w:eastAsia="宋体"/>
                <w:lang w:val="en-US" w:eastAsia="zh-CN"/>
              </w:rPr>
              <w:t>10</w:t>
            </w:r>
          </w:p>
        </w:tc>
        <w:tc>
          <w:tcPr>
            <w:tcW w:w="1413" w:type="dxa"/>
            <w:vAlign w:val="center"/>
          </w:tcPr>
          <w:p w14:paraId="3D02D332">
            <w:pPr>
              <w:pStyle w:val="10"/>
              <w:jc w:val="center"/>
            </w:pPr>
          </w:p>
        </w:tc>
      </w:tr>
      <w:tr w14:paraId="1DB77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extDirection w:val="tbRlV"/>
          </w:tcPr>
          <w:p w14:paraId="2BE8A934">
            <w:pPr>
              <w:pStyle w:val="10"/>
            </w:pPr>
          </w:p>
        </w:tc>
        <w:tc>
          <w:tcPr>
            <w:tcW w:w="1069" w:type="dxa"/>
            <w:vMerge w:val="continue"/>
            <w:tcBorders>
              <w:top w:val="nil"/>
              <w:bottom w:val="nil"/>
            </w:tcBorders>
          </w:tcPr>
          <w:p w14:paraId="21C7424E">
            <w:pPr>
              <w:pStyle w:val="10"/>
            </w:pPr>
          </w:p>
        </w:tc>
        <w:tc>
          <w:tcPr>
            <w:tcW w:w="1079" w:type="dxa"/>
            <w:tcBorders>
              <w:bottom w:val="nil"/>
            </w:tcBorders>
            <w:vAlign w:val="top"/>
          </w:tcPr>
          <w:p w14:paraId="6E240C75">
            <w:pPr>
              <w:spacing w:before="106" w:line="219" w:lineRule="auto"/>
              <w:ind w:left="131"/>
              <w:jc w:val="center"/>
              <w:rPr>
                <w:rFonts w:ascii="宋体" w:hAnsi="宋体" w:eastAsia="宋体" w:cs="宋体"/>
                <w:sz w:val="20"/>
                <w:szCs w:val="20"/>
              </w:rPr>
            </w:pPr>
            <w:r>
              <w:rPr>
                <w:rFonts w:ascii="宋体" w:hAnsi="宋体" w:eastAsia="宋体" w:cs="宋体"/>
                <w:spacing w:val="-2"/>
                <w:sz w:val="20"/>
                <w:szCs w:val="20"/>
              </w:rPr>
              <w:t>可持续影</w:t>
            </w:r>
          </w:p>
          <w:p w14:paraId="04D03836">
            <w:pPr>
              <w:spacing w:before="63" w:line="220" w:lineRule="auto"/>
              <w:ind w:left="231"/>
              <w:jc w:val="center"/>
              <w:rPr>
                <w:rFonts w:ascii="宋体" w:hAnsi="宋体" w:eastAsia="宋体" w:cs="宋体"/>
                <w:sz w:val="20"/>
                <w:szCs w:val="20"/>
              </w:rPr>
            </w:pPr>
            <w:r>
              <w:rPr>
                <w:rFonts w:ascii="宋体" w:hAnsi="宋体" w:eastAsia="宋体" w:cs="宋体"/>
                <w:spacing w:val="2"/>
                <w:sz w:val="20"/>
                <w:szCs w:val="20"/>
              </w:rPr>
              <w:t>响指标</w:t>
            </w:r>
          </w:p>
        </w:tc>
        <w:tc>
          <w:tcPr>
            <w:tcW w:w="1129" w:type="dxa"/>
            <w:vAlign w:val="center"/>
          </w:tcPr>
          <w:p w14:paraId="59386A76">
            <w:pPr>
              <w:pStyle w:val="10"/>
              <w:jc w:val="center"/>
            </w:pPr>
            <w:r>
              <w:rPr>
                <w:rFonts w:hint="eastAsia"/>
              </w:rPr>
              <w:t>可持续影响情况</w:t>
            </w:r>
          </w:p>
        </w:tc>
        <w:tc>
          <w:tcPr>
            <w:tcW w:w="1209" w:type="dxa"/>
            <w:vAlign w:val="center"/>
          </w:tcPr>
          <w:p w14:paraId="567C3B72">
            <w:pPr>
              <w:pStyle w:val="10"/>
              <w:jc w:val="center"/>
            </w:pPr>
            <w:r>
              <w:rPr>
                <w:rFonts w:hint="eastAsia" w:eastAsia="宋体"/>
                <w:lang w:eastAsia="zh-CN"/>
              </w:rPr>
              <w:t>效果明显</w:t>
            </w:r>
          </w:p>
        </w:tc>
        <w:tc>
          <w:tcPr>
            <w:tcW w:w="1138" w:type="dxa"/>
            <w:vAlign w:val="center"/>
          </w:tcPr>
          <w:p w14:paraId="13F11B9E">
            <w:pPr>
              <w:pStyle w:val="10"/>
              <w:jc w:val="center"/>
              <w:rPr>
                <w:rFonts w:hint="default" w:eastAsia="宋体"/>
                <w:lang w:val="en-US" w:eastAsia="zh-CN"/>
              </w:rPr>
            </w:pPr>
            <w:r>
              <w:rPr>
                <w:rFonts w:hint="eastAsia" w:eastAsia="宋体"/>
                <w:lang w:val="en-US" w:eastAsia="zh-CN"/>
              </w:rPr>
              <w:t>10</w:t>
            </w:r>
          </w:p>
        </w:tc>
        <w:tc>
          <w:tcPr>
            <w:tcW w:w="809" w:type="dxa"/>
            <w:vAlign w:val="center"/>
          </w:tcPr>
          <w:p w14:paraId="4E69D579">
            <w:pPr>
              <w:pStyle w:val="10"/>
              <w:jc w:val="center"/>
              <w:rPr>
                <w:rFonts w:hint="default" w:eastAsia="宋体"/>
                <w:lang w:val="en-US" w:eastAsia="zh-CN"/>
              </w:rPr>
            </w:pPr>
            <w:r>
              <w:rPr>
                <w:rFonts w:hint="eastAsia" w:eastAsia="宋体"/>
                <w:lang w:val="en-US" w:eastAsia="zh-CN"/>
              </w:rPr>
              <w:t>10</w:t>
            </w:r>
          </w:p>
        </w:tc>
        <w:tc>
          <w:tcPr>
            <w:tcW w:w="869" w:type="dxa"/>
            <w:vAlign w:val="center"/>
          </w:tcPr>
          <w:p w14:paraId="53B1E7D4">
            <w:pPr>
              <w:pStyle w:val="10"/>
              <w:jc w:val="center"/>
              <w:rPr>
                <w:rFonts w:hint="default" w:eastAsia="宋体"/>
                <w:lang w:val="en-US" w:eastAsia="zh-CN"/>
              </w:rPr>
            </w:pPr>
            <w:r>
              <w:rPr>
                <w:rFonts w:hint="eastAsia" w:eastAsia="宋体"/>
                <w:lang w:val="en-US" w:eastAsia="zh-CN"/>
              </w:rPr>
              <w:t>10</w:t>
            </w:r>
          </w:p>
        </w:tc>
        <w:tc>
          <w:tcPr>
            <w:tcW w:w="1413" w:type="dxa"/>
            <w:vAlign w:val="center"/>
          </w:tcPr>
          <w:p w14:paraId="5A808262">
            <w:pPr>
              <w:pStyle w:val="10"/>
              <w:jc w:val="center"/>
            </w:pPr>
          </w:p>
        </w:tc>
      </w:tr>
      <w:tr w14:paraId="015CB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1064" w:type="dxa"/>
            <w:vMerge w:val="continue"/>
            <w:tcBorders>
              <w:top w:val="nil"/>
              <w:bottom w:val="nil"/>
            </w:tcBorders>
            <w:textDirection w:val="tbRlV"/>
          </w:tcPr>
          <w:p w14:paraId="3AF4F32F">
            <w:pPr>
              <w:pStyle w:val="10"/>
            </w:pPr>
          </w:p>
        </w:tc>
        <w:tc>
          <w:tcPr>
            <w:tcW w:w="1069" w:type="dxa"/>
            <w:tcBorders>
              <w:bottom w:val="nil"/>
            </w:tcBorders>
          </w:tcPr>
          <w:p w14:paraId="3498DEAA">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139D0003">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2239377A">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tcBorders>
              <w:bottom w:val="nil"/>
            </w:tcBorders>
            <w:vAlign w:val="top"/>
          </w:tcPr>
          <w:p w14:paraId="44DDE216">
            <w:pPr>
              <w:spacing w:before="46" w:line="219" w:lineRule="auto"/>
              <w:ind w:left="131"/>
              <w:jc w:val="center"/>
              <w:rPr>
                <w:rFonts w:ascii="宋体" w:hAnsi="宋体" w:eastAsia="宋体" w:cs="宋体"/>
                <w:sz w:val="20"/>
                <w:szCs w:val="20"/>
              </w:rPr>
            </w:pPr>
            <w:r>
              <w:rPr>
                <w:rFonts w:ascii="宋体" w:hAnsi="宋体" w:eastAsia="宋体" w:cs="宋体"/>
                <w:spacing w:val="-2"/>
                <w:sz w:val="20"/>
                <w:szCs w:val="20"/>
              </w:rPr>
              <w:t>服务对象</w:t>
            </w:r>
          </w:p>
          <w:p w14:paraId="27F732AC">
            <w:pPr>
              <w:spacing w:before="62" w:line="219" w:lineRule="auto"/>
              <w:ind w:left="131"/>
              <w:jc w:val="center"/>
              <w:rPr>
                <w:rFonts w:ascii="宋体" w:hAnsi="宋体" w:eastAsia="宋体" w:cs="宋体"/>
                <w:sz w:val="20"/>
                <w:szCs w:val="20"/>
              </w:rPr>
            </w:pPr>
            <w:r>
              <w:rPr>
                <w:rFonts w:ascii="宋体" w:hAnsi="宋体" w:eastAsia="宋体" w:cs="宋体"/>
                <w:spacing w:val="3"/>
                <w:sz w:val="20"/>
                <w:szCs w:val="20"/>
              </w:rPr>
              <w:t>满意度指</w:t>
            </w:r>
          </w:p>
          <w:p w14:paraId="4FEA17EB">
            <w:pPr>
              <w:spacing w:before="53" w:line="176" w:lineRule="auto"/>
              <w:ind w:left="431"/>
              <w:jc w:val="center"/>
              <w:rPr>
                <w:rFonts w:ascii="宋体" w:hAnsi="宋体" w:eastAsia="宋体" w:cs="宋体"/>
                <w:sz w:val="20"/>
                <w:szCs w:val="20"/>
              </w:rPr>
            </w:pPr>
            <w:r>
              <w:rPr>
                <w:rFonts w:ascii="宋体" w:hAnsi="宋体" w:eastAsia="宋体" w:cs="宋体"/>
                <w:sz w:val="20"/>
                <w:szCs w:val="20"/>
              </w:rPr>
              <w:t>标</w:t>
            </w:r>
          </w:p>
        </w:tc>
        <w:tc>
          <w:tcPr>
            <w:tcW w:w="1129" w:type="dxa"/>
            <w:vAlign w:val="center"/>
          </w:tcPr>
          <w:p w14:paraId="568E4AB3">
            <w:pPr>
              <w:pStyle w:val="10"/>
              <w:jc w:val="center"/>
            </w:pPr>
            <w:r>
              <w:rPr>
                <w:rFonts w:hint="eastAsia"/>
              </w:rPr>
              <w:t>社会公众满意度</w:t>
            </w:r>
          </w:p>
        </w:tc>
        <w:tc>
          <w:tcPr>
            <w:tcW w:w="1209" w:type="dxa"/>
            <w:vAlign w:val="center"/>
          </w:tcPr>
          <w:p w14:paraId="699988DE">
            <w:pPr>
              <w:pStyle w:val="10"/>
              <w:jc w:val="center"/>
              <w:rPr>
                <w:rFonts w:hint="default" w:eastAsia="宋体"/>
                <w:lang w:val="en-US" w:eastAsia="zh-CN"/>
              </w:rPr>
            </w:pPr>
            <w:r>
              <w:rPr>
                <w:rFonts w:hint="eastAsia" w:eastAsia="宋体"/>
                <w:lang w:val="en-US" w:eastAsia="zh-CN"/>
              </w:rPr>
              <w:t>90</w:t>
            </w:r>
          </w:p>
        </w:tc>
        <w:tc>
          <w:tcPr>
            <w:tcW w:w="1138" w:type="dxa"/>
            <w:vAlign w:val="center"/>
          </w:tcPr>
          <w:p w14:paraId="037320AA">
            <w:pPr>
              <w:pStyle w:val="10"/>
              <w:jc w:val="center"/>
              <w:rPr>
                <w:rFonts w:hint="default" w:eastAsia="宋体"/>
                <w:lang w:val="en-US" w:eastAsia="zh-CN"/>
              </w:rPr>
            </w:pPr>
            <w:r>
              <w:rPr>
                <w:rFonts w:hint="eastAsia" w:eastAsia="宋体"/>
                <w:lang w:val="en-US" w:eastAsia="zh-CN"/>
              </w:rPr>
              <w:t>90</w:t>
            </w:r>
          </w:p>
        </w:tc>
        <w:tc>
          <w:tcPr>
            <w:tcW w:w="809" w:type="dxa"/>
            <w:vAlign w:val="center"/>
          </w:tcPr>
          <w:p w14:paraId="0268E98D">
            <w:pPr>
              <w:pStyle w:val="10"/>
              <w:jc w:val="center"/>
              <w:rPr>
                <w:rFonts w:hint="default" w:eastAsia="宋体"/>
                <w:lang w:val="en-US" w:eastAsia="zh-CN"/>
              </w:rPr>
            </w:pPr>
            <w:r>
              <w:rPr>
                <w:rFonts w:hint="eastAsia" w:eastAsia="宋体"/>
                <w:lang w:val="en-US" w:eastAsia="zh-CN"/>
              </w:rPr>
              <w:t>10</w:t>
            </w:r>
          </w:p>
        </w:tc>
        <w:tc>
          <w:tcPr>
            <w:tcW w:w="869" w:type="dxa"/>
            <w:vAlign w:val="center"/>
          </w:tcPr>
          <w:p w14:paraId="4D564861">
            <w:pPr>
              <w:pStyle w:val="10"/>
              <w:jc w:val="center"/>
              <w:rPr>
                <w:rFonts w:hint="default" w:eastAsia="宋体"/>
                <w:lang w:val="en-US" w:eastAsia="zh-CN"/>
              </w:rPr>
            </w:pPr>
            <w:r>
              <w:rPr>
                <w:rFonts w:hint="eastAsia" w:eastAsia="宋体"/>
                <w:lang w:val="en-US" w:eastAsia="zh-CN"/>
              </w:rPr>
              <w:t>10</w:t>
            </w:r>
          </w:p>
        </w:tc>
        <w:tc>
          <w:tcPr>
            <w:tcW w:w="1413" w:type="dxa"/>
            <w:vAlign w:val="center"/>
          </w:tcPr>
          <w:p w14:paraId="396BA698">
            <w:pPr>
              <w:pStyle w:val="10"/>
              <w:jc w:val="center"/>
            </w:pPr>
          </w:p>
        </w:tc>
      </w:tr>
      <w:tr w14:paraId="069C5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5F2F0A69">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vAlign w:val="center"/>
          </w:tcPr>
          <w:p w14:paraId="4410F41F">
            <w:pPr>
              <w:spacing w:before="128" w:line="184" w:lineRule="auto"/>
              <w:ind w:left="246"/>
              <w:jc w:val="center"/>
              <w:rPr>
                <w:rFonts w:ascii="宋体" w:hAnsi="宋体" w:eastAsia="宋体" w:cs="宋体"/>
                <w:sz w:val="20"/>
                <w:szCs w:val="20"/>
              </w:rPr>
            </w:pPr>
            <w:r>
              <w:rPr>
                <w:rFonts w:ascii="宋体" w:hAnsi="宋体" w:eastAsia="宋体" w:cs="宋体"/>
                <w:spacing w:val="-6"/>
                <w:sz w:val="20"/>
                <w:szCs w:val="20"/>
              </w:rPr>
              <w:t>100</w:t>
            </w:r>
          </w:p>
        </w:tc>
        <w:tc>
          <w:tcPr>
            <w:tcW w:w="869" w:type="dxa"/>
            <w:vAlign w:val="center"/>
          </w:tcPr>
          <w:p w14:paraId="3CE4D0E5">
            <w:pPr>
              <w:pStyle w:val="10"/>
              <w:jc w:val="center"/>
              <w:rPr>
                <w:rFonts w:hint="default" w:eastAsia="宋体"/>
                <w:lang w:val="en-US" w:eastAsia="zh-CN"/>
              </w:rPr>
            </w:pPr>
            <w:r>
              <w:rPr>
                <w:rFonts w:hint="eastAsia" w:eastAsia="宋体"/>
                <w:lang w:val="en-US" w:eastAsia="zh-CN"/>
              </w:rPr>
              <w:t>99</w:t>
            </w:r>
          </w:p>
        </w:tc>
        <w:tc>
          <w:tcPr>
            <w:tcW w:w="1413" w:type="dxa"/>
            <w:vAlign w:val="center"/>
          </w:tcPr>
          <w:p w14:paraId="67742302">
            <w:pPr>
              <w:pStyle w:val="10"/>
              <w:jc w:val="center"/>
            </w:pPr>
          </w:p>
        </w:tc>
      </w:tr>
    </w:tbl>
    <w:p w14:paraId="34F092E6">
      <w:pPr>
        <w:pStyle w:val="3"/>
        <w:spacing w:before="12" w:line="285" w:lineRule="auto"/>
        <w:ind w:right="285" w:firstLine="420" w:firstLineChars="200"/>
        <w:rPr>
          <w:rFonts w:ascii="宋体" w:hAnsi="宋体" w:eastAsia="宋体" w:cs="宋体"/>
          <w:sz w:val="21"/>
          <w:szCs w:val="21"/>
        </w:rPr>
      </w:pPr>
    </w:p>
    <w:p w14:paraId="7CF2BBB5">
      <w:pPr>
        <w:pStyle w:val="3"/>
        <w:spacing w:before="12" w:line="285" w:lineRule="auto"/>
        <w:ind w:right="285" w:firstLine="420" w:firstLineChars="200"/>
        <w:rPr>
          <w:rFonts w:hint="default"/>
          <w:sz w:val="23"/>
          <w:szCs w:val="23"/>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尹慧</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2024年11月7日        </w:t>
      </w:r>
      <w:r>
        <w:rPr>
          <w:rFonts w:ascii="宋体" w:hAnsi="宋体" w:eastAsia="宋体" w:cs="宋体"/>
          <w:sz w:val="21"/>
          <w:szCs w:val="21"/>
          <w:lang w:eastAsia="zh-CN"/>
        </w:rPr>
        <w:t>联系电话</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1372906071</w:t>
      </w: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6AAAF806">
        <w:pPr>
          <w:pStyle w:val="4"/>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25A558A5">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933BD">
    <w:pPr>
      <w:pStyle w:val="4"/>
      <w:jc w:val="center"/>
    </w:pPr>
    <w:r>
      <w:fldChar w:fldCharType="begin"/>
    </w:r>
    <w:r>
      <w:instrText xml:space="preserve"> PAGE   \* MERGEFORMAT </w:instrText>
    </w:r>
    <w:r>
      <w:fldChar w:fldCharType="separate"/>
    </w:r>
    <w:r>
      <w:rPr>
        <w:lang w:val="zh-CN"/>
      </w:rPr>
      <w:t>-</w:t>
    </w:r>
    <w:r>
      <w:t xml:space="preserve"> 10 -</w:t>
    </w:r>
    <w:r>
      <w:fldChar w:fldCharType="end"/>
    </w:r>
  </w:p>
  <w:p w14:paraId="02C1FC5F">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2E9E8">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40EDEE"/>
    <w:multiLevelType w:val="singleLevel"/>
    <w:tmpl w:val="A640EDEE"/>
    <w:lvl w:ilvl="0" w:tentative="0">
      <w:start w:val="1"/>
      <w:numFmt w:val="chineseCounting"/>
      <w:lvlText w:val="(%1)"/>
      <w:lvlJc w:val="left"/>
      <w:pPr>
        <w:tabs>
          <w:tab w:val="left" w:pos="312"/>
        </w:tabs>
      </w:pPr>
      <w:rPr>
        <w:rFonts w:hint="eastAsia"/>
      </w:rPr>
    </w:lvl>
  </w:abstractNum>
  <w:abstractNum w:abstractNumId="1">
    <w:nsid w:val="B310ED94"/>
    <w:multiLevelType w:val="singleLevel"/>
    <w:tmpl w:val="B310ED94"/>
    <w:lvl w:ilvl="0" w:tentative="0">
      <w:start w:val="2"/>
      <w:numFmt w:val="decimal"/>
      <w:lvlText w:val="(%1)"/>
      <w:lvlJc w:val="left"/>
      <w:pPr>
        <w:tabs>
          <w:tab w:val="left" w:pos="312"/>
        </w:tabs>
      </w:pPr>
    </w:lvl>
  </w:abstractNum>
  <w:abstractNum w:abstractNumId="2">
    <w:nsid w:val="FEBF9B98"/>
    <w:multiLevelType w:val="singleLevel"/>
    <w:tmpl w:val="FEBF9B98"/>
    <w:lvl w:ilvl="0" w:tentative="0">
      <w:start w:val="3"/>
      <w:numFmt w:val="chineseCounting"/>
      <w:suff w:val="nothing"/>
      <w:lvlText w:val="（%1）"/>
      <w:lvlJc w:val="left"/>
      <w:rPr>
        <w:rFonts w:hint="eastAsia"/>
      </w:rPr>
    </w:lvl>
  </w:abstractNum>
  <w:abstractNum w:abstractNumId="3">
    <w:nsid w:val="FF6ED31B"/>
    <w:multiLevelType w:val="singleLevel"/>
    <w:tmpl w:val="FF6ED31B"/>
    <w:lvl w:ilvl="0" w:tentative="0">
      <w:start w:val="2"/>
      <w:numFmt w:val="decimal"/>
      <w:suff w:val="nothing"/>
      <w:lvlText w:val="%1、"/>
      <w:lvlJc w:val="left"/>
    </w:lvl>
  </w:abstractNum>
  <w:abstractNum w:abstractNumId="4">
    <w:nsid w:val="45F5C00A"/>
    <w:multiLevelType w:val="singleLevel"/>
    <w:tmpl w:val="45F5C00A"/>
    <w:lvl w:ilvl="0" w:tentative="0">
      <w:start w:val="2"/>
      <w:numFmt w:val="decimal"/>
      <w:lvlText w:val="%1."/>
      <w:lvlJc w:val="left"/>
      <w:pPr>
        <w:tabs>
          <w:tab w:val="left" w:pos="312"/>
        </w:tabs>
      </w:pPr>
    </w:lvl>
  </w:abstractNum>
  <w:abstractNum w:abstractNumId="5">
    <w:nsid w:val="6C5B03EB"/>
    <w:multiLevelType w:val="singleLevel"/>
    <w:tmpl w:val="6C5B03EB"/>
    <w:lvl w:ilvl="0" w:tentative="0">
      <w:start w:val="1"/>
      <w:numFmt w:val="chineseCounting"/>
      <w:suff w:val="nothing"/>
      <w:lvlText w:val="%1、"/>
      <w:lvlJc w:val="left"/>
      <w:rPr>
        <w:rFonts w:hint="eastAsia"/>
      </w:rPr>
    </w:lvl>
  </w:abstractNum>
  <w:abstractNum w:abstractNumId="6">
    <w:nsid w:val="775FDDA5"/>
    <w:multiLevelType w:val="singleLevel"/>
    <w:tmpl w:val="775FDDA5"/>
    <w:lvl w:ilvl="0" w:tentative="0">
      <w:start w:val="1"/>
      <w:numFmt w:val="chineseCounting"/>
      <w:suff w:val="nothing"/>
      <w:lvlText w:val="%1、"/>
      <w:lvlJc w:val="left"/>
      <w:rPr>
        <w:rFonts w:hint="eastAsia"/>
      </w:rPr>
    </w:lvl>
  </w:abstractNum>
  <w:num w:numId="1">
    <w:abstractNumId w:val="5"/>
  </w:num>
  <w:num w:numId="2">
    <w:abstractNumId w:val="0"/>
  </w:num>
  <w:num w:numId="3">
    <w:abstractNumId w:val="3"/>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YzFhMjgwYThkZjg2ZDc0NzM1NWY4NTZiYmFlMTlhODkifQ=="/>
  </w:docVars>
  <w:rsids>
    <w:rsidRoot w:val="00D65F4E"/>
    <w:rsid w:val="00252DD3"/>
    <w:rsid w:val="003A0F30"/>
    <w:rsid w:val="006B3AFB"/>
    <w:rsid w:val="00814CEE"/>
    <w:rsid w:val="00C24372"/>
    <w:rsid w:val="00D65F4E"/>
    <w:rsid w:val="0623676C"/>
    <w:rsid w:val="06FC6923"/>
    <w:rsid w:val="078F00E5"/>
    <w:rsid w:val="0D0A17F5"/>
    <w:rsid w:val="0D612B0A"/>
    <w:rsid w:val="1029043F"/>
    <w:rsid w:val="177C4139"/>
    <w:rsid w:val="1FE10954"/>
    <w:rsid w:val="276E0D20"/>
    <w:rsid w:val="2CC07817"/>
    <w:rsid w:val="2FECE574"/>
    <w:rsid w:val="325A4C76"/>
    <w:rsid w:val="33596D28"/>
    <w:rsid w:val="375674F7"/>
    <w:rsid w:val="3F7D3D52"/>
    <w:rsid w:val="3F9DD004"/>
    <w:rsid w:val="43B832CB"/>
    <w:rsid w:val="4A2F2139"/>
    <w:rsid w:val="4F3BC71C"/>
    <w:rsid w:val="532D32D5"/>
    <w:rsid w:val="5B256394"/>
    <w:rsid w:val="673BA62A"/>
    <w:rsid w:val="6BD7A7ED"/>
    <w:rsid w:val="72333E41"/>
    <w:rsid w:val="73083BC1"/>
    <w:rsid w:val="74293E44"/>
    <w:rsid w:val="75ECE37B"/>
    <w:rsid w:val="7BCA7D88"/>
    <w:rsid w:val="7C7F423C"/>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table of authorities"/>
    <w:basedOn w:val="1"/>
    <w:next w:val="1"/>
    <w:qFormat/>
    <w:uiPriority w:val="0"/>
    <w:pPr>
      <w:ind w:left="420" w:leftChars="200"/>
    </w:pPr>
    <w:rPr>
      <w:rFonts w:ascii="Times New Roman" w:hAnsi="Times New Roman" w:eastAsia="宋体" w:cs="Times New Roman"/>
    </w:rPr>
  </w:style>
  <w:style w:type="paragraph" w:styleId="3">
    <w:name w:val="Body Text"/>
    <w:basedOn w:val="1"/>
    <w:semiHidden/>
    <w:qFormat/>
    <w:uiPriority w:val="0"/>
    <w:rPr>
      <w:rFonts w:ascii="仿宋" w:hAnsi="仿宋" w:eastAsia="仿宋" w:cs="仿宋"/>
      <w:sz w:val="36"/>
      <w:szCs w:val="36"/>
    </w:rPr>
  </w:style>
  <w:style w:type="paragraph" w:styleId="4">
    <w:name w:val="footer"/>
    <w:basedOn w:val="1"/>
    <w:link w:val="12"/>
    <w:qFormat/>
    <w:uiPriority w:val="99"/>
    <w:pPr>
      <w:tabs>
        <w:tab w:val="center" w:pos="4153"/>
        <w:tab w:val="right" w:pos="8306"/>
      </w:tabs>
    </w:pPr>
    <w:rPr>
      <w:sz w:val="18"/>
      <w:szCs w:val="18"/>
    </w:rPr>
  </w:style>
  <w:style w:type="paragraph" w:styleId="5">
    <w:name w:val="header"/>
    <w:basedOn w:val="1"/>
    <w:link w:val="11"/>
    <w:qFormat/>
    <w:uiPriority w:val="0"/>
    <w:pPr>
      <w:pBdr>
        <w:bottom w:val="single" w:color="auto" w:sz="6" w:space="1"/>
      </w:pBdr>
      <w:tabs>
        <w:tab w:val="center" w:pos="4153"/>
        <w:tab w:val="right" w:pos="8306"/>
      </w:tabs>
      <w:jc w:val="center"/>
    </w:pPr>
    <w:rPr>
      <w:sz w:val="18"/>
      <w:szCs w:val="18"/>
    </w:rPr>
  </w:style>
  <w:style w:type="paragraph" w:styleId="6">
    <w:name w:val="Normal (Web)"/>
    <w:basedOn w:val="1"/>
    <w:semiHidden/>
    <w:qFormat/>
    <w:uiPriority w:val="0"/>
    <w:pPr>
      <w:jc w:val="left"/>
    </w:pPr>
    <w:rPr>
      <w:kern w:val="0"/>
      <w:sz w:val="24"/>
      <w:szCs w:val="24"/>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style>
  <w:style w:type="character" w:customStyle="1" w:styleId="11">
    <w:name w:val="页眉 Char"/>
    <w:basedOn w:val="8"/>
    <w:link w:val="5"/>
    <w:qFormat/>
    <w:uiPriority w:val="0"/>
    <w:rPr>
      <w:rFonts w:eastAsia="Arial"/>
      <w:snapToGrid w:val="0"/>
      <w:color w:val="000000"/>
      <w:sz w:val="18"/>
      <w:szCs w:val="18"/>
      <w:lang w:eastAsia="en-US"/>
    </w:rPr>
  </w:style>
  <w:style w:type="character" w:customStyle="1" w:styleId="12">
    <w:name w:val="页脚 Char"/>
    <w:basedOn w:val="8"/>
    <w:link w:val="4"/>
    <w:qFormat/>
    <w:uiPriority w:val="99"/>
    <w:rPr>
      <w:rFonts w:eastAsia="Arial"/>
      <w:snapToGrid w:val="0"/>
      <w:color w:val="000000"/>
      <w:sz w:val="18"/>
      <w:szCs w:val="18"/>
      <w:lang w:eastAsia="en-US"/>
    </w:rPr>
  </w:style>
  <w:style w:type="paragraph" w:styleId="13">
    <w:name w:val="List Paragraph"/>
    <w:basedOn w:val="1"/>
    <w:qFormat/>
    <w:uiPriority w:val="99"/>
    <w:pPr>
      <w:ind w:firstLine="420" w:firstLineChars="200"/>
    </w:pPr>
    <w:rPr>
      <w:rFonts w:ascii="Calibri" w:hAnsi="Calibri"/>
      <w:szCs w:val="22"/>
    </w:rPr>
  </w:style>
  <w:style w:type="paragraph" w:styleId="14">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9144</Words>
  <Characters>9608</Characters>
  <Lines>38</Lines>
  <Paragraphs>10</Paragraphs>
  <TotalTime>8</TotalTime>
  <ScaleCrop>false</ScaleCrop>
  <LinksUpToDate>false</LinksUpToDate>
  <CharactersWithSpaces>9859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安逸</cp:lastModifiedBy>
  <cp:lastPrinted>2024-11-08T03:41:17Z</cp:lastPrinted>
  <dcterms:modified xsi:type="dcterms:W3CDTF">2024-11-08T03:41:41Z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2052-12.1.0.18608</vt:lpwstr>
  </property>
  <property fmtid="{D5CDD505-2E9C-101B-9397-08002B2CF9AE}" pid="6" name="ICV">
    <vt:lpwstr>F8BBAB61D70643589D34BC9FCA491FB2_13</vt:lpwstr>
  </property>
</Properties>
</file>