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A3C82F">
      <w:pPr>
        <w:spacing w:line="500" w:lineRule="exact"/>
        <w:jc w:val="center"/>
        <w:rPr>
          <w:rFonts w:hint="eastAsia" w:ascii="宋体" w:hAnsi="宋体" w:eastAsia="宋体" w:cs="宋体"/>
          <w:b w:val="0"/>
          <w:bCs w:val="0"/>
          <w:sz w:val="44"/>
          <w:szCs w:val="44"/>
          <w:lang w:eastAsia="zh-CN"/>
        </w:rPr>
      </w:pPr>
      <w:r>
        <w:rPr>
          <w:rFonts w:hint="eastAsia" w:ascii="宋体" w:hAnsi="宋体" w:eastAsia="宋体" w:cs="宋体"/>
          <w:b w:val="0"/>
          <w:bCs w:val="0"/>
          <w:sz w:val="44"/>
          <w:szCs w:val="44"/>
        </w:rPr>
        <w:t>怀化市</w:t>
      </w:r>
      <w:r>
        <w:rPr>
          <w:rFonts w:hint="eastAsia" w:ascii="宋体" w:hAnsi="宋体" w:eastAsia="宋体" w:cs="宋体"/>
          <w:b w:val="0"/>
          <w:bCs w:val="0"/>
          <w:sz w:val="44"/>
          <w:szCs w:val="44"/>
          <w:lang w:eastAsia="zh-CN"/>
        </w:rPr>
        <w:t>第</w:t>
      </w:r>
      <w:r>
        <w:rPr>
          <w:rFonts w:hint="eastAsia" w:ascii="宋体" w:hAnsi="宋体" w:cs="宋体"/>
          <w:b w:val="0"/>
          <w:bCs w:val="0"/>
          <w:sz w:val="44"/>
          <w:szCs w:val="44"/>
          <w:lang w:val="en-US" w:eastAsia="zh-CN"/>
        </w:rPr>
        <w:t>一</w:t>
      </w:r>
      <w:r>
        <w:rPr>
          <w:rFonts w:hint="eastAsia" w:ascii="宋体" w:hAnsi="宋体" w:eastAsia="宋体" w:cs="宋体"/>
          <w:b w:val="0"/>
          <w:bCs w:val="0"/>
          <w:sz w:val="44"/>
          <w:szCs w:val="44"/>
          <w:lang w:eastAsia="zh-CN"/>
        </w:rPr>
        <w:t>中学</w:t>
      </w:r>
    </w:p>
    <w:p w14:paraId="69AD8085">
      <w:pPr>
        <w:pStyle w:val="4"/>
        <w:widowControl/>
        <w:numPr>
          <w:ilvl w:val="0"/>
          <w:numId w:val="0"/>
        </w:numPr>
        <w:spacing w:line="600" w:lineRule="exact"/>
        <w:ind w:leftChars="0"/>
        <w:jc w:val="center"/>
        <w:rPr>
          <w:rFonts w:hint="eastAsia" w:ascii="宋体" w:hAnsi="宋体" w:eastAsia="宋体" w:cs="宋体"/>
          <w:b w:val="0"/>
          <w:bCs w:val="0"/>
          <w:sz w:val="44"/>
          <w:szCs w:val="44"/>
        </w:rPr>
      </w:pPr>
      <w:r>
        <w:rPr>
          <w:rFonts w:hint="eastAsia" w:ascii="宋体" w:hAnsi="宋体" w:cs="宋体"/>
          <w:b w:val="0"/>
          <w:bCs w:val="0"/>
          <w:sz w:val="44"/>
          <w:szCs w:val="44"/>
          <w:lang w:val="en-US" w:eastAsia="zh-CN"/>
        </w:rPr>
        <w:t>2023</w:t>
      </w:r>
      <w:r>
        <w:rPr>
          <w:rFonts w:hint="eastAsia" w:ascii="宋体" w:hAnsi="宋体" w:eastAsia="宋体" w:cs="宋体"/>
          <w:b w:val="0"/>
          <w:bCs w:val="0"/>
          <w:sz w:val="44"/>
          <w:szCs w:val="44"/>
        </w:rPr>
        <w:t>年部门整体支出绩效评价报告</w:t>
      </w:r>
    </w:p>
    <w:p w14:paraId="4D1FFB45">
      <w:pPr>
        <w:pStyle w:val="4"/>
        <w:widowControl/>
        <w:numPr>
          <w:ilvl w:val="0"/>
          <w:numId w:val="0"/>
        </w:numPr>
        <w:spacing w:line="600" w:lineRule="exact"/>
        <w:ind w:leftChars="0"/>
        <w:jc w:val="center"/>
        <w:rPr>
          <w:rFonts w:hint="eastAsia" w:ascii="宋体" w:hAnsi="宋体" w:eastAsia="宋体" w:cs="宋体"/>
          <w:b w:val="0"/>
          <w:bCs w:val="0"/>
          <w:sz w:val="44"/>
          <w:szCs w:val="44"/>
        </w:rPr>
      </w:pPr>
    </w:p>
    <w:p w14:paraId="56DD5801">
      <w:pPr>
        <w:pStyle w:val="4"/>
        <w:widowControl/>
        <w:numPr>
          <w:ilvl w:val="0"/>
          <w:numId w:val="1"/>
        </w:numPr>
        <w:spacing w:line="600" w:lineRule="exact"/>
        <w:ind w:left="0" w:leftChars="0" w:firstLine="0" w:firstLineChars="0"/>
        <w:rPr>
          <w:rFonts w:hint="eastAsia" w:ascii="宋体" w:hAnsi="宋体" w:eastAsia="宋体" w:cs="宋体"/>
          <w:b/>
          <w:bCs/>
          <w:sz w:val="28"/>
          <w:szCs w:val="28"/>
        </w:rPr>
      </w:pPr>
      <w:r>
        <w:rPr>
          <w:rFonts w:hint="eastAsia" w:ascii="宋体" w:hAnsi="宋体" w:eastAsia="宋体" w:cs="宋体"/>
          <w:b/>
          <w:bCs/>
          <w:sz w:val="28"/>
          <w:szCs w:val="28"/>
        </w:rPr>
        <w:t>部门、单位基本情况</w:t>
      </w:r>
    </w:p>
    <w:p w14:paraId="185CE95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kern w:val="2"/>
          <w:sz w:val="28"/>
          <w:szCs w:val="28"/>
          <w:lang w:val="en-US" w:eastAsia="zh-CN" w:bidi="ar-SA"/>
        </w:rPr>
        <w:t>怀化市第一中学属鹤城区管辖的省级示范性高级中学，组织高中教育教学，保证教育教学质量，促进基础教育发展。以教职工和学生的人生幸福和生命质量作为重点的开展高中学历培训（相关社会服务）的机构。怀化市第一中学作为一级部门预算单位，内设9个股室，分别为：办公室、教务处、校安办、德育处、总务处、财务室、教研室、团委、工会。</w:t>
      </w:r>
    </w:p>
    <w:p w14:paraId="3F96EC54">
      <w:pPr>
        <w:pStyle w:val="4"/>
        <w:widowControl/>
        <w:numPr>
          <w:ilvl w:val="0"/>
          <w:numId w:val="1"/>
        </w:numPr>
        <w:spacing w:line="600" w:lineRule="exact"/>
        <w:ind w:left="0" w:leftChars="0" w:firstLine="0" w:firstLineChars="0"/>
        <w:rPr>
          <w:rFonts w:hint="eastAsia" w:ascii="宋体" w:hAnsi="宋体" w:eastAsia="宋体" w:cs="宋体"/>
          <w:b/>
          <w:bCs/>
          <w:sz w:val="28"/>
          <w:szCs w:val="28"/>
        </w:rPr>
      </w:pPr>
      <w:r>
        <w:rPr>
          <w:rFonts w:hint="eastAsia" w:ascii="宋体" w:hAnsi="宋体" w:eastAsia="宋体" w:cs="宋体"/>
          <w:b/>
          <w:bCs/>
          <w:sz w:val="28"/>
          <w:szCs w:val="28"/>
        </w:rPr>
        <w:t>一般公共预算支出情况</w:t>
      </w:r>
      <w:bookmarkStart w:id="0" w:name="_GoBack"/>
      <w:bookmarkEnd w:id="0"/>
    </w:p>
    <w:p w14:paraId="556A0F15">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（一）基本支出情况</w:t>
      </w:r>
    </w:p>
    <w:p w14:paraId="4DC1C8D8">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cs="宋体"/>
          <w:b w:val="0"/>
          <w:bCs w:val="0"/>
          <w:sz w:val="28"/>
          <w:szCs w:val="28"/>
          <w:lang w:val="en-US" w:eastAsia="zh-CN"/>
        </w:rPr>
        <w:t>2023</w:t>
      </w:r>
      <w:r>
        <w:rPr>
          <w:rFonts w:hint="eastAsia" w:ascii="宋体" w:hAnsi="宋体" w:eastAsia="宋体" w:cs="宋体"/>
          <w:b w:val="0"/>
          <w:bCs w:val="0"/>
          <w:sz w:val="28"/>
          <w:szCs w:val="28"/>
          <w:lang w:val="en-US" w:eastAsia="zh-CN"/>
        </w:rPr>
        <w:t>年</w:t>
      </w:r>
      <w:r>
        <w:rPr>
          <w:rFonts w:hint="eastAsia" w:ascii="宋体" w:hAnsi="宋体" w:cs="宋体"/>
          <w:b w:val="0"/>
          <w:bCs w:val="0"/>
          <w:sz w:val="28"/>
          <w:szCs w:val="28"/>
          <w:lang w:val="en-US" w:eastAsia="zh-CN"/>
        </w:rPr>
        <w:t>基本支出共</w:t>
      </w:r>
      <w:r>
        <w:rPr>
          <w:rFonts w:hint="eastAsia" w:ascii="宋体" w:hAnsi="宋体" w:eastAsia="宋体" w:cs="宋体"/>
          <w:b w:val="0"/>
          <w:bCs w:val="0"/>
          <w:kern w:val="2"/>
          <w:sz w:val="28"/>
          <w:szCs w:val="28"/>
          <w:lang w:val="en-US" w:eastAsia="zh-CN" w:bidi="ar-SA"/>
        </w:rPr>
        <w:t>2625.81</w:t>
      </w:r>
      <w:r>
        <w:rPr>
          <w:rFonts w:hint="eastAsia" w:ascii="宋体" w:hAnsi="宋体" w:eastAsia="宋体" w:cs="宋体"/>
          <w:b w:val="0"/>
          <w:bCs w:val="0"/>
          <w:sz w:val="28"/>
          <w:szCs w:val="28"/>
          <w:lang w:val="en-US" w:eastAsia="zh-CN"/>
        </w:rPr>
        <w:t>万元，是指为保障单位机构正常运转、完成日常工作任务而发生的各项支出，包括用于基本工资、津补贴等人员经费以及办公费、印刷费、水电费、物业管理费等日常公用经费。</w:t>
      </w:r>
    </w:p>
    <w:p w14:paraId="4EA6B9E2">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（二）项目支出情况</w:t>
      </w:r>
    </w:p>
    <w:p w14:paraId="24D24900">
      <w:pPr>
        <w:spacing w:line="500" w:lineRule="exact"/>
        <w:ind w:firstLine="560" w:firstLineChars="200"/>
        <w:rPr>
          <w:rFonts w:hint="eastAsia" w:ascii="宋体" w:hAnsi="宋体" w:cs="宋体"/>
          <w:b w:val="0"/>
          <w:bCs w:val="0"/>
          <w:sz w:val="28"/>
          <w:szCs w:val="28"/>
          <w:lang w:val="en-US" w:eastAsia="zh-CN"/>
        </w:rPr>
      </w:pPr>
      <w:r>
        <w:rPr>
          <w:rFonts w:hint="eastAsia" w:ascii="宋体" w:hAnsi="宋体" w:cs="宋体"/>
          <w:b w:val="0"/>
          <w:bCs w:val="0"/>
          <w:sz w:val="28"/>
          <w:szCs w:val="28"/>
          <w:lang w:val="en-US" w:eastAsia="zh-CN"/>
        </w:rPr>
        <w:t>本年度项目支出 771.93万元。</w:t>
      </w:r>
    </w:p>
    <w:p w14:paraId="019AA33F">
      <w:pPr>
        <w:spacing w:line="500" w:lineRule="exac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三、政府性基金预算支出情况</w:t>
      </w:r>
    </w:p>
    <w:p w14:paraId="755A7DC6">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cs="宋体"/>
          <w:b w:val="0"/>
          <w:bCs w:val="0"/>
          <w:sz w:val="28"/>
          <w:szCs w:val="28"/>
          <w:lang w:val="en-US" w:eastAsia="zh-CN"/>
        </w:rPr>
        <w:t>2023</w:t>
      </w:r>
      <w:r>
        <w:rPr>
          <w:rFonts w:hint="eastAsia" w:ascii="宋体" w:hAnsi="宋体" w:eastAsia="宋体" w:cs="宋体"/>
          <w:b w:val="0"/>
          <w:bCs w:val="0"/>
          <w:sz w:val="28"/>
          <w:szCs w:val="28"/>
          <w:lang w:val="en-US" w:eastAsia="zh-CN"/>
        </w:rPr>
        <w:t>年度政府性基金预算支出0万元。</w:t>
      </w:r>
    </w:p>
    <w:p w14:paraId="4B018B87">
      <w:pPr>
        <w:spacing w:line="500" w:lineRule="exac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四、国有资本经营预算支出情况</w:t>
      </w:r>
    </w:p>
    <w:p w14:paraId="47EE5015">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cs="宋体"/>
          <w:b w:val="0"/>
          <w:bCs w:val="0"/>
          <w:sz w:val="28"/>
          <w:szCs w:val="28"/>
          <w:lang w:val="en-US" w:eastAsia="zh-CN"/>
        </w:rPr>
        <w:t>2023</w:t>
      </w:r>
      <w:r>
        <w:rPr>
          <w:rFonts w:hint="eastAsia" w:ascii="宋体" w:hAnsi="宋体" w:eastAsia="宋体" w:cs="宋体"/>
          <w:b w:val="0"/>
          <w:bCs w:val="0"/>
          <w:sz w:val="28"/>
          <w:szCs w:val="28"/>
          <w:lang w:val="en-US" w:eastAsia="zh-CN"/>
        </w:rPr>
        <w:t>年度国有资本经营预算支出0万元。</w:t>
      </w:r>
    </w:p>
    <w:p w14:paraId="5663FC82">
      <w:pPr>
        <w:spacing w:line="500" w:lineRule="exac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五、社会保险基金预算支出情况</w:t>
      </w:r>
    </w:p>
    <w:p w14:paraId="550F133B">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cs="宋体"/>
          <w:b w:val="0"/>
          <w:bCs w:val="0"/>
          <w:sz w:val="28"/>
          <w:szCs w:val="28"/>
          <w:lang w:val="en-US" w:eastAsia="zh-CN"/>
        </w:rPr>
        <w:t>2023</w:t>
      </w:r>
      <w:r>
        <w:rPr>
          <w:rFonts w:hint="eastAsia" w:ascii="宋体" w:hAnsi="宋体" w:eastAsia="宋体" w:cs="宋体"/>
          <w:b w:val="0"/>
          <w:bCs w:val="0"/>
          <w:sz w:val="28"/>
          <w:szCs w:val="28"/>
          <w:lang w:val="en-US" w:eastAsia="zh-CN"/>
        </w:rPr>
        <w:t>年我校无社会社会保险基金预算支出。</w:t>
      </w:r>
    </w:p>
    <w:p w14:paraId="6B0D8DFC">
      <w:pPr>
        <w:spacing w:line="500" w:lineRule="exac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六、部门整体支出绩效情况</w:t>
      </w:r>
    </w:p>
    <w:p w14:paraId="110C1FF8">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cs="宋体"/>
          <w:b w:val="0"/>
          <w:bCs w:val="0"/>
          <w:sz w:val="28"/>
          <w:szCs w:val="28"/>
          <w:lang w:val="en-US" w:eastAsia="zh-CN"/>
        </w:rPr>
        <w:t>2023</w:t>
      </w:r>
      <w:r>
        <w:rPr>
          <w:rFonts w:hint="eastAsia" w:ascii="宋体" w:hAnsi="宋体" w:eastAsia="宋体" w:cs="宋体"/>
          <w:b w:val="0"/>
          <w:bCs w:val="0"/>
          <w:sz w:val="28"/>
          <w:szCs w:val="28"/>
          <w:lang w:val="en-US" w:eastAsia="zh-CN"/>
        </w:rPr>
        <w:t>年从整体情况来看，我校严格按照年初预算进行部门整体支出，所有财政性资金、专项资金都纳入绩效管理的范围。支出过程中，严格遵守各项规章制度，严格执行预算，控制成本，并加强监督，让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14:paraId="314C7D25">
      <w:pPr>
        <w:spacing w:line="500" w:lineRule="exact"/>
        <w:rPr>
          <w:rFonts w:hint="eastAsia" w:ascii="宋体" w:hAnsi="宋体" w:eastAsia="宋体" w:cs="宋体"/>
          <w:b w:val="0"/>
          <w:bCs w:val="0"/>
          <w:color w:val="000000"/>
          <w:sz w:val="28"/>
          <w:szCs w:val="28"/>
          <w:lang w:val="en-US" w:eastAsia="zh-CN"/>
        </w:rPr>
      </w:pPr>
      <w:r>
        <w:rPr>
          <w:rFonts w:hint="eastAsia" w:ascii="宋体" w:hAnsi="宋体" w:eastAsia="宋体" w:cs="宋体"/>
          <w:b/>
          <w:bCs/>
          <w:sz w:val="28"/>
          <w:szCs w:val="28"/>
          <w:lang w:val="en-US" w:eastAsia="zh-CN"/>
        </w:rPr>
        <w:t>七、存在的问题及原因分析</w:t>
      </w:r>
      <w:r>
        <w:rPr>
          <w:rFonts w:hint="eastAsia" w:ascii="宋体" w:hAnsi="宋体" w:eastAsia="宋体" w:cs="宋体"/>
          <w:b w:val="0"/>
          <w:bCs w:val="0"/>
          <w:color w:val="000000"/>
          <w:sz w:val="28"/>
          <w:szCs w:val="28"/>
          <w:lang w:val="en-US" w:eastAsia="zh-CN"/>
        </w:rPr>
        <w:t xml:space="preserve"> </w:t>
      </w:r>
    </w:p>
    <w:p w14:paraId="1E66108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1、绩效目标的设定需要各个部门分解汇总，全员参与，相互协调，学校对绩效评价还未建立全员参与的意识，部分绩效目标无法量化。</w:t>
      </w:r>
    </w:p>
    <w:p w14:paraId="34F9F38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2、学校的固定资产管理有待加强，下年度将加强人员配备，按要求逐步完善固定资产实物管理</w:t>
      </w:r>
    </w:p>
    <w:p w14:paraId="32359D0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3、更加科学合理编制预算，今后努力学习预算制度，更加合理地编制预算</w:t>
      </w:r>
      <w:r>
        <w:rPr>
          <w:rFonts w:hint="eastAsia" w:ascii="宋体" w:hAnsi="宋体" w:cs="宋体"/>
          <w:b w:val="0"/>
          <w:bCs w:val="0"/>
          <w:color w:val="000000"/>
          <w:sz w:val="28"/>
          <w:szCs w:val="28"/>
          <w:lang w:val="en-US" w:eastAsia="zh-CN"/>
        </w:rPr>
        <w:t>。</w:t>
      </w:r>
    </w:p>
    <w:p w14:paraId="413F8597">
      <w:pPr>
        <w:spacing w:line="500" w:lineRule="exact"/>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八、下一步改进措施</w:t>
      </w:r>
    </w:p>
    <w:p w14:paraId="1BB19B1D">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1、进一步完善、明确和细化各项财务管理制度，对旧固定资产进行报废，履行相关手续后及时进行账务调整。</w:t>
      </w:r>
    </w:p>
    <w:p w14:paraId="25F86325">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2、加强政策学习，提高思想认识。提高单位领导对全面预算管理的重视程度，增强财务人员的预算意识。</w:t>
      </w:r>
    </w:p>
    <w:p w14:paraId="6F3EF38F">
      <w:pPr>
        <w:spacing w:line="500" w:lineRule="exact"/>
        <w:ind w:firstLine="560" w:firstLineChars="200"/>
        <w:rPr>
          <w:rFonts w:hint="eastAsia" w:ascii="宋体" w:hAnsi="宋体" w:eastAsia="宋体" w:cs="宋体"/>
          <w:b w:val="0"/>
          <w:bCs w:val="0"/>
          <w:sz w:val="28"/>
          <w:szCs w:val="28"/>
        </w:rPr>
      </w:pPr>
      <w:r>
        <w:rPr>
          <w:rFonts w:hint="eastAsia" w:ascii="宋体" w:hAnsi="宋体" w:cs="宋体"/>
          <w:b w:val="0"/>
          <w:bCs w:val="0"/>
          <w:sz w:val="28"/>
          <w:szCs w:val="28"/>
          <w:lang w:val="en-US" w:eastAsia="zh-CN"/>
        </w:rPr>
        <w:t>3</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rPr>
        <w:t>财务管理及内控建设</w:t>
      </w:r>
    </w:p>
    <w:p w14:paraId="3BF6393B">
      <w:pPr>
        <w:spacing w:line="360" w:lineRule="auto"/>
        <w:ind w:firstLine="560" w:firstLineChars="200"/>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财务管理严格按照上级职能部门要求，符合国家财经法规和财务管理以及有关专项资金管理办法的规定；资金的拨付有完整的审批程序和手续；项目的重大开支经过评估认证；符合项目预算批复或合同规定的用途；没有截留、挤占、挪用、虚列支出等情况；项目经费使用符合专项资金管理相关规定。</w:t>
      </w:r>
      <w:r>
        <w:rPr>
          <w:rFonts w:hint="eastAsia" w:ascii="宋体" w:hAnsi="宋体" w:eastAsia="宋体" w:cs="宋体"/>
          <w:b w:val="0"/>
          <w:bCs w:val="0"/>
          <w:sz w:val="28"/>
          <w:szCs w:val="28"/>
        </w:rPr>
        <w:t>财务管理</w:t>
      </w:r>
      <w:r>
        <w:rPr>
          <w:rFonts w:hint="eastAsia" w:ascii="宋体" w:hAnsi="宋体" w:eastAsia="宋体" w:cs="宋体"/>
          <w:b w:val="0"/>
          <w:bCs w:val="0"/>
          <w:sz w:val="28"/>
          <w:szCs w:val="28"/>
          <w:lang w:eastAsia="zh-CN"/>
        </w:rPr>
        <w:t>已制定有相应的监控机制；否采取了相应的财务检查等必要的监控措施或手段。</w:t>
      </w:r>
    </w:p>
    <w:p w14:paraId="1770BB0E">
      <w:pPr>
        <w:widowControl/>
        <w:spacing w:line="600" w:lineRule="exact"/>
        <w:ind w:firstLine="3920" w:firstLineChars="1400"/>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怀化市第一中学</w:t>
      </w:r>
    </w:p>
    <w:p w14:paraId="23A0CCB7">
      <w:pPr>
        <w:widowControl/>
        <w:spacing w:line="600" w:lineRule="exact"/>
        <w:ind w:firstLine="560" w:firstLineChars="200"/>
        <w:jc w:val="left"/>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 xml:space="preserve">                                   </w:t>
      </w:r>
      <w:r>
        <w:rPr>
          <w:rFonts w:hint="eastAsia" w:ascii="宋体" w:hAnsi="宋体" w:cs="宋体"/>
          <w:b w:val="0"/>
          <w:bCs w:val="0"/>
          <w:sz w:val="28"/>
          <w:szCs w:val="28"/>
          <w:lang w:val="en-US" w:eastAsia="zh-CN"/>
        </w:rPr>
        <w:t>2024</w:t>
      </w:r>
      <w:r>
        <w:rPr>
          <w:rFonts w:hint="eastAsia" w:ascii="宋体" w:hAnsi="宋体" w:eastAsia="宋体" w:cs="宋体"/>
          <w:b w:val="0"/>
          <w:bCs w:val="0"/>
          <w:sz w:val="28"/>
          <w:szCs w:val="28"/>
          <w:lang w:val="en-US" w:eastAsia="zh-CN"/>
        </w:rPr>
        <w:t>年</w:t>
      </w:r>
      <w:r>
        <w:rPr>
          <w:rFonts w:hint="eastAsia" w:ascii="宋体" w:hAnsi="宋体" w:cs="宋体"/>
          <w:b w:val="0"/>
          <w:bCs w:val="0"/>
          <w:sz w:val="28"/>
          <w:szCs w:val="28"/>
          <w:lang w:val="en-US" w:eastAsia="zh-CN"/>
        </w:rPr>
        <w:t>12</w:t>
      </w:r>
      <w:r>
        <w:rPr>
          <w:rFonts w:hint="eastAsia" w:ascii="宋体" w:hAnsi="宋体" w:eastAsia="宋体" w:cs="宋体"/>
          <w:b w:val="0"/>
          <w:bCs w:val="0"/>
          <w:sz w:val="28"/>
          <w:szCs w:val="28"/>
          <w:lang w:val="en-US" w:eastAsia="zh-CN"/>
        </w:rPr>
        <w:t>月</w:t>
      </w:r>
      <w:r>
        <w:rPr>
          <w:rFonts w:hint="eastAsia" w:ascii="宋体" w:hAnsi="宋体" w:cs="宋体"/>
          <w:b w:val="0"/>
          <w:bCs w:val="0"/>
          <w:sz w:val="28"/>
          <w:szCs w:val="28"/>
          <w:lang w:val="en-US" w:eastAsia="zh-CN"/>
        </w:rPr>
        <w:t>03</w:t>
      </w:r>
      <w:r>
        <w:rPr>
          <w:rFonts w:hint="eastAsia" w:ascii="宋体" w:hAnsi="宋体" w:eastAsia="宋体" w:cs="宋体"/>
          <w:b w:val="0"/>
          <w:bCs w:val="0"/>
          <w:sz w:val="28"/>
          <w:szCs w:val="28"/>
          <w:lang w:val="en-US" w:eastAsia="zh-CN"/>
        </w:rPr>
        <w:t>日</w:t>
      </w:r>
    </w:p>
    <w:p w14:paraId="724CDFE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F26BF3"/>
    <w:multiLevelType w:val="singleLevel"/>
    <w:tmpl w:val="79F26BF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5E0C1D"/>
    <w:rsid w:val="035E0C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9</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2024-12-03T08:03:00Z</dcterms:created>
  <dc:creator>我和她长久以来的故事</dc:creator>
  <cp:lastModifiedBy>我和她长久以来的故事</cp:lastModifiedBy>
  <dcterms:modified xsi:type="dcterms:W3CDTF">2024-12-03T08:26:47Z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2460A8F0BA694C809648FE69DFF42C31_11</vt:lpwstr>
  </property>
</Properties>
</file>