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30AC4">
      <w:pPr>
        <w:spacing w:line="600" w:lineRule="exact"/>
        <w:rPr>
          <w:rFonts w:eastAsia="黑体"/>
          <w:sz w:val="32"/>
          <w:szCs w:val="32"/>
        </w:rPr>
      </w:pPr>
    </w:p>
    <w:p w14:paraId="2CE293B7">
      <w:pPr>
        <w:spacing w:line="600" w:lineRule="exact"/>
        <w:rPr>
          <w:rFonts w:eastAsia="黑体"/>
          <w:sz w:val="32"/>
          <w:szCs w:val="32"/>
        </w:rPr>
      </w:pPr>
    </w:p>
    <w:p w14:paraId="172052F5">
      <w:pPr>
        <w:spacing w:line="600" w:lineRule="exact"/>
        <w:rPr>
          <w:rFonts w:eastAsia="黑体"/>
          <w:sz w:val="32"/>
          <w:szCs w:val="32"/>
        </w:rPr>
      </w:pPr>
    </w:p>
    <w:p w14:paraId="1C71143A">
      <w:pPr>
        <w:spacing w:line="600" w:lineRule="exact"/>
        <w:rPr>
          <w:rFonts w:eastAsia="黑体"/>
          <w:sz w:val="32"/>
          <w:szCs w:val="32"/>
        </w:rPr>
      </w:pPr>
    </w:p>
    <w:p w14:paraId="5CE8E23A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</w:t>
      </w:r>
      <w:r>
        <w:rPr>
          <w:rFonts w:hint="eastAsia" w:eastAsia="方正小标宋_GBK"/>
          <w:sz w:val="52"/>
          <w:szCs w:val="52"/>
          <w:lang w:val="en-US" w:eastAsia="zh-CN"/>
        </w:rPr>
        <w:t>3</w:t>
      </w:r>
      <w:r>
        <w:rPr>
          <w:rFonts w:eastAsia="方正小标宋_GBK"/>
          <w:sz w:val="52"/>
          <w:szCs w:val="52"/>
        </w:rPr>
        <w:t>年度</w:t>
      </w:r>
      <w:r>
        <w:rPr>
          <w:rFonts w:hint="eastAsia" w:eastAsia="方正小标宋_GBK"/>
          <w:sz w:val="52"/>
          <w:szCs w:val="52"/>
          <w:lang w:eastAsia="zh-CN"/>
        </w:rPr>
        <w:t>怀化市鹤城区芙蓉学校</w:t>
      </w:r>
      <w:r>
        <w:rPr>
          <w:rFonts w:eastAsia="方正小标宋_GBK"/>
          <w:sz w:val="52"/>
          <w:szCs w:val="52"/>
        </w:rPr>
        <w:t>整体支出绩效自评报告</w:t>
      </w:r>
    </w:p>
    <w:p w14:paraId="503134F1">
      <w:pPr>
        <w:rPr>
          <w:rFonts w:eastAsia="楷体_GB2312"/>
          <w:b/>
          <w:sz w:val="32"/>
          <w:szCs w:val="32"/>
        </w:rPr>
      </w:pPr>
    </w:p>
    <w:p w14:paraId="4636B2F3">
      <w:pPr>
        <w:jc w:val="center"/>
        <w:rPr>
          <w:rFonts w:eastAsia="黑体"/>
          <w:sz w:val="32"/>
          <w:szCs w:val="32"/>
        </w:rPr>
      </w:pPr>
    </w:p>
    <w:p w14:paraId="75569FB9">
      <w:pPr>
        <w:jc w:val="center"/>
        <w:rPr>
          <w:rFonts w:eastAsia="黑体"/>
          <w:sz w:val="32"/>
          <w:szCs w:val="32"/>
        </w:rPr>
      </w:pPr>
      <w:bookmarkStart w:id="0" w:name="_GoBack"/>
      <w:bookmarkEnd w:id="0"/>
    </w:p>
    <w:p w14:paraId="1C7FAE69">
      <w:pPr>
        <w:jc w:val="center"/>
        <w:rPr>
          <w:rFonts w:eastAsia="黑体"/>
          <w:sz w:val="32"/>
          <w:szCs w:val="32"/>
        </w:rPr>
      </w:pPr>
    </w:p>
    <w:p w14:paraId="57ABCE4E">
      <w:pPr>
        <w:jc w:val="center"/>
        <w:rPr>
          <w:rFonts w:eastAsia="黑体"/>
          <w:sz w:val="32"/>
          <w:szCs w:val="32"/>
        </w:rPr>
      </w:pPr>
    </w:p>
    <w:p w14:paraId="6D2FC4BA">
      <w:pPr>
        <w:jc w:val="center"/>
        <w:rPr>
          <w:rFonts w:eastAsia="黑体"/>
          <w:sz w:val="32"/>
          <w:szCs w:val="32"/>
        </w:rPr>
      </w:pPr>
    </w:p>
    <w:p w14:paraId="2A81BDC2">
      <w:pPr>
        <w:jc w:val="center"/>
        <w:rPr>
          <w:rFonts w:eastAsia="黑体"/>
          <w:sz w:val="32"/>
          <w:szCs w:val="32"/>
        </w:rPr>
      </w:pPr>
    </w:p>
    <w:p w14:paraId="5B946DEB">
      <w:pPr>
        <w:rPr>
          <w:rFonts w:eastAsia="黑体"/>
          <w:sz w:val="32"/>
          <w:szCs w:val="32"/>
        </w:rPr>
      </w:pPr>
    </w:p>
    <w:p w14:paraId="04F4EF79">
      <w:pPr>
        <w:jc w:val="center"/>
        <w:rPr>
          <w:rFonts w:eastAsia="黑体"/>
          <w:sz w:val="32"/>
          <w:szCs w:val="32"/>
        </w:rPr>
      </w:pPr>
    </w:p>
    <w:p w14:paraId="225BAD92">
      <w:pPr>
        <w:spacing w:line="600" w:lineRule="exact"/>
        <w:jc w:val="center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（盖章） </w:t>
      </w:r>
      <w:r>
        <w:rPr>
          <w:rFonts w:hint="eastAsia" w:eastAsia="仿宋_GB2312"/>
          <w:sz w:val="32"/>
          <w:szCs w:val="32"/>
          <w:u w:val="single"/>
          <w:lang w:eastAsia="zh-CN"/>
        </w:rPr>
        <w:t>怀化市鹤城区芙蓉学校</w:t>
      </w:r>
    </w:p>
    <w:p w14:paraId="334FAA14"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  <w:lang w:val="en-US" w:eastAsia="zh-CN"/>
        </w:rPr>
        <w:t>2024</w:t>
      </w:r>
      <w:r>
        <w:rPr>
          <w:rFonts w:eastAsia="楷体_GB2312"/>
          <w:sz w:val="32"/>
          <w:szCs w:val="32"/>
        </w:rPr>
        <w:t>年</w:t>
      </w:r>
      <w:r>
        <w:rPr>
          <w:rFonts w:hint="eastAsia" w:eastAsia="楷体_GB2312"/>
          <w:sz w:val="32"/>
          <w:szCs w:val="32"/>
          <w:lang w:val="en-US" w:eastAsia="zh-CN"/>
        </w:rPr>
        <w:t>10</w:t>
      </w:r>
      <w:r>
        <w:rPr>
          <w:rFonts w:eastAsia="楷体_GB2312"/>
          <w:sz w:val="32"/>
          <w:szCs w:val="32"/>
        </w:rPr>
        <w:t xml:space="preserve">月 </w:t>
      </w:r>
      <w:r>
        <w:rPr>
          <w:rFonts w:hint="eastAsia" w:eastAsia="楷体_GB2312"/>
          <w:sz w:val="32"/>
          <w:szCs w:val="32"/>
          <w:lang w:val="en-US" w:eastAsia="zh-CN"/>
        </w:rPr>
        <w:t>23</w:t>
      </w:r>
      <w:r>
        <w:rPr>
          <w:rFonts w:eastAsia="楷体_GB2312"/>
          <w:sz w:val="32"/>
          <w:szCs w:val="32"/>
        </w:rPr>
        <w:t>日</w:t>
      </w:r>
    </w:p>
    <w:p w14:paraId="00912AB4">
      <w:pPr>
        <w:jc w:val="center"/>
        <w:rPr>
          <w:rFonts w:eastAsia="黑体"/>
          <w:sz w:val="32"/>
          <w:szCs w:val="32"/>
        </w:rPr>
      </w:pPr>
    </w:p>
    <w:p w14:paraId="3D1213FF">
      <w:pPr>
        <w:widowControl/>
        <w:shd w:val="clear" w:color="auto" w:fill="FFFFFF"/>
        <w:spacing w:line="600" w:lineRule="atLeast"/>
        <w:rPr>
          <w:rFonts w:hint="eastAsia" w:eastAsia="仿宋_GB2312"/>
          <w:b/>
          <w:spacing w:val="-2"/>
          <w:sz w:val="32"/>
          <w:szCs w:val="44"/>
        </w:rPr>
      </w:pPr>
      <w:r>
        <w:rPr>
          <w:rFonts w:eastAsia="仿宋_GB2312"/>
          <w:sz w:val="32"/>
          <w:szCs w:val="32"/>
        </w:rPr>
        <w:br w:type="page"/>
      </w:r>
    </w:p>
    <w:p w14:paraId="2BA5B622">
      <w:pPr>
        <w:widowControl/>
        <w:shd w:val="clear" w:color="auto" w:fill="FFFFFF"/>
        <w:spacing w:line="600" w:lineRule="atLeast"/>
        <w:ind w:firstLine="1428" w:firstLineChars="450"/>
        <w:rPr>
          <w:rFonts w:hint="eastAsia" w:ascii="黑体" w:hAnsi="黑体" w:eastAsia="黑体"/>
          <w:b/>
          <w:spacing w:val="-2"/>
          <w:sz w:val="44"/>
          <w:szCs w:val="44"/>
        </w:rPr>
      </w:pPr>
      <w:r>
        <w:rPr>
          <w:rFonts w:hint="eastAsia" w:eastAsia="仿宋_GB2312"/>
          <w:b/>
          <w:spacing w:val="-2"/>
          <w:sz w:val="32"/>
          <w:szCs w:val="44"/>
        </w:rPr>
        <w:t xml:space="preserve"> </w:t>
      </w:r>
      <w:r>
        <w:rPr>
          <w:rFonts w:ascii="黑体" w:hAnsi="黑体" w:eastAsia="黑体"/>
          <w:b/>
          <w:spacing w:val="-2"/>
          <w:sz w:val="44"/>
          <w:szCs w:val="44"/>
        </w:rPr>
        <w:t>部门整体支出绩效</w:t>
      </w:r>
      <w:r>
        <w:rPr>
          <w:rFonts w:hint="eastAsia" w:ascii="黑体" w:hAnsi="黑体" w:eastAsia="黑体"/>
          <w:b/>
          <w:spacing w:val="-2"/>
          <w:sz w:val="44"/>
          <w:szCs w:val="44"/>
        </w:rPr>
        <w:t>评价</w:t>
      </w:r>
      <w:r>
        <w:rPr>
          <w:rFonts w:ascii="黑体" w:hAnsi="黑体" w:eastAsia="黑体"/>
          <w:b/>
          <w:spacing w:val="-2"/>
          <w:sz w:val="44"/>
          <w:szCs w:val="44"/>
        </w:rPr>
        <w:t>报告</w:t>
      </w:r>
    </w:p>
    <w:p w14:paraId="49655171">
      <w:pPr>
        <w:widowControl/>
        <w:shd w:val="clear" w:color="auto" w:fill="FFFFFF"/>
        <w:spacing w:line="600" w:lineRule="atLeast"/>
        <w:ind w:firstLine="640"/>
        <w:rPr>
          <w:rFonts w:ascii="黑体" w:hAnsi="黑体" w:eastAsia="黑体"/>
          <w:b/>
          <w:spacing w:val="-2"/>
          <w:sz w:val="32"/>
          <w:szCs w:val="32"/>
        </w:rPr>
      </w:pPr>
      <w:r>
        <w:rPr>
          <w:rFonts w:ascii="黑体" w:hAnsi="黑体" w:eastAsia="黑体"/>
          <w:b/>
          <w:spacing w:val="-2"/>
          <w:sz w:val="32"/>
          <w:szCs w:val="32"/>
        </w:rPr>
        <w:t>一、部门概况</w:t>
      </w:r>
    </w:p>
    <w:p w14:paraId="3B12E7CB">
      <w:pPr>
        <w:spacing w:line="600" w:lineRule="exact"/>
        <w:ind w:firstLine="640" w:firstLineChars="200"/>
        <w:rPr>
          <w:rFonts w:hint="eastAsia" w:ascii="仿宋" w:hAnsi="仿宋" w:eastAsia="仿宋" w:cs="新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新宋体"/>
          <w:sz w:val="32"/>
          <w:szCs w:val="32"/>
        </w:rPr>
        <w:t>1、怀化市</w:t>
      </w:r>
      <w:r>
        <w:rPr>
          <w:rFonts w:hint="eastAsia" w:ascii="仿宋" w:hAnsi="仿宋" w:eastAsia="仿宋" w:cs="新宋体"/>
          <w:sz w:val="32"/>
          <w:szCs w:val="32"/>
          <w:lang w:val="en-US" w:eastAsia="zh-CN"/>
        </w:rPr>
        <w:t>鹤城区芙蓉学校</w:t>
      </w:r>
      <w:r>
        <w:rPr>
          <w:rFonts w:hint="eastAsia" w:ascii="仿宋" w:hAnsi="仿宋" w:eastAsia="仿宋" w:cs="新宋体"/>
          <w:sz w:val="32"/>
          <w:szCs w:val="32"/>
        </w:rPr>
        <w:t>是全额拨款的事业单位。内设</w:t>
      </w:r>
      <w:r>
        <w:rPr>
          <w:rFonts w:hint="eastAsia" w:ascii="仿宋" w:hAnsi="仿宋" w:eastAsia="仿宋" w:cs="新宋体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新宋体"/>
          <w:sz w:val="32"/>
          <w:szCs w:val="32"/>
        </w:rPr>
        <w:t>个职能处室：校长室、书记室、副校长室、教导处、教研室、总务处、办公室、工会、德育处</w:t>
      </w:r>
      <w:r>
        <w:rPr>
          <w:rFonts w:hint="eastAsia" w:ascii="仿宋" w:hAnsi="仿宋" w:eastAsia="仿宋" w:cs="新宋体"/>
          <w:sz w:val="32"/>
          <w:szCs w:val="32"/>
          <w:lang w:eastAsia="zh-CN"/>
        </w:rPr>
        <w:t>。</w:t>
      </w:r>
    </w:p>
    <w:p w14:paraId="188FA3B3">
      <w:pPr>
        <w:spacing w:line="600" w:lineRule="exact"/>
        <w:ind w:firstLine="800" w:firstLineChars="250"/>
        <w:rPr>
          <w:rFonts w:ascii="仿宋" w:hAnsi="仿宋" w:eastAsia="仿宋" w:cs="新宋体"/>
          <w:sz w:val="32"/>
          <w:szCs w:val="32"/>
        </w:rPr>
      </w:pPr>
      <w:r>
        <w:rPr>
          <w:rFonts w:hint="eastAsia" w:ascii="仿宋" w:hAnsi="仿宋" w:eastAsia="仿宋" w:cs="新宋体"/>
          <w:sz w:val="32"/>
          <w:szCs w:val="32"/>
        </w:rPr>
        <w:t>2、主要工作职责：全面贯彻党的教育方针，落实九年义务教育各项政策，保障学生受教育的各项权利，维护教师职工各项权益。</w:t>
      </w:r>
    </w:p>
    <w:p w14:paraId="3334B2BE">
      <w:pPr>
        <w:spacing w:line="600" w:lineRule="exact"/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新宋体"/>
          <w:sz w:val="32"/>
          <w:szCs w:val="32"/>
        </w:rPr>
        <w:t>3、编制人员情况:现实有在职人员</w:t>
      </w:r>
      <w:r>
        <w:rPr>
          <w:rFonts w:hint="eastAsia" w:ascii="仿宋" w:hAnsi="仿宋" w:eastAsia="仿宋" w:cs="新宋体"/>
          <w:sz w:val="32"/>
          <w:szCs w:val="32"/>
          <w:lang w:val="en-US" w:eastAsia="zh-CN"/>
        </w:rPr>
        <w:t>88</w:t>
      </w:r>
      <w:r>
        <w:rPr>
          <w:rFonts w:hint="eastAsia" w:ascii="仿宋" w:hAnsi="仿宋" w:eastAsia="仿宋" w:cs="新宋体"/>
          <w:sz w:val="32"/>
          <w:szCs w:val="32"/>
        </w:rPr>
        <w:t>人（其中全额拨款</w:t>
      </w:r>
      <w:r>
        <w:rPr>
          <w:rFonts w:hint="eastAsia" w:ascii="仿宋" w:hAnsi="仿宋" w:eastAsia="仿宋" w:cs="新宋体"/>
          <w:sz w:val="32"/>
          <w:szCs w:val="32"/>
          <w:lang w:val="en-US" w:eastAsia="zh-CN"/>
        </w:rPr>
        <w:t>88</w:t>
      </w:r>
      <w:r>
        <w:rPr>
          <w:rFonts w:hint="eastAsia" w:ascii="仿宋" w:hAnsi="仿宋" w:eastAsia="仿宋" w:cs="新宋体"/>
          <w:sz w:val="32"/>
          <w:szCs w:val="32"/>
        </w:rPr>
        <w:t>人，自收自支0人）。</w:t>
      </w:r>
    </w:p>
    <w:p w14:paraId="6A23A33F">
      <w:pPr>
        <w:widowControl/>
        <w:shd w:val="clear" w:color="auto" w:fill="FFFFFF"/>
        <w:spacing w:line="600" w:lineRule="atLeast"/>
        <w:ind w:firstLine="476" w:firstLineChars="150"/>
        <w:rPr>
          <w:rFonts w:ascii="黑体" w:hAnsi="黑体" w:eastAsia="黑体"/>
          <w:b/>
          <w:spacing w:val="-2"/>
          <w:sz w:val="32"/>
          <w:szCs w:val="32"/>
        </w:rPr>
      </w:pPr>
      <w:r>
        <w:rPr>
          <w:rFonts w:ascii="黑体" w:hAnsi="黑体" w:eastAsia="黑体"/>
          <w:b/>
          <w:spacing w:val="-2"/>
          <w:sz w:val="32"/>
          <w:szCs w:val="32"/>
        </w:rPr>
        <w:t>二、部门整体支出管理及使用情况</w:t>
      </w:r>
    </w:p>
    <w:p w14:paraId="5C8362E5">
      <w:pPr>
        <w:widowControl/>
        <w:shd w:val="clear" w:color="auto" w:fill="FFFFFF"/>
        <w:spacing w:line="600" w:lineRule="atLeast"/>
        <w:ind w:firstLine="643"/>
        <w:rPr>
          <w:rFonts w:ascii="仿宋" w:hAnsi="仿宋" w:eastAsia="仿宋"/>
          <w:b/>
          <w:spacing w:val="-2"/>
          <w:sz w:val="32"/>
          <w:szCs w:val="32"/>
        </w:rPr>
      </w:pPr>
      <w:r>
        <w:rPr>
          <w:rFonts w:ascii="仿宋" w:hAnsi="仿宋" w:eastAsia="仿宋"/>
          <w:b/>
          <w:spacing w:val="-2"/>
          <w:sz w:val="32"/>
          <w:szCs w:val="32"/>
        </w:rPr>
        <w:t>（一）基本支出</w:t>
      </w:r>
    </w:p>
    <w:p w14:paraId="38CB10DE">
      <w:pPr>
        <w:spacing w:line="560" w:lineRule="exact"/>
        <w:ind w:firstLine="640" w:firstLineChars="200"/>
        <w:rPr>
          <w:rFonts w:ascii="仿宋" w:hAnsi="仿宋" w:eastAsia="仿宋" w:cs="新宋体"/>
          <w:sz w:val="32"/>
          <w:szCs w:val="32"/>
        </w:rPr>
      </w:pPr>
      <w:r>
        <w:rPr>
          <w:rFonts w:hint="eastAsia" w:ascii="仿宋" w:hAnsi="仿宋" w:eastAsia="仿宋" w:cs="新宋体"/>
          <w:sz w:val="32"/>
          <w:szCs w:val="32"/>
          <w:lang w:eastAsia="zh-CN"/>
        </w:rPr>
        <w:t>学校</w:t>
      </w:r>
      <w:r>
        <w:rPr>
          <w:rFonts w:hint="eastAsia" w:ascii="仿宋" w:hAnsi="仿宋" w:eastAsia="仿宋" w:cs="新宋体"/>
          <w:sz w:val="32"/>
          <w:szCs w:val="32"/>
        </w:rPr>
        <w:t>202</w:t>
      </w:r>
      <w:r>
        <w:rPr>
          <w:rFonts w:hint="eastAsia" w:ascii="仿宋" w:hAnsi="仿宋" w:eastAsia="仿宋" w:cs="新宋体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新宋体"/>
          <w:sz w:val="32"/>
          <w:szCs w:val="32"/>
        </w:rPr>
        <w:t>年基本支出数为</w:t>
      </w:r>
      <w:r>
        <w:rPr>
          <w:rFonts w:hint="eastAsia" w:ascii="仿宋" w:hAnsi="仿宋" w:eastAsia="仿宋" w:cs="新宋体"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885.09</w:t>
      </w:r>
      <w:r>
        <w:rPr>
          <w:rFonts w:hint="eastAsia" w:ascii="仿宋" w:hAnsi="仿宋" w:eastAsia="仿宋" w:cs="新宋体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新宋体"/>
          <w:color w:val="000000"/>
          <w:sz w:val="32"/>
          <w:szCs w:val="32"/>
        </w:rPr>
        <w:t>万元，其中人员经费支出为</w:t>
      </w:r>
      <w:r>
        <w:rPr>
          <w:rFonts w:hint="eastAsia" w:ascii="仿宋" w:hAnsi="仿宋" w:eastAsia="仿宋" w:cs="新宋体"/>
          <w:color w:val="000000"/>
          <w:sz w:val="32"/>
          <w:szCs w:val="32"/>
          <w:lang w:val="en-US" w:eastAsia="zh-CN"/>
        </w:rPr>
        <w:t>835.04</w:t>
      </w:r>
      <w:r>
        <w:rPr>
          <w:rFonts w:hint="eastAsia" w:ascii="仿宋" w:hAnsi="仿宋" w:eastAsia="仿宋" w:cs="新宋体"/>
          <w:color w:val="000000"/>
          <w:sz w:val="32"/>
          <w:szCs w:val="32"/>
        </w:rPr>
        <w:t>万元，公用支出为</w:t>
      </w:r>
      <w:r>
        <w:rPr>
          <w:rFonts w:hint="eastAsia" w:ascii="仿宋" w:hAnsi="仿宋" w:eastAsia="仿宋" w:cs="新宋体"/>
          <w:color w:val="000000"/>
          <w:sz w:val="32"/>
          <w:szCs w:val="32"/>
          <w:lang w:val="en-US" w:eastAsia="zh-CN"/>
        </w:rPr>
        <w:t>50.08</w:t>
      </w:r>
      <w:r>
        <w:rPr>
          <w:rFonts w:hint="eastAsia" w:ascii="仿宋" w:hAnsi="仿宋" w:eastAsia="仿宋" w:cs="新宋体"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新宋体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新宋体"/>
          <w:color w:val="000000"/>
          <w:sz w:val="32"/>
          <w:szCs w:val="32"/>
        </w:rPr>
        <w:t>项目支出为</w:t>
      </w:r>
      <w:r>
        <w:rPr>
          <w:rFonts w:hint="eastAsia" w:ascii="仿宋" w:hAnsi="仿宋" w:eastAsia="仿宋" w:cs="新宋体"/>
          <w:color w:val="000000"/>
          <w:sz w:val="32"/>
          <w:szCs w:val="32"/>
          <w:lang w:val="en-US" w:eastAsia="zh-CN"/>
        </w:rPr>
        <w:t>461.50</w:t>
      </w:r>
      <w:r>
        <w:rPr>
          <w:rFonts w:hint="eastAsia" w:ascii="仿宋" w:hAnsi="仿宋" w:eastAsia="仿宋" w:cs="新宋体"/>
          <w:color w:val="000000"/>
          <w:sz w:val="32"/>
          <w:szCs w:val="32"/>
        </w:rPr>
        <w:t>万</w:t>
      </w:r>
      <w:r>
        <w:rPr>
          <w:rFonts w:hint="eastAsia" w:ascii="仿宋" w:hAnsi="仿宋" w:eastAsia="仿宋" w:cs="新宋体"/>
          <w:sz w:val="32"/>
          <w:szCs w:val="32"/>
        </w:rPr>
        <w:t>元，这些经费是为保障单位机构正常运转、完成日常工作任务而发生的各项支出，包括用于基本工资、津贴补贴等人员经费以及办公费印刷费、水电费、物业管理费等日常公用经费；</w:t>
      </w:r>
    </w:p>
    <w:p w14:paraId="66C22C63">
      <w:pPr>
        <w:widowControl/>
        <w:shd w:val="clear" w:color="auto" w:fill="FFFFFF"/>
        <w:spacing w:line="600" w:lineRule="atLeast"/>
        <w:ind w:firstLine="643"/>
        <w:rPr>
          <w:rFonts w:ascii="仿宋" w:hAnsi="仿宋" w:eastAsia="仿宋"/>
          <w:b/>
          <w:spacing w:val="-2"/>
          <w:sz w:val="32"/>
          <w:szCs w:val="32"/>
        </w:rPr>
      </w:pPr>
      <w:r>
        <w:rPr>
          <w:rFonts w:ascii="仿宋" w:hAnsi="仿宋" w:eastAsia="仿宋"/>
          <w:b/>
          <w:spacing w:val="-2"/>
          <w:sz w:val="32"/>
          <w:szCs w:val="32"/>
        </w:rPr>
        <w:t>（二）专项支出</w:t>
      </w:r>
    </w:p>
    <w:p w14:paraId="2123A742"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新宋体"/>
          <w:color w:val="333333"/>
          <w:kern w:val="0"/>
          <w:sz w:val="32"/>
          <w:szCs w:val="32"/>
        </w:rPr>
        <w:t>202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</w:rPr>
        <w:t>年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</w:rPr>
        <w:t>数为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  <w:lang w:val="en-US" w:eastAsia="zh-CN"/>
        </w:rPr>
        <w:t>151.27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</w:rPr>
        <w:t>万元，是为完成特定行政工作任务或事业发展目标而发生的支出，包括有产业发展引导类、专项业务费用类、基本建设类、对个人和家庭补助类等。其中：对个人和家庭补助类0万元，具体有学生营养餐及食堂工作人员经费0万元、校园安保经费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  <w:lang w:val="en-US" w:eastAsia="zh-CN"/>
        </w:rPr>
        <w:t>9.93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</w:rPr>
        <w:t>万元，临聘教师工资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  <w:lang w:val="en-US" w:eastAsia="zh-CN"/>
        </w:rPr>
        <w:t>141.34</w:t>
      </w:r>
      <w:r>
        <w:rPr>
          <w:rFonts w:hint="eastAsia" w:ascii="仿宋" w:hAnsi="仿宋" w:eastAsia="仿宋" w:cs="新宋体"/>
          <w:color w:val="333333"/>
          <w:kern w:val="0"/>
          <w:sz w:val="32"/>
          <w:szCs w:val="32"/>
        </w:rPr>
        <w:t>万元等。</w:t>
      </w:r>
    </w:p>
    <w:p w14:paraId="6593A649">
      <w:pPr>
        <w:widowControl/>
        <w:shd w:val="clear" w:color="auto" w:fill="FFFFFF"/>
        <w:spacing w:line="600" w:lineRule="atLeast"/>
        <w:ind w:firstLine="640"/>
        <w:rPr>
          <w:rFonts w:hint="eastAsia" w:ascii="黑体" w:hAnsi="黑体" w:eastAsia="黑体"/>
          <w:b/>
          <w:spacing w:val="-2"/>
          <w:sz w:val="32"/>
          <w:szCs w:val="32"/>
        </w:rPr>
      </w:pPr>
      <w:r>
        <w:rPr>
          <w:rFonts w:ascii="黑体" w:hAnsi="黑体" w:eastAsia="黑体"/>
          <w:b/>
          <w:spacing w:val="-2"/>
          <w:sz w:val="32"/>
          <w:szCs w:val="32"/>
        </w:rPr>
        <w:t>三、部门专项组织实施情况</w:t>
      </w:r>
    </w:p>
    <w:p w14:paraId="7F5E4DDC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/>
          <w:b/>
          <w:spacing w:val="-2"/>
          <w:sz w:val="32"/>
          <w:szCs w:val="32"/>
          <w:shd w:val="clear" w:color="auto" w:fill="auto"/>
          <w:lang w:eastAsia="zh-CN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auto"/>
        </w:rPr>
        <w:t>保安工资费用支付执行国库集中支出管理模式，学校申请，国库集中支付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auto"/>
        </w:rPr>
        <w:t>中心审核支付，对于直接支付批复的资金严格实行相关财务制度和支付流程，实行严格的一支笔审核支付，支出管理零风险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auto"/>
          <w:lang w:eastAsia="zh-CN"/>
        </w:rPr>
        <w:t>。</w:t>
      </w:r>
    </w:p>
    <w:p w14:paraId="06A0B59B">
      <w:pPr>
        <w:widowControl/>
        <w:shd w:val="clear" w:color="auto" w:fill="FFFFFF"/>
        <w:spacing w:line="600" w:lineRule="atLeast"/>
        <w:ind w:firstLine="640"/>
        <w:rPr>
          <w:rFonts w:ascii="黑体" w:hAnsi="黑体" w:eastAsia="黑体"/>
          <w:b/>
          <w:spacing w:val="-2"/>
          <w:sz w:val="32"/>
          <w:szCs w:val="32"/>
        </w:rPr>
      </w:pPr>
      <w:r>
        <w:rPr>
          <w:rFonts w:ascii="黑体" w:hAnsi="黑体" w:eastAsia="黑体"/>
          <w:b/>
          <w:spacing w:val="-2"/>
          <w:sz w:val="32"/>
          <w:szCs w:val="32"/>
        </w:rPr>
        <w:t>四、资产管理情况</w:t>
      </w:r>
    </w:p>
    <w:p w14:paraId="40B761AF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固定资产原值总额为：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859.872289</w:t>
      </w:r>
      <w:r>
        <w:rPr>
          <w:rFonts w:hint="eastAsia" w:ascii="仿宋" w:hAnsi="仿宋" w:eastAsia="仿宋"/>
          <w:color w:val="333333"/>
          <w:sz w:val="32"/>
          <w:szCs w:val="32"/>
        </w:rPr>
        <w:t>万元。净值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723.48262</w:t>
      </w:r>
      <w:r>
        <w:rPr>
          <w:rFonts w:hint="eastAsia" w:ascii="仿宋" w:hAnsi="仿宋" w:eastAsia="仿宋"/>
          <w:color w:val="333333"/>
          <w:sz w:val="32"/>
          <w:szCs w:val="32"/>
        </w:rPr>
        <w:t>万元。本单位严格按照内控手册制度和流程执行采购、验收、管理、处理。对购入资产进行登记管理，指定使用人、管理人，存放地点，会计帐务处理，系统下帐处理。</w:t>
      </w:r>
    </w:p>
    <w:p w14:paraId="70537E44">
      <w:pPr>
        <w:widowControl/>
        <w:shd w:val="clear" w:color="auto" w:fill="FFFFFF"/>
        <w:spacing w:line="600" w:lineRule="atLeast"/>
        <w:ind w:firstLine="640"/>
        <w:rPr>
          <w:rFonts w:ascii="黑体" w:hAnsi="黑体" w:eastAsia="黑体"/>
          <w:b/>
          <w:spacing w:val="-2"/>
          <w:sz w:val="32"/>
          <w:szCs w:val="32"/>
        </w:rPr>
      </w:pPr>
      <w:r>
        <w:rPr>
          <w:rFonts w:ascii="黑体" w:hAnsi="黑体" w:eastAsia="黑体"/>
          <w:b/>
          <w:spacing w:val="-2"/>
          <w:sz w:val="32"/>
          <w:szCs w:val="32"/>
        </w:rPr>
        <w:t>五、部门整体支出绩效情况</w:t>
      </w:r>
    </w:p>
    <w:p w14:paraId="59B4AA90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 w:cs="新宋体"/>
          <w:color w:val="333333"/>
          <w:sz w:val="32"/>
          <w:szCs w:val="32"/>
        </w:rPr>
        <w:t>202</w:t>
      </w:r>
      <w:r>
        <w:rPr>
          <w:rFonts w:hint="eastAsia" w:ascii="仿宋" w:hAnsi="仿宋" w:eastAsia="仿宋" w:cs="新宋体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新宋体"/>
          <w:color w:val="333333"/>
          <w:sz w:val="32"/>
          <w:szCs w:val="32"/>
        </w:rPr>
        <w:t>年我校所有财政性资金、专项资金都纳入绩效管理的范围。我校各项开支严格执行预算，控制成本，开源节流，每一分钱的使用都有它的经济性、效率性、有效性和可持续性，促进学校教育教学各项活动的开动，提升质量，学生学习生活的环境得到极大的改善，教师的生活环境也得到了相应改善。对各项资金均进行制度化管理，按规划组织实施，保证了各项资金使用的真实、合法、有效，提高了资金的使用率。保证单位的高效运转；确保各项决策部署得到有效落实产生了良好的社会效应，也取得了发展的可持续性、长效性。</w:t>
      </w:r>
    </w:p>
    <w:p w14:paraId="60379D40">
      <w:pPr>
        <w:widowControl/>
        <w:shd w:val="clear" w:color="auto" w:fill="FFFFFF"/>
        <w:spacing w:line="600" w:lineRule="atLeast"/>
        <w:ind w:firstLine="640"/>
        <w:rPr>
          <w:rFonts w:ascii="黑体" w:hAnsi="黑体" w:eastAsia="黑体"/>
          <w:b/>
          <w:spacing w:val="-2"/>
          <w:sz w:val="32"/>
          <w:szCs w:val="32"/>
        </w:rPr>
      </w:pPr>
      <w:r>
        <w:rPr>
          <w:rFonts w:ascii="黑体" w:hAnsi="黑体" w:eastAsia="黑体"/>
          <w:b/>
          <w:spacing w:val="-2"/>
          <w:sz w:val="32"/>
          <w:szCs w:val="32"/>
        </w:rPr>
        <w:t>六、存在的主要问题</w:t>
      </w:r>
    </w:p>
    <w:p w14:paraId="3E205C84">
      <w:pPr>
        <w:widowControl/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新宋体"/>
          <w:color w:val="333333"/>
          <w:sz w:val="32"/>
          <w:szCs w:val="32"/>
        </w:rPr>
        <w:t>编制教师人数少，故而我校本年度聘请了较多临时代课老师，进而导致日常经费开支增加。加上现代化设备的使用率提高，致使水电费的支出增长，以致经费预算不足，造成学校的经费使用不尽合理。由于专业业务水平不高，对于固定资产的管理和入账不够规范合理。</w:t>
      </w:r>
    </w:p>
    <w:p w14:paraId="36080B44">
      <w:pPr>
        <w:widowControl/>
        <w:shd w:val="clear" w:color="auto" w:fill="FFFFFF"/>
        <w:spacing w:line="600" w:lineRule="atLeast"/>
        <w:ind w:firstLine="640"/>
        <w:rPr>
          <w:rFonts w:ascii="黑体" w:hAnsi="黑体" w:eastAsia="黑体"/>
          <w:b/>
          <w:spacing w:val="-2"/>
          <w:sz w:val="32"/>
          <w:szCs w:val="32"/>
        </w:rPr>
      </w:pPr>
      <w:r>
        <w:rPr>
          <w:rFonts w:ascii="黑体" w:hAnsi="黑体" w:eastAsia="黑体"/>
          <w:b/>
          <w:spacing w:val="-2"/>
          <w:sz w:val="32"/>
          <w:szCs w:val="32"/>
        </w:rPr>
        <w:t>七、改进措施和有关建议</w:t>
      </w:r>
    </w:p>
    <w:p w14:paraId="5C9D4951">
      <w:pPr>
        <w:pStyle w:val="2"/>
        <w:spacing w:before="0" w:beforeAutospacing="0" w:after="0" w:afterAutospacing="0" w:line="480" w:lineRule="auto"/>
        <w:ind w:firstLine="480"/>
        <w:rPr>
          <w:rFonts w:ascii="仿宋" w:hAnsi="仿宋" w:eastAsia="仿宋" w:cs="新宋体"/>
          <w:color w:val="333333"/>
          <w:sz w:val="32"/>
          <w:szCs w:val="32"/>
        </w:rPr>
      </w:pPr>
      <w:r>
        <w:rPr>
          <w:rFonts w:hint="eastAsia" w:ascii="仿宋" w:hAnsi="仿宋" w:eastAsia="仿宋" w:cs="新宋体"/>
          <w:color w:val="333333"/>
          <w:sz w:val="32"/>
          <w:szCs w:val="32"/>
        </w:rPr>
        <w:t>1、能够足额安排财政预算，确保各项日常工作的开展.</w:t>
      </w:r>
    </w:p>
    <w:p w14:paraId="5CC778EA">
      <w:pPr>
        <w:pStyle w:val="2"/>
        <w:spacing w:before="0" w:beforeAutospacing="0" w:after="0" w:afterAutospacing="0" w:line="480" w:lineRule="auto"/>
        <w:ind w:firstLine="48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新宋体"/>
          <w:color w:val="333333"/>
          <w:sz w:val="32"/>
          <w:szCs w:val="32"/>
        </w:rPr>
        <w:t>2、加强绩效评价管理评价的可操作性，对相关业务人员进行相关培训，以提高业务知识水平。</w:t>
      </w:r>
    </w:p>
    <w:p w14:paraId="433D2C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zNDQwYWUwMTZhMDRhMGJhOWQ1NTUwNGFjN2YyYzYifQ=="/>
  </w:docVars>
  <w:rsids>
    <w:rsidRoot w:val="7CAD30C7"/>
    <w:rsid w:val="049B394B"/>
    <w:rsid w:val="14D41E83"/>
    <w:rsid w:val="1B4B17D0"/>
    <w:rsid w:val="1B8A22F8"/>
    <w:rsid w:val="1EDF295B"/>
    <w:rsid w:val="2C403F29"/>
    <w:rsid w:val="368F480F"/>
    <w:rsid w:val="38EF77E6"/>
    <w:rsid w:val="534863AE"/>
    <w:rsid w:val="5E7246A8"/>
    <w:rsid w:val="5E8A5738"/>
    <w:rsid w:val="60213E7A"/>
    <w:rsid w:val="720A29C0"/>
    <w:rsid w:val="7CAD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1158</Words>
  <Characters>1226</Characters>
  <Lines>0</Lines>
  <Paragraphs>0</Paragraphs>
  <TotalTime>124</TotalTime>
  <ScaleCrop>false</ScaleCrop>
  <LinksUpToDate>false</LinksUpToDate>
  <CharactersWithSpaces>1231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2024-10-24T07:22:00Z</dcterms:created>
  <dc:creator>咚咚咚咚</dc:creator>
  <cp:lastModifiedBy>咚咚咚咚</cp:lastModifiedBy>
  <dcterms:modified xsi:type="dcterms:W3CDTF">2024-10-30T09:56:02Z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6B25693BB6614C21A0342EB4FE928A33_11</vt:lpwstr>
  </property>
</Properties>
</file>