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kinsoku/>
        <w:overflowPunct w:val="0"/>
        <w:spacing w:before="123" w:line="500" w:lineRule="exact"/>
        <w:jc w:val="both"/>
        <w:rPr>
          <w:sz w:val="32"/>
          <w:szCs w:val="32"/>
          <w:lang w:eastAsia="zh-CN"/>
        </w:rPr>
      </w:pPr>
      <w:r>
        <w:rPr>
          <w:spacing w:val="17"/>
          <w:sz w:val="32"/>
          <w:szCs w:val="32"/>
          <w:lang w:eastAsia="zh-CN"/>
        </w:rPr>
        <w:t>附件1</w:t>
      </w:r>
    </w:p>
    <w:p>
      <w:pPr>
        <w:widowControl w:val="0"/>
        <w:kinsoku/>
        <w:overflowPunct w:val="0"/>
        <w:spacing w:line="360" w:lineRule="auto"/>
        <w:ind w:firstLine="855" w:firstLineChars="200"/>
        <w:jc w:val="center"/>
        <w:rPr>
          <w:rFonts w:ascii="宋体" w:hAnsi="宋体" w:eastAsia="宋体" w:cs="宋体"/>
          <w:sz w:val="44"/>
          <w:szCs w:val="44"/>
          <w:lang w:eastAsia="zh-CN"/>
        </w:rPr>
      </w:pPr>
      <w:r>
        <w:rPr>
          <w:rFonts w:ascii="宋体" w:hAnsi="宋体" w:eastAsia="宋体" w:cs="宋体"/>
          <w:b/>
          <w:bCs/>
          <w:spacing w:val="-7"/>
          <w:sz w:val="44"/>
          <w:szCs w:val="44"/>
          <w:lang w:eastAsia="zh-CN"/>
        </w:rPr>
        <w:t>部门整体支出绩效自评报告</w:t>
      </w:r>
    </w:p>
    <w:p>
      <w:pPr>
        <w:widowControl w:val="0"/>
        <w:kinsoku/>
        <w:overflowPunct w:val="0"/>
        <w:spacing w:line="360" w:lineRule="auto"/>
        <w:ind w:firstLine="640" w:firstLineChars="200"/>
        <w:rPr>
          <w:sz w:val="32"/>
          <w:szCs w:val="32"/>
          <w:lang w:eastAsia="zh-CN"/>
        </w:rPr>
      </w:pPr>
    </w:p>
    <w:p>
      <w:pPr>
        <w:widowControl w:val="0"/>
        <w:kinsoku/>
        <w:overflowPunct w:val="0"/>
        <w:spacing w:line="360" w:lineRule="auto"/>
        <w:ind w:firstLine="602" w:firstLineChars="200"/>
        <w:outlineLvl w:val="6"/>
        <w:rPr>
          <w:rFonts w:ascii="黑体" w:hAnsi="黑体" w:eastAsia="黑体" w:cs="黑体"/>
          <w:sz w:val="32"/>
          <w:szCs w:val="32"/>
          <w:lang w:eastAsia="zh-CN"/>
        </w:rPr>
      </w:pPr>
      <w:r>
        <w:rPr>
          <w:rFonts w:ascii="黑体" w:hAnsi="黑体" w:eastAsia="黑体" w:cs="黑体"/>
          <w:b/>
          <w:bCs/>
          <w:spacing w:val="-10"/>
          <w:sz w:val="32"/>
          <w:szCs w:val="32"/>
          <w:lang w:eastAsia="zh-CN"/>
        </w:rPr>
        <w:t>一、部门、单位基本情况</w:t>
      </w:r>
    </w:p>
    <w:p>
      <w:pPr>
        <w:widowControl w:val="0"/>
        <w:kinsoku/>
        <w:overflowPunct w:val="0"/>
        <w:spacing w:line="360" w:lineRule="auto"/>
        <w:ind w:firstLine="684" w:firstLineChars="200"/>
        <w:rPr>
          <w:rFonts w:ascii="楷体" w:hAnsi="楷体" w:eastAsia="楷体" w:cs="楷体"/>
          <w:spacing w:val="11"/>
          <w:sz w:val="32"/>
          <w:szCs w:val="32"/>
          <w:lang w:eastAsia="zh-CN"/>
        </w:rPr>
      </w:pPr>
      <w:r>
        <w:rPr>
          <w:rFonts w:ascii="楷体" w:hAnsi="楷体" w:eastAsia="楷体" w:cs="楷体"/>
          <w:spacing w:val="11"/>
          <w:sz w:val="32"/>
          <w:szCs w:val="32"/>
          <w:lang w:eastAsia="zh-CN"/>
        </w:rPr>
        <w:t>(一)机构设置情况</w:t>
      </w:r>
    </w:p>
    <w:p>
      <w:pPr>
        <w:widowControl w:val="0"/>
        <w:kinsoku/>
        <w:overflowPunct w:val="0"/>
        <w:spacing w:line="360" w:lineRule="auto"/>
        <w:ind w:firstLine="640" w:firstLineChars="200"/>
        <w:rPr>
          <w:rFonts w:ascii="仿宋" w:hAnsi="仿宋" w:eastAsia="仿宋" w:cs="仿宋"/>
          <w:spacing w:val="11"/>
          <w:sz w:val="32"/>
          <w:szCs w:val="32"/>
          <w:highlight w:val="none"/>
          <w:lang w:eastAsia="zh-CN"/>
        </w:rPr>
      </w:pPr>
      <w:r>
        <w:rPr>
          <w:rFonts w:hint="eastAsia" w:ascii="仿宋" w:hAnsi="仿宋" w:eastAsia="仿宋" w:cs="仿宋"/>
          <w:sz w:val="32"/>
          <w:szCs w:val="32"/>
          <w:lang w:eastAsia="zh-CN"/>
        </w:rPr>
        <w:t>共青团怀化市鹤城区委员会成立于1998年，2023年我单位由</w:t>
      </w:r>
      <w:r>
        <w:rPr>
          <w:rFonts w:hint="eastAsia" w:ascii="仿宋" w:hAnsi="仿宋" w:eastAsia="仿宋" w:cs="仿宋"/>
          <w:sz w:val="32"/>
          <w:szCs w:val="32"/>
          <w:lang w:val="zh-CN" w:eastAsia="zh-CN"/>
        </w:rPr>
        <w:t>办公室（加挂组织宣传部牌子）、青年发展部（加挂学校少年部），</w:t>
      </w:r>
      <w:r>
        <w:rPr>
          <w:rFonts w:hint="eastAsia" w:ascii="仿宋" w:hAnsi="仿宋" w:eastAsia="仿宋" w:cs="仿宋"/>
          <w:sz w:val="32"/>
          <w:szCs w:val="32"/>
          <w:highlight w:val="none"/>
          <w:lang w:eastAsia="zh-CN"/>
        </w:rPr>
        <w:t>下设鹤城区青少年服务中心。</w:t>
      </w:r>
    </w:p>
    <w:p>
      <w:pPr>
        <w:widowControl w:val="0"/>
        <w:tabs>
          <w:tab w:val="left" w:pos="1163"/>
        </w:tabs>
        <w:kinsoku/>
        <w:overflowPunct w:val="0"/>
        <w:spacing w:line="360" w:lineRule="auto"/>
        <w:ind w:left="656"/>
        <w:rPr>
          <w:rFonts w:ascii="楷体" w:hAnsi="楷体" w:eastAsia="楷体" w:cs="楷体"/>
          <w:spacing w:val="8"/>
          <w:sz w:val="32"/>
          <w:szCs w:val="32"/>
          <w:highlight w:val="none"/>
          <w:lang w:eastAsia="zh-CN"/>
        </w:rPr>
      </w:pPr>
      <w:r>
        <w:rPr>
          <w:rFonts w:hint="eastAsia" w:ascii="楷体" w:hAnsi="楷体" w:eastAsia="楷体" w:cs="楷体"/>
          <w:spacing w:val="8"/>
          <w:sz w:val="32"/>
          <w:szCs w:val="32"/>
          <w:highlight w:val="none"/>
          <w:lang w:eastAsia="zh-CN"/>
        </w:rPr>
        <w:t>(二)</w:t>
      </w:r>
      <w:r>
        <w:rPr>
          <w:rFonts w:ascii="楷体" w:hAnsi="楷体" w:eastAsia="楷体" w:cs="楷体"/>
          <w:spacing w:val="8"/>
          <w:sz w:val="32"/>
          <w:szCs w:val="32"/>
          <w:highlight w:val="none"/>
          <w:lang w:eastAsia="zh-CN"/>
        </w:rPr>
        <w:t>人员编制情况</w:t>
      </w:r>
    </w:p>
    <w:p>
      <w:pPr>
        <w:widowControl w:val="0"/>
        <w:kinsoku/>
        <w:overflowPunct w:val="0"/>
        <w:spacing w:line="360" w:lineRule="auto"/>
        <w:ind w:firstLine="640" w:firstLineChars="200"/>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eastAsia="zh-CN"/>
        </w:rPr>
        <w:t>人员编制5名，现共有6名干部职工，其中在职</w:t>
      </w:r>
      <w:r>
        <w:rPr>
          <w:rFonts w:hint="eastAsia" w:ascii="仿宋" w:hAnsi="仿宋" w:eastAsia="仿宋" w:cs="仿宋"/>
          <w:sz w:val="32"/>
          <w:szCs w:val="32"/>
          <w:highlight w:val="none"/>
          <w:lang w:val="en-US" w:eastAsia="zh-CN"/>
        </w:rPr>
        <w:t>6</w:t>
      </w:r>
      <w:r>
        <w:rPr>
          <w:rFonts w:hint="eastAsia" w:ascii="仿宋" w:hAnsi="仿宋" w:eastAsia="仿宋" w:cs="仿宋"/>
          <w:sz w:val="32"/>
          <w:szCs w:val="32"/>
          <w:highlight w:val="none"/>
          <w:lang w:eastAsia="zh-CN"/>
        </w:rPr>
        <w:t>人。</w:t>
      </w:r>
    </w:p>
    <w:p>
      <w:pPr>
        <w:widowControl w:val="0"/>
        <w:numPr>
          <w:ilvl w:val="0"/>
          <w:numId w:val="1"/>
        </w:numPr>
        <w:kinsoku/>
        <w:overflowPunct w:val="0"/>
        <w:spacing w:line="360" w:lineRule="auto"/>
        <w:ind w:firstLine="680" w:firstLineChars="200"/>
        <w:rPr>
          <w:rFonts w:ascii="楷体" w:hAnsi="楷体" w:eastAsia="楷体" w:cs="楷体"/>
          <w:spacing w:val="10"/>
          <w:sz w:val="32"/>
          <w:szCs w:val="32"/>
          <w:highlight w:val="none"/>
          <w:lang w:eastAsia="zh-CN"/>
        </w:rPr>
      </w:pPr>
      <w:r>
        <w:rPr>
          <w:rFonts w:ascii="楷体" w:hAnsi="楷体" w:eastAsia="楷体" w:cs="楷体"/>
          <w:spacing w:val="10"/>
          <w:sz w:val="32"/>
          <w:szCs w:val="32"/>
          <w:highlight w:val="none"/>
          <w:lang w:eastAsia="zh-CN"/>
        </w:rPr>
        <w:t>主要职能职责</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outlineLvl w:val="0"/>
        <w:rPr>
          <w:rFonts w:ascii="仿宋" w:hAnsi="仿宋" w:eastAsia="仿宋" w:cs="仿宋"/>
          <w:sz w:val="32"/>
          <w:szCs w:val="32"/>
          <w:highlight w:val="none"/>
          <w:lang w:eastAsia="zh-CN"/>
        </w:rPr>
      </w:pPr>
      <w:r>
        <w:rPr>
          <w:rFonts w:hint="eastAsia" w:ascii="仿宋" w:hAnsi="仿宋" w:eastAsia="仿宋" w:cs="仿宋"/>
          <w:sz w:val="32"/>
          <w:szCs w:val="32"/>
          <w:highlight w:val="none"/>
          <w:lang w:eastAsia="zh-CN"/>
        </w:rPr>
        <w:t>1.行使中共怀化市鹤城区赋予的领导全区共青团青联和少先队工作的职权，对全区性青少年社团组织进行指导和管理。</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outlineLvl w:val="0"/>
        <w:rPr>
          <w:rFonts w:ascii="仿宋" w:hAnsi="仿宋" w:eastAsia="仿宋" w:cs="仿宋"/>
          <w:sz w:val="32"/>
          <w:szCs w:val="32"/>
          <w:highlight w:val="none"/>
          <w:lang w:eastAsia="zh-CN"/>
        </w:rPr>
      </w:pPr>
      <w:r>
        <w:rPr>
          <w:rFonts w:hint="eastAsia" w:ascii="仿宋" w:hAnsi="仿宋" w:eastAsia="仿宋" w:cs="仿宋"/>
          <w:sz w:val="32"/>
          <w:szCs w:val="32"/>
          <w:highlight w:val="none"/>
          <w:lang w:eastAsia="zh-CN"/>
        </w:rPr>
        <w:t>2.参与制定青少年事业发展规划和青少年工作方针政策，对青年工作学校、青少年活动阵地、青少年报刊、青少年服务机构的建设和青少年读物出版等事物进行规划和管理。</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outlineLvl w:val="0"/>
        <w:rPr>
          <w:rFonts w:ascii="仿宋" w:hAnsi="仿宋" w:eastAsia="仿宋" w:cs="仿宋"/>
          <w:sz w:val="32"/>
          <w:szCs w:val="32"/>
          <w:lang w:eastAsia="zh-CN"/>
        </w:rPr>
      </w:pPr>
      <w:r>
        <w:rPr>
          <w:rFonts w:hint="eastAsia" w:ascii="仿宋" w:hAnsi="仿宋" w:eastAsia="仿宋" w:cs="仿宋"/>
          <w:sz w:val="32"/>
          <w:szCs w:val="32"/>
          <w:lang w:eastAsia="zh-CN"/>
        </w:rPr>
        <w:t>3.参与有关青少年事物的政策文件的制定和实施，协助区委、区政府处理、协调与青少年利益相关的事物。</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outlineLvl w:val="0"/>
        <w:rPr>
          <w:rFonts w:ascii="仿宋" w:hAnsi="仿宋" w:eastAsia="仿宋" w:cs="仿宋"/>
          <w:sz w:val="32"/>
          <w:szCs w:val="32"/>
          <w:lang w:eastAsia="zh-CN"/>
        </w:rPr>
      </w:pPr>
      <w:r>
        <w:rPr>
          <w:rFonts w:hint="eastAsia" w:ascii="仿宋" w:hAnsi="仿宋" w:eastAsia="仿宋" w:cs="仿宋"/>
          <w:sz w:val="32"/>
          <w:szCs w:val="32"/>
          <w:lang w:eastAsia="zh-CN"/>
        </w:rPr>
        <w:t>4.调查青少年思想动态和青少年工作状况，研究青少年运动、青少年工作理论和思想教育问题，提出相应对策，开展各种有益的活动。研究青少年违法犯罪问题，协同有关部门开展青少年法制教育工作，预防和减少青少年违法犯罪。</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outlineLvl w:val="0"/>
        <w:rPr>
          <w:rFonts w:ascii="仿宋" w:hAnsi="仿宋" w:eastAsia="仿宋" w:cs="仿宋"/>
          <w:sz w:val="32"/>
          <w:szCs w:val="32"/>
          <w:lang w:eastAsia="zh-CN"/>
        </w:rPr>
      </w:pPr>
      <w:r>
        <w:rPr>
          <w:rFonts w:hint="eastAsia" w:ascii="仿宋" w:hAnsi="仿宋" w:eastAsia="仿宋" w:cs="仿宋"/>
          <w:sz w:val="32"/>
          <w:szCs w:val="32"/>
          <w:lang w:eastAsia="zh-CN"/>
        </w:rPr>
        <w:t>5.协助政府教育部门做好中、小学生的教育管理工作，维护学校稳定和社会安定团结。</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outlineLvl w:val="0"/>
        <w:rPr>
          <w:rFonts w:ascii="仿宋" w:hAnsi="仿宋" w:eastAsia="仿宋" w:cs="仿宋"/>
          <w:sz w:val="32"/>
          <w:szCs w:val="32"/>
          <w:lang w:eastAsia="zh-CN"/>
        </w:rPr>
      </w:pPr>
      <w:r>
        <w:rPr>
          <w:rFonts w:hint="eastAsia" w:ascii="仿宋" w:hAnsi="仿宋" w:eastAsia="仿宋" w:cs="仿宋"/>
          <w:sz w:val="32"/>
          <w:szCs w:val="32"/>
          <w:lang w:eastAsia="zh-CN"/>
        </w:rPr>
        <w:t>6.在全区经济建设中，组织和带领青年发挥生力军和突击队的作用。</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outlineLvl w:val="0"/>
        <w:rPr>
          <w:rFonts w:ascii="仿宋" w:hAnsi="仿宋" w:eastAsia="仿宋" w:cs="仿宋"/>
          <w:sz w:val="32"/>
          <w:szCs w:val="32"/>
          <w:lang w:eastAsia="zh-CN"/>
        </w:rPr>
      </w:pPr>
      <w:r>
        <w:rPr>
          <w:rFonts w:hint="eastAsia" w:ascii="仿宋" w:hAnsi="仿宋" w:eastAsia="仿宋" w:cs="仿宋"/>
          <w:sz w:val="32"/>
          <w:szCs w:val="32"/>
          <w:lang w:eastAsia="zh-CN"/>
        </w:rPr>
        <w:t>7.会同有关部门负责青少年外事工作和区内外青少年组织、团体的交流工作。做好青年统战对象的团结教育工作。</w:t>
      </w:r>
    </w:p>
    <w:p>
      <w:pPr>
        <w:keepNext w:val="0"/>
        <w:keepLines w:val="0"/>
        <w:pageBreakBefore w:val="0"/>
        <w:widowControl/>
        <w:kinsoku w:val="0"/>
        <w:wordWrap/>
        <w:overflowPunct/>
        <w:topLinePunct w:val="0"/>
        <w:autoSpaceDE w:val="0"/>
        <w:autoSpaceDN w:val="0"/>
        <w:bidi w:val="0"/>
        <w:adjustRightInd w:val="0"/>
        <w:snapToGrid w:val="0"/>
        <w:spacing w:line="360" w:lineRule="auto"/>
        <w:ind w:left="319" w:leftChars="152" w:firstLine="320" w:firstLineChars="100"/>
        <w:textAlignment w:val="baseline"/>
        <w:outlineLvl w:val="0"/>
        <w:rPr>
          <w:rFonts w:ascii="仿宋" w:hAnsi="仿宋" w:eastAsia="仿宋" w:cs="仿宋"/>
          <w:spacing w:val="10"/>
          <w:sz w:val="32"/>
          <w:szCs w:val="32"/>
          <w:lang w:eastAsia="zh-CN"/>
        </w:rPr>
      </w:pPr>
      <w:r>
        <w:rPr>
          <w:rFonts w:hint="eastAsia" w:ascii="仿宋" w:hAnsi="仿宋" w:eastAsia="仿宋" w:cs="仿宋"/>
          <w:sz w:val="32"/>
          <w:szCs w:val="32"/>
          <w:lang w:eastAsia="zh-CN"/>
        </w:rPr>
        <w:t>8.承办区委、区政府和上级团组织交办的其他事项。</w:t>
      </w:r>
    </w:p>
    <w:p>
      <w:pPr>
        <w:widowControl w:val="0"/>
        <w:kinsoku/>
        <w:overflowPunct w:val="0"/>
        <w:spacing w:line="360" w:lineRule="auto"/>
        <w:ind w:firstLine="676" w:firstLineChars="200"/>
        <w:rPr>
          <w:rFonts w:ascii="楷体" w:hAnsi="楷体" w:eastAsia="楷体" w:cs="楷体"/>
          <w:spacing w:val="9"/>
          <w:sz w:val="32"/>
          <w:szCs w:val="32"/>
          <w:lang w:eastAsia="zh-CN"/>
        </w:rPr>
      </w:pPr>
      <w:r>
        <w:rPr>
          <w:rFonts w:ascii="楷体" w:hAnsi="楷体" w:eastAsia="楷体" w:cs="楷体"/>
          <w:spacing w:val="9"/>
          <w:sz w:val="32"/>
          <w:szCs w:val="32"/>
          <w:lang w:eastAsia="zh-CN"/>
        </w:rPr>
        <w:t>(四)绩效目标设定情况</w:t>
      </w:r>
    </w:p>
    <w:p>
      <w:pPr>
        <w:widowControl w:val="0"/>
        <w:kinsoku/>
        <w:overflowPunct w:val="0"/>
        <w:spacing w:line="360" w:lineRule="auto"/>
        <w:ind w:firstLine="676" w:firstLineChars="200"/>
        <w:rPr>
          <w:rFonts w:ascii="仿宋" w:hAnsi="仿宋" w:eastAsia="仿宋" w:cs="仿宋"/>
          <w:spacing w:val="9"/>
          <w:sz w:val="32"/>
          <w:szCs w:val="32"/>
          <w:lang w:eastAsia="zh-CN"/>
        </w:rPr>
      </w:pPr>
      <w:r>
        <w:rPr>
          <w:rFonts w:hint="eastAsia" w:ascii="仿宋" w:hAnsi="仿宋" w:eastAsia="仿宋" w:cs="仿宋"/>
          <w:spacing w:val="9"/>
          <w:sz w:val="32"/>
          <w:szCs w:val="32"/>
          <w:lang w:eastAsia="zh-CN"/>
        </w:rPr>
        <w:t>1、</w:t>
      </w:r>
      <w:r>
        <w:rPr>
          <w:rFonts w:hint="eastAsia" w:ascii="仿宋_GB2312" w:hAnsi="仿宋_GB2312" w:eastAsia="仿宋_GB2312" w:cs="仿宋_GB2312"/>
          <w:bCs/>
          <w:sz w:val="32"/>
          <w:szCs w:val="32"/>
        </w:rPr>
        <w:t>成功申报湖南省青年发展型城市(县域)建设试点，</w:t>
      </w:r>
      <w:r>
        <w:rPr>
          <w:rFonts w:hint="eastAsia" w:ascii="仿宋_GB2312" w:hAnsi="仿宋_GB2312" w:eastAsia="仿宋_GB2312" w:cs="仿宋_GB2312"/>
          <w:kern w:val="0"/>
          <w:sz w:val="32"/>
          <w:szCs w:val="32"/>
          <w:shd w:val="clear" w:color="auto" w:fill="FFFFFF"/>
          <w:lang w:bidi="ar"/>
        </w:rPr>
        <w:t>成立了鹤城区青年联合会并授牌“青</w:t>
      </w:r>
      <w:r>
        <w:rPr>
          <w:rFonts w:hint="eastAsia" w:ascii="仿宋_GB2312" w:hAnsi="仿宋_GB2312" w:eastAsia="仿宋_GB2312" w:cs="仿宋_GB2312"/>
          <w:color w:val="000000" w:themeColor="text1"/>
          <w:kern w:val="0"/>
          <w:sz w:val="32"/>
          <w:szCs w:val="32"/>
          <w:shd w:val="clear" w:color="auto" w:fill="FFFFFF"/>
          <w:lang w:bidi="ar"/>
        </w:rPr>
        <w:t>联希望小屋”</w:t>
      </w:r>
      <w:r>
        <w:rPr>
          <w:rFonts w:hint="eastAsia" w:ascii="仿宋" w:hAnsi="仿宋" w:eastAsia="仿宋" w:cs="仿宋"/>
          <w:spacing w:val="9"/>
          <w:sz w:val="32"/>
          <w:szCs w:val="32"/>
          <w:lang w:eastAsia="zh-CN"/>
        </w:rPr>
        <w:t>，</w:t>
      </w:r>
      <w:r>
        <w:rPr>
          <w:rFonts w:hint="eastAsia" w:ascii="仿宋" w:hAnsi="仿宋" w:eastAsia="仿宋" w:cs="仿宋"/>
          <w:sz w:val="32"/>
          <w:szCs w:val="32"/>
          <w:lang w:eastAsia="zh-CN"/>
        </w:rPr>
        <w:t>联合区委组织部开展“鸿雁之约·怀青才聚”鹤城区大学生返家乡社会实践活动，</w:t>
      </w:r>
      <w:r>
        <w:rPr>
          <w:rFonts w:hint="eastAsia" w:ascii="仿宋" w:hAnsi="仿宋" w:eastAsia="仿宋" w:cs="仿宋"/>
          <w:spacing w:val="9"/>
          <w:sz w:val="32"/>
          <w:szCs w:val="32"/>
          <w:lang w:eastAsia="zh-CN"/>
        </w:rPr>
        <w:t>常态化开展各类服务青少年活动。</w:t>
      </w:r>
    </w:p>
    <w:p>
      <w:pPr>
        <w:widowControl w:val="0"/>
        <w:kinsoku/>
        <w:overflowPunct w:val="0"/>
        <w:spacing w:line="360" w:lineRule="auto"/>
        <w:ind w:firstLine="676" w:firstLineChars="200"/>
        <w:rPr>
          <w:rFonts w:ascii="仿宋" w:hAnsi="仿宋" w:eastAsia="仿宋" w:cs="仿宋"/>
          <w:spacing w:val="9"/>
          <w:sz w:val="32"/>
          <w:szCs w:val="32"/>
          <w:lang w:eastAsia="zh-CN"/>
        </w:rPr>
      </w:pPr>
      <w:r>
        <w:rPr>
          <w:rFonts w:hint="eastAsia" w:ascii="仿宋" w:hAnsi="仿宋" w:eastAsia="仿宋" w:cs="仿宋"/>
          <w:spacing w:val="9"/>
          <w:sz w:val="32"/>
          <w:szCs w:val="32"/>
          <w:lang w:eastAsia="zh-CN"/>
        </w:rPr>
        <w:t>2、采取“集中大规模+常态小规模”的活动形式，</w:t>
      </w:r>
      <w:r>
        <w:rPr>
          <w:rFonts w:hint="eastAsia" w:ascii="仿宋_GB2312" w:hAnsi="仿宋_GB2312" w:eastAsia="仿宋_GB2312" w:cs="仿宋_GB2312"/>
          <w:color w:val="000000" w:themeColor="text1"/>
          <w:kern w:val="0"/>
          <w:sz w:val="32"/>
          <w:szCs w:val="32"/>
          <w:shd w:val="clear" w:color="auto" w:fill="FFFFFF"/>
          <w:lang w:bidi="ar"/>
        </w:rPr>
        <w:t>联合团市委、团中方县委</w:t>
      </w:r>
      <w:r>
        <w:rPr>
          <w:rFonts w:hint="eastAsia" w:ascii="Times New Roman" w:hAnsi="Times New Roman" w:eastAsia="仿宋_GB2312"/>
          <w:color w:val="000000" w:themeColor="text1"/>
          <w:sz w:val="32"/>
          <w:szCs w:val="32"/>
        </w:rPr>
        <w:t>举办了</w:t>
      </w:r>
      <w:r>
        <w:rPr>
          <w:rFonts w:hint="eastAsia" w:eastAsia="仿宋_GB2312"/>
          <w:color w:val="000000" w:themeColor="text1"/>
          <w:sz w:val="32"/>
          <w:szCs w:val="32"/>
        </w:rPr>
        <w:t>“五溪青年荟·鹤中一线牵”青年交友联谊活动</w:t>
      </w:r>
      <w:r>
        <w:rPr>
          <w:rFonts w:hint="eastAsia" w:eastAsia="仿宋_GB2312"/>
          <w:color w:val="000000" w:themeColor="text1"/>
          <w:sz w:val="32"/>
          <w:szCs w:val="32"/>
          <w:lang w:eastAsia="zh-CN"/>
        </w:rPr>
        <w:t>，</w:t>
      </w:r>
      <w:r>
        <w:rPr>
          <w:rFonts w:hint="eastAsia" w:ascii="仿宋" w:hAnsi="仿宋" w:eastAsia="仿宋" w:cs="仿宋"/>
          <w:spacing w:val="9"/>
          <w:sz w:val="32"/>
          <w:szCs w:val="32"/>
          <w:lang w:eastAsia="zh-CN"/>
        </w:rPr>
        <w:t>为鹤城青年解决后顾之忧。</w:t>
      </w:r>
    </w:p>
    <w:p>
      <w:pPr>
        <w:spacing w:before="120" w:line="360" w:lineRule="auto"/>
        <w:ind w:firstLine="676" w:firstLineChars="200"/>
        <w:outlineLvl w:val="0"/>
        <w:rPr>
          <w:rFonts w:ascii="仿宋" w:hAnsi="仿宋" w:eastAsia="仿宋" w:cs="仿宋"/>
          <w:spacing w:val="9"/>
          <w:sz w:val="32"/>
          <w:szCs w:val="32"/>
          <w:lang w:eastAsia="zh-CN"/>
        </w:rPr>
      </w:pPr>
      <w:r>
        <w:rPr>
          <w:rFonts w:hint="eastAsia" w:ascii="仿宋" w:hAnsi="仿宋" w:eastAsia="仿宋" w:cs="仿宋"/>
          <w:spacing w:val="9"/>
          <w:sz w:val="32"/>
          <w:szCs w:val="32"/>
          <w:lang w:eastAsia="zh-CN"/>
        </w:rPr>
        <w:t>3、以学校为主阵地，</w:t>
      </w:r>
      <w:r>
        <w:rPr>
          <w:rFonts w:hint="eastAsia" w:ascii="仿宋" w:hAnsi="仿宋" w:eastAsia="仿宋" w:cs="仿宋"/>
          <w:sz w:val="32"/>
          <w:szCs w:val="32"/>
          <w:lang w:eastAsia="zh-CN"/>
        </w:rPr>
        <w:t>选树典型参与“青年五四奖章”“两红两优”“乡村振兴青年先锋”等评比活动</w:t>
      </w:r>
      <w:r>
        <w:rPr>
          <w:rFonts w:hint="eastAsia" w:ascii="仿宋" w:hAnsi="仿宋" w:eastAsia="仿宋" w:cs="仿宋"/>
          <w:spacing w:val="9"/>
          <w:sz w:val="32"/>
          <w:szCs w:val="32"/>
          <w:lang w:eastAsia="zh-CN"/>
        </w:rPr>
        <w:t>。</w:t>
      </w:r>
      <w:r>
        <w:rPr>
          <w:rFonts w:hint="eastAsia" w:ascii="仿宋" w:hAnsi="仿宋" w:eastAsia="仿宋" w:cs="仿宋"/>
          <w:sz w:val="32"/>
          <w:szCs w:val="32"/>
          <w:lang w:eastAsia="zh-CN"/>
        </w:rPr>
        <w:t>开展“鸿雁之约·怀青才聚”鹤城区大学生返家乡社会实践活动。</w:t>
      </w:r>
      <w:r>
        <w:rPr>
          <w:rFonts w:hint="eastAsia" w:ascii="Times New Roman" w:hAnsi="Times New Roman" w:eastAsia="仿宋_GB2312"/>
          <w:bCs/>
          <w:color w:val="000000" w:themeColor="text1"/>
          <w:sz w:val="32"/>
          <w:szCs w:val="32"/>
        </w:rPr>
        <w:t>相继开展</w:t>
      </w:r>
      <w:r>
        <w:rPr>
          <w:rFonts w:ascii="Times New Roman" w:hAnsi="Times New Roman" w:eastAsia="仿宋_GB2312"/>
          <w:color w:val="000000" w:themeColor="text1"/>
          <w:sz w:val="32"/>
          <w:szCs w:val="32"/>
        </w:rPr>
        <w:t>“湘窖</w:t>
      </w:r>
      <w:r>
        <w:rPr>
          <w:rFonts w:hint="eastAsia" w:ascii="Times New Roman" w:hAnsi="Times New Roman" w:eastAsia="仿宋_GB2312"/>
          <w:color w:val="000000" w:themeColor="text1"/>
          <w:sz w:val="32"/>
          <w:szCs w:val="32"/>
        </w:rPr>
        <w:t>·</w:t>
      </w:r>
      <w:r>
        <w:rPr>
          <w:rFonts w:ascii="Times New Roman" w:hAnsi="Times New Roman" w:eastAsia="仿宋_GB2312"/>
          <w:color w:val="000000" w:themeColor="text1"/>
          <w:sz w:val="32"/>
          <w:szCs w:val="32"/>
        </w:rPr>
        <w:t>我的大学梦”希望工程“一元捐”“团结进万家</w:t>
      </w:r>
      <w:r>
        <w:rPr>
          <w:rFonts w:hint="eastAsia" w:ascii="Times New Roman" w:hAnsi="Times New Roman" w:eastAsia="仿宋_GB2312"/>
          <w:color w:val="000000" w:themeColor="text1"/>
          <w:sz w:val="32"/>
          <w:szCs w:val="32"/>
        </w:rPr>
        <w:t>·</w:t>
      </w:r>
      <w:r>
        <w:rPr>
          <w:rFonts w:ascii="Times New Roman" w:hAnsi="Times New Roman" w:eastAsia="仿宋_GB2312"/>
          <w:color w:val="000000" w:themeColor="text1"/>
          <w:sz w:val="32"/>
          <w:szCs w:val="32"/>
        </w:rPr>
        <w:t>点亮微心愿”“逆风飞翔”等</w:t>
      </w:r>
      <w:r>
        <w:rPr>
          <w:rFonts w:hint="eastAsia" w:ascii="Times New Roman" w:hAnsi="Times New Roman" w:eastAsia="仿宋_GB2312"/>
          <w:color w:val="000000" w:themeColor="text1"/>
          <w:sz w:val="32"/>
          <w:szCs w:val="32"/>
        </w:rPr>
        <w:t>青少年关爱</w:t>
      </w:r>
      <w:r>
        <w:rPr>
          <w:rFonts w:ascii="Times New Roman" w:hAnsi="Times New Roman" w:eastAsia="仿宋_GB2312"/>
          <w:color w:val="000000" w:themeColor="text1"/>
          <w:sz w:val="32"/>
          <w:szCs w:val="32"/>
        </w:rPr>
        <w:t>活动，全年累计发放助学金和爱心物资3</w:t>
      </w:r>
      <w:r>
        <w:rPr>
          <w:rFonts w:hint="eastAsia" w:ascii="Times New Roman" w:hAnsi="Times New Roman" w:eastAsia="仿宋_GB2312"/>
          <w:color w:val="000000" w:themeColor="text1"/>
          <w:sz w:val="32"/>
          <w:szCs w:val="32"/>
        </w:rPr>
        <w:t>5</w:t>
      </w:r>
      <w:r>
        <w:rPr>
          <w:rFonts w:ascii="Times New Roman" w:hAnsi="Times New Roman" w:eastAsia="仿宋_GB2312"/>
          <w:color w:val="000000" w:themeColor="text1"/>
          <w:sz w:val="32"/>
          <w:szCs w:val="32"/>
        </w:rPr>
        <w:t>余万元。</w:t>
      </w:r>
      <w:r>
        <w:rPr>
          <w:rFonts w:hint="eastAsia" w:ascii="仿宋_GB2312" w:hAnsi="仿宋_GB2312" w:eastAsia="仿宋_GB2312" w:cs="仿宋_GB2312"/>
          <w:bCs/>
          <w:sz w:val="32"/>
          <w:szCs w:val="32"/>
        </w:rPr>
        <w:t>对广大青少年</w:t>
      </w:r>
      <w:r>
        <w:rPr>
          <w:rFonts w:hint="eastAsia" w:ascii="仿宋_GB2312" w:hAnsi="仿宋_GB2312" w:eastAsia="仿宋_GB2312" w:cs="仿宋_GB2312"/>
          <w:sz w:val="32"/>
          <w:szCs w:val="32"/>
        </w:rPr>
        <w:t>进行防侵害、防溺水、防范电信网络诈骗等安全自护教育30余场，发放各类宣传手册5000余份。</w:t>
      </w:r>
      <w:r>
        <w:rPr>
          <w:rFonts w:hint="eastAsia" w:ascii="仿宋" w:hAnsi="仿宋" w:eastAsia="仿宋" w:cs="仿宋"/>
          <w:spacing w:val="9"/>
          <w:sz w:val="32"/>
          <w:szCs w:val="32"/>
          <w:lang w:eastAsia="zh-CN"/>
        </w:rPr>
        <w:tab/>
      </w:r>
      <w:r>
        <w:rPr>
          <w:rFonts w:hint="eastAsia" w:ascii="仿宋" w:hAnsi="仿宋" w:eastAsia="仿宋" w:cs="仿宋"/>
          <w:spacing w:val="9"/>
          <w:sz w:val="32"/>
          <w:szCs w:val="32"/>
          <w:lang w:eastAsia="zh-CN"/>
        </w:rPr>
        <w:tab/>
      </w:r>
    </w:p>
    <w:p>
      <w:pPr>
        <w:widowControl w:val="0"/>
        <w:kinsoku/>
        <w:overflowPunct w:val="0"/>
        <w:spacing w:line="360" w:lineRule="auto"/>
        <w:ind w:firstLine="582" w:firstLineChars="200"/>
        <w:outlineLvl w:val="6"/>
        <w:rPr>
          <w:rFonts w:ascii="黑体" w:hAnsi="黑体" w:eastAsia="黑体" w:cs="黑体"/>
          <w:b/>
          <w:bCs/>
          <w:spacing w:val="-15"/>
          <w:sz w:val="32"/>
          <w:szCs w:val="32"/>
          <w:lang w:eastAsia="zh-CN"/>
        </w:rPr>
      </w:pPr>
      <w:r>
        <w:rPr>
          <w:rFonts w:ascii="黑体" w:hAnsi="黑体" w:eastAsia="黑体" w:cs="黑体"/>
          <w:b/>
          <w:bCs/>
          <w:spacing w:val="-15"/>
          <w:sz w:val="32"/>
          <w:szCs w:val="32"/>
          <w:lang w:eastAsia="zh-CN"/>
        </w:rPr>
        <w:t>二、部门整体支出管理及使用情况</w:t>
      </w:r>
    </w:p>
    <w:p>
      <w:pPr>
        <w:widowControl w:val="0"/>
        <w:kinsoku/>
        <w:overflowPunct w:val="0"/>
        <w:spacing w:line="360" w:lineRule="auto"/>
        <w:ind w:firstLine="644" w:firstLineChars="200"/>
        <w:rPr>
          <w:rFonts w:ascii="楷体" w:hAnsi="楷体" w:eastAsia="楷体" w:cs="楷体"/>
          <w:spacing w:val="1"/>
          <w:sz w:val="32"/>
          <w:szCs w:val="32"/>
          <w:lang w:eastAsia="zh-CN"/>
        </w:rPr>
      </w:pPr>
      <w:r>
        <w:rPr>
          <w:rFonts w:ascii="楷体" w:hAnsi="楷体" w:eastAsia="楷体" w:cs="楷体"/>
          <w:spacing w:val="1"/>
          <w:sz w:val="32"/>
          <w:szCs w:val="32"/>
          <w:lang w:eastAsia="zh-CN"/>
        </w:rPr>
        <w:t>(一)预算执行、使用、管理总体情况。</w:t>
      </w:r>
    </w:p>
    <w:p>
      <w:pPr>
        <w:widowControl w:val="0"/>
        <w:kinsoku/>
        <w:overflowPunct w:val="0"/>
        <w:spacing w:line="360" w:lineRule="auto"/>
        <w:ind w:firstLine="640" w:firstLineChars="200"/>
        <w:rPr>
          <w:rFonts w:ascii="楷体" w:hAnsi="楷体" w:eastAsia="楷体" w:cs="楷体"/>
          <w:spacing w:val="1"/>
          <w:sz w:val="32"/>
          <w:szCs w:val="32"/>
          <w:lang w:eastAsia="zh-CN"/>
        </w:rPr>
      </w:pPr>
      <w:r>
        <w:rPr>
          <w:rFonts w:hint="eastAsia" w:ascii="仿宋_GB2312" w:hAnsi="仿宋_GB2312" w:eastAsia="仿宋_GB2312" w:cs="仿宋_GB2312"/>
          <w:sz w:val="32"/>
          <w:szCs w:val="32"/>
          <w:lang w:val="zh-CN" w:eastAsia="zh-CN"/>
        </w:rPr>
        <w:t>本部门</w:t>
      </w:r>
      <w:r>
        <w:rPr>
          <w:rFonts w:hint="eastAsia" w:ascii="仿宋_GB2312" w:hAnsi="仿宋_GB2312" w:eastAsia="仿宋_GB2312" w:cs="仿宋_GB2312"/>
          <w:sz w:val="32"/>
          <w:szCs w:val="32"/>
          <w:lang w:eastAsia="zh-CN"/>
        </w:rPr>
        <w:t>2023年支出71.94万元，其中基本支出62.8万元，项目支出9.1</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万元。</w:t>
      </w:r>
      <w:r>
        <w:rPr>
          <w:rFonts w:hint="eastAsia" w:ascii="仿宋" w:hAnsi="仿宋" w:eastAsia="仿宋" w:cs="仿宋"/>
          <w:sz w:val="32"/>
          <w:szCs w:val="32"/>
          <w:lang w:eastAsia="zh-CN"/>
        </w:rPr>
        <w:t>我单位在使用资金业务工作经费过程中规范会计核算行为，加强预算管理和执行力度，压缩开支，确保资金安全，有效运行，积极服务本单位发展。</w:t>
      </w:r>
    </w:p>
    <w:p>
      <w:pPr>
        <w:widowControl w:val="0"/>
        <w:kinsoku/>
        <w:overflowPunct w:val="0"/>
        <w:spacing w:line="360" w:lineRule="auto"/>
        <w:ind w:firstLine="676" w:firstLineChars="200"/>
        <w:rPr>
          <w:rFonts w:ascii="楷体" w:hAnsi="楷体" w:eastAsia="楷体" w:cs="楷体"/>
          <w:sz w:val="32"/>
          <w:szCs w:val="32"/>
          <w:lang w:eastAsia="zh-CN"/>
        </w:rPr>
      </w:pPr>
      <w:r>
        <w:rPr>
          <w:rFonts w:ascii="楷体" w:hAnsi="楷体" w:eastAsia="楷体" w:cs="楷体"/>
          <w:spacing w:val="9"/>
          <w:sz w:val="32"/>
          <w:szCs w:val="32"/>
          <w:lang w:eastAsia="zh-CN"/>
        </w:rPr>
        <w:t>(二)部门预算执行情况</w:t>
      </w:r>
    </w:p>
    <w:p>
      <w:pPr>
        <w:pStyle w:val="3"/>
        <w:widowControl w:val="0"/>
        <w:kinsoku/>
        <w:overflowPunct w:val="0"/>
        <w:spacing w:line="360" w:lineRule="auto"/>
        <w:ind w:firstLine="620" w:firstLineChars="200"/>
        <w:rPr>
          <w:spacing w:val="-5"/>
          <w:sz w:val="32"/>
          <w:szCs w:val="32"/>
          <w:lang w:eastAsia="zh-CN"/>
        </w:rPr>
      </w:pPr>
      <w:r>
        <w:rPr>
          <w:spacing w:val="-5"/>
          <w:sz w:val="32"/>
          <w:szCs w:val="32"/>
          <w:lang w:eastAsia="zh-CN"/>
        </w:rPr>
        <w:t>1.基本支出情况</w:t>
      </w:r>
    </w:p>
    <w:p>
      <w:pPr>
        <w:pStyle w:val="3"/>
        <w:widowControl w:val="0"/>
        <w:kinsoku/>
        <w:overflowPunct w:val="0"/>
        <w:spacing w:line="360" w:lineRule="auto"/>
        <w:ind w:firstLine="640" w:firstLineChars="200"/>
        <w:rPr>
          <w:spacing w:val="-5"/>
          <w:sz w:val="32"/>
          <w:szCs w:val="32"/>
          <w:lang w:eastAsia="zh-CN"/>
        </w:rPr>
      </w:pPr>
      <w:r>
        <w:rPr>
          <w:rFonts w:hint="eastAsia" w:ascii="仿宋_GB2312" w:hAnsi="仿宋_GB2312" w:eastAsia="仿宋_GB2312" w:cs="仿宋_GB2312"/>
          <w:sz w:val="32"/>
          <w:szCs w:val="32"/>
          <w:lang w:eastAsia="zh-CN"/>
        </w:rPr>
        <w:t>2023年基本支出共计62.8万元，其中工资福利支出44.89万元，商品和服务支出</w:t>
      </w:r>
      <w:r>
        <w:rPr>
          <w:rFonts w:hint="eastAsia" w:ascii="仿宋_GB2312" w:hAnsi="仿宋_GB2312" w:eastAsia="仿宋_GB2312" w:cs="仿宋_GB2312"/>
          <w:sz w:val="32"/>
          <w:szCs w:val="32"/>
          <w:lang w:val="en-US" w:eastAsia="zh-CN"/>
        </w:rPr>
        <w:t>15.28</w:t>
      </w:r>
      <w:r>
        <w:rPr>
          <w:rFonts w:hint="eastAsia" w:ascii="仿宋_GB2312" w:hAnsi="仿宋_GB2312" w:eastAsia="仿宋_GB2312" w:cs="仿宋_GB2312"/>
          <w:sz w:val="32"/>
          <w:szCs w:val="32"/>
          <w:lang w:eastAsia="zh-CN"/>
        </w:rPr>
        <w:t>万元，对个人和家庭的补助2.67万元。</w:t>
      </w:r>
    </w:p>
    <w:p>
      <w:pPr>
        <w:pStyle w:val="3"/>
        <w:widowControl w:val="0"/>
        <w:numPr>
          <w:ilvl w:val="0"/>
          <w:numId w:val="2"/>
        </w:numPr>
        <w:kinsoku/>
        <w:overflowPunct w:val="0"/>
        <w:spacing w:line="360" w:lineRule="auto"/>
        <w:ind w:firstLine="632" w:firstLineChars="200"/>
        <w:rPr>
          <w:spacing w:val="-2"/>
          <w:sz w:val="32"/>
          <w:szCs w:val="32"/>
          <w:lang w:eastAsia="zh-CN"/>
        </w:rPr>
      </w:pPr>
      <w:r>
        <w:rPr>
          <w:spacing w:val="-2"/>
          <w:sz w:val="32"/>
          <w:szCs w:val="32"/>
          <w:lang w:eastAsia="zh-CN"/>
        </w:rPr>
        <w:t>项目支出情况</w:t>
      </w:r>
    </w:p>
    <w:p>
      <w:pPr>
        <w:pStyle w:val="3"/>
        <w:widowControl w:val="0"/>
        <w:kinsoku/>
        <w:overflowPunct w:val="0"/>
        <w:spacing w:line="360" w:lineRule="auto"/>
        <w:ind w:firstLine="640" w:firstLineChars="200"/>
        <w:rPr>
          <w:sz w:val="32"/>
          <w:szCs w:val="32"/>
          <w:lang w:eastAsia="zh-CN"/>
        </w:rPr>
      </w:pPr>
      <w:r>
        <w:rPr>
          <w:rFonts w:hint="eastAsia"/>
          <w:sz w:val="32"/>
          <w:szCs w:val="32"/>
          <w:lang w:eastAsia="zh-CN"/>
        </w:rPr>
        <w:t>2023年项目支出共计9.1</w:t>
      </w:r>
      <w:r>
        <w:rPr>
          <w:rFonts w:hint="eastAsia"/>
          <w:sz w:val="32"/>
          <w:szCs w:val="32"/>
          <w:lang w:val="en-US" w:eastAsia="zh-CN"/>
        </w:rPr>
        <w:t>4</w:t>
      </w:r>
      <w:r>
        <w:rPr>
          <w:rFonts w:hint="eastAsia"/>
          <w:sz w:val="32"/>
          <w:szCs w:val="32"/>
          <w:lang w:eastAsia="zh-CN"/>
        </w:rPr>
        <w:t>万元</w:t>
      </w:r>
      <w:r>
        <w:rPr>
          <w:rFonts w:hint="eastAsia"/>
          <w:sz w:val="32"/>
          <w:szCs w:val="32"/>
          <w:lang w:val="en-US" w:eastAsia="zh-CN"/>
        </w:rPr>
        <w:t>,</w:t>
      </w:r>
      <w:r>
        <w:rPr>
          <w:rFonts w:hint="eastAsia" w:ascii="仿宋_GB2312" w:hAnsi="仿宋_GB2312" w:eastAsia="仿宋_GB2312" w:cs="仿宋_GB2312"/>
          <w:sz w:val="32"/>
          <w:szCs w:val="32"/>
          <w:lang w:eastAsia="zh-CN"/>
        </w:rPr>
        <w:t>其中</w:t>
      </w:r>
      <w:r>
        <w:rPr>
          <w:rFonts w:hint="eastAsia"/>
          <w:sz w:val="32"/>
          <w:szCs w:val="32"/>
          <w:lang w:val="en-US" w:eastAsia="zh-CN"/>
        </w:rPr>
        <w:t>关心下一代工作经费8.48万元，</w:t>
      </w:r>
      <w:r>
        <w:rPr>
          <w:rFonts w:hint="eastAsia"/>
          <w:color w:val="auto"/>
          <w:sz w:val="32"/>
          <w:szCs w:val="32"/>
          <w:lang w:val="en-US" w:eastAsia="zh-CN"/>
        </w:rPr>
        <w:t>青年发展</w:t>
      </w:r>
      <w:r>
        <w:rPr>
          <w:rFonts w:hint="eastAsia"/>
          <w:sz w:val="32"/>
          <w:szCs w:val="32"/>
          <w:lang w:val="en-US" w:eastAsia="zh-CN"/>
        </w:rPr>
        <w:t>经费0.66万元</w:t>
      </w:r>
      <w:r>
        <w:rPr>
          <w:rFonts w:hint="eastAsia"/>
          <w:sz w:val="32"/>
          <w:szCs w:val="32"/>
          <w:lang w:eastAsia="zh-CN"/>
        </w:rPr>
        <w:t>。</w:t>
      </w:r>
    </w:p>
    <w:p>
      <w:pPr>
        <w:widowControl w:val="0"/>
        <w:numPr>
          <w:ilvl w:val="0"/>
          <w:numId w:val="1"/>
        </w:numPr>
        <w:kinsoku/>
        <w:overflowPunct w:val="0"/>
        <w:spacing w:line="360" w:lineRule="auto"/>
        <w:ind w:firstLine="660" w:firstLineChars="200"/>
        <w:rPr>
          <w:rFonts w:ascii="楷体" w:hAnsi="楷体" w:eastAsia="楷体" w:cs="楷体"/>
          <w:spacing w:val="5"/>
          <w:sz w:val="32"/>
          <w:szCs w:val="32"/>
          <w:lang w:eastAsia="zh-CN"/>
        </w:rPr>
      </w:pPr>
      <w:r>
        <w:rPr>
          <w:rFonts w:ascii="楷体" w:hAnsi="楷体" w:eastAsia="楷体" w:cs="楷体"/>
          <w:spacing w:val="5"/>
          <w:sz w:val="32"/>
          <w:szCs w:val="32"/>
          <w:lang w:eastAsia="zh-CN"/>
        </w:rPr>
        <w:t>"三公"经费使用和管理情况</w:t>
      </w:r>
    </w:p>
    <w:p>
      <w:pPr>
        <w:widowControl w:val="0"/>
        <w:numPr>
          <w:ilvl w:val="0"/>
          <w:numId w:val="0"/>
        </w:numPr>
        <w:kinsoku/>
        <w:overflowPunct w:val="0"/>
        <w:spacing w:line="360" w:lineRule="auto"/>
        <w:ind w:firstLine="660" w:firstLineChars="200"/>
        <w:rPr>
          <w:rFonts w:ascii="楷体" w:hAnsi="楷体" w:eastAsia="楷体" w:cs="楷体"/>
          <w:spacing w:val="5"/>
          <w:sz w:val="32"/>
          <w:szCs w:val="32"/>
          <w:lang w:eastAsia="zh-CN"/>
        </w:rPr>
      </w:pPr>
      <w:r>
        <w:rPr>
          <w:rFonts w:hint="eastAsia" w:ascii="楷体" w:hAnsi="楷体" w:eastAsia="楷体" w:cs="楷体"/>
          <w:spacing w:val="5"/>
          <w:sz w:val="32"/>
          <w:szCs w:val="32"/>
          <w:lang w:eastAsia="zh-CN"/>
        </w:rPr>
        <w:t>2023年我单位“三公”经费支出0.00万元。认真贯彻落实中央八项规定精神，坚持厉行勤俭节约，进一步规范因公出国（境）、公务接待和公务用车运行管理，严格控制“三公”经费支出。规范会计核算行为，加强预算管理和执行力度，压缩开支。</w:t>
      </w:r>
    </w:p>
    <w:p>
      <w:pPr>
        <w:widowControl w:val="0"/>
        <w:numPr>
          <w:ilvl w:val="0"/>
          <w:numId w:val="3"/>
        </w:numPr>
        <w:kinsoku/>
        <w:overflowPunct w:val="0"/>
        <w:spacing w:line="360" w:lineRule="auto"/>
        <w:ind w:firstLine="598" w:firstLineChars="200"/>
        <w:rPr>
          <w:rFonts w:ascii="黑体" w:hAnsi="黑体" w:eastAsia="黑体" w:cs="黑体"/>
          <w:b/>
          <w:bCs/>
          <w:spacing w:val="-11"/>
          <w:sz w:val="32"/>
          <w:szCs w:val="32"/>
          <w:lang w:eastAsia="zh-CN"/>
        </w:rPr>
      </w:pPr>
      <w:r>
        <w:rPr>
          <w:rFonts w:ascii="黑体" w:hAnsi="黑体" w:eastAsia="黑体" w:cs="黑体"/>
          <w:b/>
          <w:bCs/>
          <w:spacing w:val="-11"/>
          <w:sz w:val="32"/>
          <w:szCs w:val="32"/>
          <w:lang w:eastAsia="zh-CN"/>
        </w:rPr>
        <w:t>政府性基金预算支出情况</w:t>
      </w:r>
    </w:p>
    <w:p>
      <w:pPr>
        <w:widowControl w:val="0"/>
        <w:kinsoku/>
        <w:overflowPunct w:val="0"/>
        <w:spacing w:line="360" w:lineRule="auto"/>
        <w:ind w:firstLine="596" w:firstLineChars="200"/>
        <w:rPr>
          <w:rFonts w:ascii="仿宋" w:hAnsi="仿宋" w:eastAsia="仿宋" w:cs="仿宋"/>
          <w:spacing w:val="-11"/>
          <w:sz w:val="32"/>
          <w:szCs w:val="32"/>
          <w:lang w:eastAsia="zh-CN"/>
        </w:rPr>
      </w:pPr>
      <w:r>
        <w:rPr>
          <w:rFonts w:hint="eastAsia" w:ascii="仿宋" w:hAnsi="仿宋" w:eastAsia="仿宋" w:cs="仿宋"/>
          <w:spacing w:val="-11"/>
          <w:sz w:val="32"/>
          <w:szCs w:val="32"/>
          <w:lang w:eastAsia="zh-CN"/>
        </w:rPr>
        <w:t>无</w:t>
      </w:r>
    </w:p>
    <w:p>
      <w:pPr>
        <w:widowControl w:val="0"/>
        <w:numPr>
          <w:ilvl w:val="0"/>
          <w:numId w:val="3"/>
        </w:numPr>
        <w:kinsoku/>
        <w:overflowPunct w:val="0"/>
        <w:spacing w:line="360" w:lineRule="auto"/>
        <w:ind w:firstLine="606" w:firstLineChars="200"/>
        <w:rPr>
          <w:rFonts w:ascii="黑体" w:hAnsi="黑体" w:eastAsia="黑体" w:cs="黑体"/>
          <w:b/>
          <w:bCs/>
          <w:spacing w:val="-9"/>
          <w:sz w:val="32"/>
          <w:szCs w:val="32"/>
          <w:lang w:eastAsia="zh-CN"/>
        </w:rPr>
      </w:pPr>
      <w:r>
        <w:rPr>
          <w:rFonts w:ascii="黑体" w:hAnsi="黑体" w:eastAsia="黑体" w:cs="黑体"/>
          <w:b/>
          <w:bCs/>
          <w:spacing w:val="-9"/>
          <w:sz w:val="32"/>
          <w:szCs w:val="32"/>
          <w:lang w:eastAsia="zh-CN"/>
        </w:rPr>
        <w:t>国有资本经营预算支出情况</w:t>
      </w:r>
    </w:p>
    <w:p>
      <w:pPr>
        <w:widowControl w:val="0"/>
        <w:kinsoku/>
        <w:overflowPunct w:val="0"/>
        <w:spacing w:line="360" w:lineRule="auto"/>
        <w:ind w:left="420" w:leftChars="200" w:firstLine="298" w:firstLineChars="100"/>
        <w:rPr>
          <w:rFonts w:ascii="黑体" w:hAnsi="黑体" w:eastAsia="黑体" w:cs="黑体"/>
          <w:b/>
          <w:bCs/>
          <w:spacing w:val="-9"/>
          <w:sz w:val="32"/>
          <w:szCs w:val="32"/>
          <w:lang w:eastAsia="zh-CN"/>
        </w:rPr>
      </w:pPr>
      <w:r>
        <w:rPr>
          <w:rFonts w:hint="eastAsia" w:ascii="仿宋" w:hAnsi="仿宋" w:eastAsia="仿宋" w:cs="仿宋"/>
          <w:spacing w:val="-11"/>
          <w:sz w:val="32"/>
          <w:szCs w:val="32"/>
          <w:lang w:eastAsia="zh-CN"/>
        </w:rPr>
        <w:t>无</w:t>
      </w:r>
    </w:p>
    <w:p>
      <w:pPr>
        <w:widowControl w:val="0"/>
        <w:numPr>
          <w:ilvl w:val="0"/>
          <w:numId w:val="3"/>
        </w:numPr>
        <w:kinsoku/>
        <w:overflowPunct w:val="0"/>
        <w:spacing w:line="360" w:lineRule="auto"/>
        <w:ind w:firstLine="566" w:firstLineChars="200"/>
        <w:rPr>
          <w:rFonts w:ascii="黑体" w:hAnsi="黑体" w:eastAsia="黑体" w:cs="黑体"/>
          <w:b/>
          <w:bCs/>
          <w:spacing w:val="-19"/>
          <w:sz w:val="32"/>
          <w:szCs w:val="32"/>
          <w:lang w:eastAsia="zh-CN"/>
        </w:rPr>
      </w:pPr>
      <w:r>
        <w:rPr>
          <w:rFonts w:ascii="黑体" w:hAnsi="黑体" w:eastAsia="黑体" w:cs="黑体"/>
          <w:b/>
          <w:bCs/>
          <w:spacing w:val="-19"/>
          <w:sz w:val="32"/>
          <w:szCs w:val="32"/>
          <w:lang w:eastAsia="zh-CN"/>
        </w:rPr>
        <w:t>社会保险基金预算支出情况</w:t>
      </w:r>
    </w:p>
    <w:p>
      <w:pPr>
        <w:widowControl w:val="0"/>
        <w:kinsoku/>
        <w:overflowPunct w:val="0"/>
        <w:spacing w:line="360" w:lineRule="auto"/>
        <w:ind w:firstLine="596" w:firstLineChars="200"/>
        <w:rPr>
          <w:rFonts w:ascii="黑体" w:hAnsi="黑体" w:eastAsia="黑体" w:cs="黑体"/>
          <w:b/>
          <w:bCs/>
          <w:spacing w:val="-19"/>
          <w:sz w:val="32"/>
          <w:szCs w:val="32"/>
          <w:lang w:eastAsia="zh-CN"/>
        </w:rPr>
      </w:pPr>
      <w:r>
        <w:rPr>
          <w:rFonts w:hint="eastAsia" w:ascii="仿宋" w:hAnsi="仿宋" w:eastAsia="仿宋" w:cs="仿宋"/>
          <w:spacing w:val="-11"/>
          <w:sz w:val="32"/>
          <w:szCs w:val="32"/>
          <w:lang w:eastAsia="zh-CN"/>
        </w:rPr>
        <w:t>无</w:t>
      </w:r>
    </w:p>
    <w:p>
      <w:pPr>
        <w:widowControl w:val="0"/>
        <w:kinsoku/>
        <w:overflowPunct w:val="0"/>
        <w:spacing w:line="360" w:lineRule="auto"/>
        <w:ind w:firstLine="602" w:firstLineChars="200"/>
        <w:rPr>
          <w:rFonts w:ascii="黑体" w:hAnsi="黑体" w:eastAsia="黑体" w:cs="黑体"/>
          <w:sz w:val="32"/>
          <w:szCs w:val="32"/>
          <w:lang w:eastAsia="zh-CN"/>
        </w:rPr>
      </w:pPr>
      <w:r>
        <w:rPr>
          <w:rFonts w:ascii="黑体" w:hAnsi="黑体" w:eastAsia="黑体" w:cs="黑体"/>
          <w:b/>
          <w:bCs/>
          <w:spacing w:val="-10"/>
          <w:sz w:val="32"/>
          <w:szCs w:val="32"/>
          <w:lang w:eastAsia="zh-CN"/>
        </w:rPr>
        <w:t>六、部门整体支出绩效情况</w:t>
      </w:r>
    </w:p>
    <w:p>
      <w:pPr>
        <w:pStyle w:val="3"/>
        <w:widowControl w:val="0"/>
        <w:kinsoku/>
        <w:overflowPunct w:val="0"/>
        <w:spacing w:line="360" w:lineRule="auto"/>
        <w:ind w:firstLine="620" w:firstLineChars="200"/>
        <w:rPr>
          <w:sz w:val="32"/>
          <w:szCs w:val="32"/>
          <w:lang w:eastAsia="zh-CN"/>
        </w:rPr>
      </w:pPr>
      <w:r>
        <w:rPr>
          <w:rFonts w:ascii="楷体" w:hAnsi="楷体" w:eastAsia="楷体" w:cs="楷体"/>
          <w:spacing w:val="-5"/>
          <w:sz w:val="32"/>
          <w:szCs w:val="32"/>
          <w:lang w:eastAsia="zh-CN"/>
        </w:rPr>
        <w:t>(一)综合评价结论。</w:t>
      </w:r>
      <w:r>
        <w:rPr>
          <w:spacing w:val="-5"/>
          <w:sz w:val="32"/>
          <w:szCs w:val="32"/>
          <w:lang w:eastAsia="zh-CN"/>
        </w:rPr>
        <w:t>自评得分</w:t>
      </w:r>
      <w:r>
        <w:rPr>
          <w:rFonts w:hint="eastAsia"/>
          <w:spacing w:val="-5"/>
          <w:sz w:val="32"/>
          <w:szCs w:val="32"/>
          <w:lang w:eastAsia="zh-CN"/>
        </w:rPr>
        <w:t>97.41分</w:t>
      </w:r>
      <w:r>
        <w:rPr>
          <w:spacing w:val="-5"/>
          <w:sz w:val="32"/>
          <w:szCs w:val="32"/>
          <w:lang w:eastAsia="zh-CN"/>
        </w:rPr>
        <w:t>。</w:t>
      </w:r>
    </w:p>
    <w:p>
      <w:pPr>
        <w:shd w:val="clear" w:color="auto" w:fill="FFFFFF"/>
        <w:spacing w:line="600" w:lineRule="atLeast"/>
        <w:ind w:firstLine="640"/>
        <w:rPr>
          <w:rFonts w:hint="eastAsia" w:ascii="仿宋" w:hAnsi="仿宋" w:eastAsia="仿宋" w:cs="仿宋"/>
          <w:spacing w:val="-10"/>
          <w:sz w:val="32"/>
          <w:szCs w:val="32"/>
          <w:lang w:eastAsia="zh-CN"/>
        </w:rPr>
      </w:pPr>
      <w:r>
        <w:rPr>
          <w:rFonts w:ascii="楷体" w:hAnsi="楷体" w:eastAsia="楷体" w:cs="楷体"/>
          <w:spacing w:val="9"/>
          <w:sz w:val="32"/>
          <w:szCs w:val="32"/>
          <w:lang w:eastAsia="zh-CN"/>
        </w:rPr>
        <w:t>(二)评价指标分析(或综合评价情况)</w:t>
      </w:r>
      <w:r>
        <w:rPr>
          <w:spacing w:val="9"/>
          <w:sz w:val="32"/>
          <w:szCs w:val="32"/>
          <w:lang w:eastAsia="zh-CN"/>
        </w:rPr>
        <w:t>。</w:t>
      </w:r>
      <w:r>
        <w:rPr>
          <w:rFonts w:hint="eastAsia" w:ascii="仿宋" w:hAnsi="仿宋" w:eastAsia="仿宋" w:cs="仿宋"/>
          <w:spacing w:val="9"/>
          <w:sz w:val="32"/>
          <w:szCs w:val="32"/>
          <w:lang w:eastAsia="zh-CN"/>
        </w:rPr>
        <w:t>围绕部门职责、行</w:t>
      </w:r>
      <w:r>
        <w:rPr>
          <w:rFonts w:hint="eastAsia" w:ascii="仿宋" w:hAnsi="仿宋" w:eastAsia="仿宋" w:cs="仿宋"/>
          <w:spacing w:val="-5"/>
          <w:sz w:val="32"/>
          <w:szCs w:val="32"/>
          <w:lang w:eastAsia="zh-CN"/>
        </w:rPr>
        <w:t>业发展规划，以预算资金管理为主线，从整体</w:t>
      </w:r>
      <w:r>
        <w:rPr>
          <w:rFonts w:hint="eastAsia" w:ascii="仿宋" w:hAnsi="仿宋" w:eastAsia="仿宋" w:cs="仿宋"/>
          <w:spacing w:val="-6"/>
          <w:sz w:val="32"/>
          <w:szCs w:val="32"/>
          <w:lang w:eastAsia="zh-CN"/>
        </w:rPr>
        <w:t>绩效目标设定、</w:t>
      </w:r>
      <w:r>
        <w:rPr>
          <w:rFonts w:hint="eastAsia" w:ascii="仿宋" w:hAnsi="仿宋" w:eastAsia="仿宋" w:cs="仿宋"/>
          <w:spacing w:val="-8"/>
          <w:sz w:val="32"/>
          <w:szCs w:val="32"/>
          <w:lang w:eastAsia="zh-CN"/>
        </w:rPr>
        <w:t>预算配置、预算执行、预算管理、资产管理、职责履行、履职效益等方面综合分析。总结归纳本部门"四本预算"支出的绩效</w:t>
      </w:r>
      <w:r>
        <w:rPr>
          <w:rFonts w:hint="eastAsia" w:ascii="仿宋" w:hAnsi="仿宋" w:eastAsia="仿宋" w:cs="仿宋"/>
          <w:spacing w:val="-10"/>
          <w:sz w:val="32"/>
          <w:szCs w:val="32"/>
          <w:lang w:eastAsia="zh-CN"/>
        </w:rPr>
        <w:t>目标完成情况，实现产出和取得效益的情况。）</w:t>
      </w:r>
    </w:p>
    <w:p>
      <w:pPr>
        <w:shd w:val="clear" w:color="auto" w:fill="FFFFFF"/>
        <w:spacing w:line="600" w:lineRule="atLeast"/>
        <w:ind w:firstLine="632" w:firstLineChars="200"/>
        <w:rPr>
          <w:rFonts w:ascii="仿宋" w:hAnsi="仿宋" w:eastAsia="仿宋"/>
          <w:spacing w:val="-2"/>
          <w:sz w:val="32"/>
          <w:szCs w:val="32"/>
          <w:lang w:eastAsia="zh-CN"/>
        </w:rPr>
      </w:pPr>
      <w:r>
        <w:rPr>
          <w:rFonts w:hint="eastAsia" w:ascii="仿宋" w:hAnsi="仿宋" w:eastAsia="仿宋"/>
          <w:spacing w:val="-2"/>
          <w:sz w:val="32"/>
          <w:szCs w:val="32"/>
          <w:lang w:eastAsia="zh-CN"/>
        </w:rPr>
        <w:t>1.</w:t>
      </w:r>
      <w:r>
        <w:rPr>
          <w:rFonts w:ascii="仿宋" w:hAnsi="仿宋" w:eastAsia="仿宋"/>
          <w:spacing w:val="-2"/>
          <w:sz w:val="32"/>
          <w:szCs w:val="32"/>
          <w:lang w:eastAsia="zh-CN"/>
        </w:rPr>
        <w:t>专项组织情况分析，主要包括项目招投标、调整、竣工验收等情况。</w:t>
      </w:r>
    </w:p>
    <w:p>
      <w:pPr>
        <w:shd w:val="clear" w:color="auto" w:fill="FFFFFF"/>
        <w:spacing w:line="600" w:lineRule="atLeast"/>
        <w:ind w:firstLine="640"/>
        <w:rPr>
          <w:rFonts w:ascii="仿宋" w:hAnsi="仿宋" w:eastAsia="仿宋" w:cs="仿宋"/>
          <w:sz w:val="32"/>
          <w:szCs w:val="32"/>
          <w:lang w:eastAsia="zh-CN"/>
        </w:rPr>
      </w:pPr>
      <w:r>
        <w:rPr>
          <w:rFonts w:hint="eastAsia" w:ascii="仿宋" w:hAnsi="仿宋" w:eastAsia="仿宋" w:cs="仿宋"/>
          <w:sz w:val="32"/>
          <w:szCs w:val="32"/>
          <w:lang w:eastAsia="zh-CN"/>
        </w:rPr>
        <w:t>我单位无项目招投标、调整、竣工验收等情况。</w:t>
      </w:r>
    </w:p>
    <w:p>
      <w:pPr>
        <w:shd w:val="clear" w:color="auto" w:fill="FFFFFF"/>
        <w:spacing w:line="600" w:lineRule="atLeast"/>
        <w:ind w:firstLine="632" w:firstLineChars="200"/>
        <w:rPr>
          <w:rFonts w:ascii="仿宋" w:hAnsi="仿宋" w:eastAsia="仿宋" w:cs="仿宋"/>
          <w:spacing w:val="-2"/>
          <w:sz w:val="32"/>
          <w:szCs w:val="32"/>
          <w:lang w:eastAsia="zh-CN"/>
        </w:rPr>
      </w:pPr>
      <w:r>
        <w:rPr>
          <w:rFonts w:hint="eastAsia" w:ascii="仿宋" w:hAnsi="仿宋" w:eastAsia="仿宋" w:cs="仿宋"/>
          <w:spacing w:val="-2"/>
          <w:sz w:val="32"/>
          <w:szCs w:val="32"/>
          <w:lang w:eastAsia="zh-CN"/>
        </w:rPr>
        <w:t>2.日常检查监督管理情况。</w:t>
      </w:r>
    </w:p>
    <w:p>
      <w:pPr>
        <w:shd w:val="clear" w:color="auto" w:fill="FFFFFF"/>
        <w:spacing w:line="600" w:lineRule="atLeast"/>
        <w:ind w:left="420" w:leftChars="200" w:firstLine="320" w:firstLineChars="100"/>
        <w:rPr>
          <w:rFonts w:ascii="仿宋" w:hAnsi="仿宋" w:eastAsia="仿宋" w:cs="仿宋"/>
          <w:sz w:val="32"/>
          <w:szCs w:val="32"/>
          <w:lang w:eastAsia="zh-CN"/>
        </w:rPr>
      </w:pPr>
      <w:r>
        <w:rPr>
          <w:rFonts w:hint="eastAsia" w:ascii="仿宋" w:hAnsi="仿宋" w:eastAsia="仿宋" w:cs="仿宋"/>
          <w:sz w:val="32"/>
          <w:szCs w:val="32"/>
          <w:lang w:eastAsia="zh-CN"/>
        </w:rPr>
        <w:t>日常工作严格按照法律法规执行。</w:t>
      </w:r>
    </w:p>
    <w:p>
      <w:pPr>
        <w:numPr>
          <w:ilvl w:val="0"/>
          <w:numId w:val="0"/>
        </w:numPr>
        <w:shd w:val="clear" w:color="auto" w:fill="FFFFFF"/>
        <w:spacing w:line="600" w:lineRule="atLeas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资产管理情况。</w:t>
      </w:r>
    </w:p>
    <w:p>
      <w:pPr>
        <w:keepNext w:val="0"/>
        <w:keepLines w:val="0"/>
        <w:pageBreakBefore w:val="0"/>
        <w:widowControl/>
        <w:numPr>
          <w:ilvl w:val="0"/>
          <w:numId w:val="0"/>
        </w:numPr>
        <w:shd w:val="clear" w:color="auto" w:fill="FFFFFF"/>
        <w:kinsoku w:val="0"/>
        <w:wordWrap/>
        <w:overflowPunct/>
        <w:topLinePunct w:val="0"/>
        <w:autoSpaceDE w:val="0"/>
        <w:autoSpaceDN w:val="0"/>
        <w:bidi w:val="0"/>
        <w:adjustRightInd w:val="0"/>
        <w:snapToGrid w:val="0"/>
        <w:spacing w:line="360" w:lineRule="auto"/>
        <w:ind w:leftChars="200" w:firstLine="640" w:firstLineChars="200"/>
        <w:textAlignment w:val="baseline"/>
        <w:rPr>
          <w:rFonts w:hint="eastAsia" w:ascii="仿宋" w:hAnsi="仿宋" w:eastAsia="仿宋" w:cs="仿宋"/>
          <w:sz w:val="32"/>
          <w:szCs w:val="32"/>
          <w:lang w:eastAsia="zh-CN"/>
        </w:rPr>
      </w:pPr>
      <w:r>
        <w:rPr>
          <w:rFonts w:hint="eastAsia" w:ascii="仿宋" w:hAnsi="仿宋" w:eastAsia="仿宋" w:cs="仿宋"/>
          <w:sz w:val="32"/>
          <w:szCs w:val="32"/>
          <w:lang w:eastAsia="zh-CN"/>
        </w:rPr>
        <w:t>为了搞好单位资产的配置、管理、处置等特制定了《资产管理制度》，我单位固定资产由办公室统一登记和管理。购置办公用品和设备，报采购人员汇总，经分管采购领导同意后方可采购。办公室定期清点公物，按年度列出清单。</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200" w:firstLine="316" w:firstLineChars="100"/>
        <w:textAlignment w:val="baseline"/>
        <w:rPr>
          <w:rFonts w:hint="eastAsia" w:ascii="仿宋" w:hAnsi="仿宋" w:eastAsia="仿宋" w:cs="仿宋"/>
          <w:bCs/>
          <w:spacing w:val="-2"/>
          <w:sz w:val="32"/>
          <w:szCs w:val="32"/>
          <w:lang w:eastAsia="zh-CN"/>
        </w:rPr>
      </w:pPr>
      <w:r>
        <w:rPr>
          <w:rFonts w:hint="eastAsia" w:ascii="仿宋" w:hAnsi="仿宋" w:eastAsia="仿宋" w:cs="仿宋"/>
          <w:bCs/>
          <w:spacing w:val="-2"/>
          <w:sz w:val="32"/>
          <w:szCs w:val="32"/>
          <w:lang w:val="en-US" w:eastAsia="zh-CN"/>
        </w:rPr>
        <w:t>4.</w:t>
      </w:r>
      <w:r>
        <w:rPr>
          <w:rFonts w:hint="eastAsia" w:ascii="仿宋" w:hAnsi="仿宋" w:eastAsia="仿宋" w:cs="仿宋"/>
          <w:bCs/>
          <w:spacing w:val="-2"/>
          <w:sz w:val="32"/>
          <w:szCs w:val="32"/>
          <w:lang w:eastAsia="zh-CN"/>
        </w:rPr>
        <w:t>部门整体支出绩效情况。</w:t>
      </w:r>
    </w:p>
    <w:p>
      <w:pPr>
        <w:keepNext w:val="0"/>
        <w:keepLines w:val="0"/>
        <w:pageBreakBefore w:val="0"/>
        <w:widowControl/>
        <w:numPr>
          <w:ilvl w:val="0"/>
          <w:numId w:val="0"/>
        </w:numPr>
        <w:shd w:val="clear" w:color="auto" w:fill="FFFFFF"/>
        <w:kinsoku w:val="0"/>
        <w:wordWrap/>
        <w:overflowPunct/>
        <w:topLinePunct w:val="0"/>
        <w:autoSpaceDE w:val="0"/>
        <w:autoSpaceDN w:val="0"/>
        <w:bidi w:val="0"/>
        <w:adjustRightInd w:val="0"/>
        <w:snapToGrid w:val="0"/>
        <w:spacing w:line="360" w:lineRule="auto"/>
        <w:ind w:leftChars="200" w:firstLine="640" w:firstLineChars="200"/>
        <w:textAlignment w:val="baseline"/>
        <w:rPr>
          <w:rFonts w:hint="eastAsia" w:ascii="Times New Roman" w:hAnsi="Times New Roman" w:eastAsia="仿宋_GB2312"/>
          <w:color w:val="000000" w:themeColor="text1"/>
          <w:kern w:val="0"/>
          <w:sz w:val="32"/>
          <w:szCs w:val="32"/>
          <w:shd w:val="clear" w:color="auto" w:fill="FFFFFF"/>
          <w:lang w:eastAsia="zh-CN" w:bidi="ar"/>
        </w:rPr>
      </w:pPr>
      <w:r>
        <w:rPr>
          <w:rFonts w:hint="eastAsia" w:ascii="仿宋" w:hAnsi="仿宋" w:eastAsia="仿宋" w:cs="仿宋"/>
          <w:sz w:val="32"/>
          <w:szCs w:val="32"/>
          <w:lang w:eastAsia="zh-CN"/>
        </w:rPr>
        <w:t>选树典型参与“青年五四奖章”“两红两优”“乡村振兴青年先锋”等评比活动，推荐</w:t>
      </w:r>
      <w:r>
        <w:rPr>
          <w:rFonts w:hint="eastAsia" w:ascii="仿宋" w:hAnsi="仿宋" w:eastAsia="仿宋" w:cs="仿宋"/>
          <w:sz w:val="32"/>
          <w:szCs w:val="32"/>
          <w:lang w:val="en-US" w:eastAsia="zh-CN"/>
        </w:rPr>
        <w:t>金时中学2110中队，锦园路小学春芽中队</w:t>
      </w:r>
      <w:r>
        <w:rPr>
          <w:rFonts w:hint="eastAsia" w:ascii="仿宋" w:hAnsi="仿宋" w:eastAsia="仿宋" w:cs="仿宋"/>
          <w:sz w:val="32"/>
          <w:szCs w:val="32"/>
          <w:lang w:eastAsia="zh-CN"/>
        </w:rPr>
        <w:t>获评</w:t>
      </w:r>
      <w:r>
        <w:rPr>
          <w:rFonts w:hint="eastAsia" w:ascii="仿宋" w:hAnsi="仿宋" w:eastAsia="仿宋" w:cs="仿宋"/>
          <w:sz w:val="32"/>
          <w:szCs w:val="32"/>
          <w:lang w:val="en-US" w:eastAsia="zh-CN"/>
        </w:rPr>
        <w:t>2023年度全国红领巾中队。</w:t>
      </w:r>
      <w:r>
        <w:rPr>
          <w:rFonts w:hint="eastAsia" w:ascii="仿宋" w:hAnsi="仿宋" w:eastAsia="仿宋" w:cs="仿宋"/>
          <w:sz w:val="32"/>
          <w:szCs w:val="32"/>
          <w:lang w:eastAsia="zh-CN"/>
        </w:rPr>
        <w:t>开展“‘河’我一起·保护母亲河”河小青净滩行动60余场，组建社区“青·趣垃圾分类”志愿服务队8支，动员2000余名青年团员、雷锋青少年助力“一迎三创”，开展志愿服务300多场。“情满旅途·暖冬行动”春运志愿服务队在春运期间累计服务30余天，出动志愿者500人次，服务旅客20000余人。</w:t>
      </w:r>
      <w:r>
        <w:rPr>
          <w:rFonts w:hint="eastAsia" w:ascii="仿宋" w:hAnsi="仿宋" w:eastAsia="仿宋" w:cs="仿宋"/>
          <w:sz w:val="32"/>
          <w:szCs w:val="32"/>
          <w:lang w:val="en-US" w:eastAsia="zh-CN"/>
        </w:rPr>
        <w:t>联合养老服务中心开展“银发向阳，大手牵小手”志愿服务活动。</w:t>
      </w:r>
      <w:r>
        <w:rPr>
          <w:rFonts w:hint="eastAsia" w:ascii="仿宋" w:hAnsi="仿宋" w:eastAsia="仿宋" w:cs="仿宋"/>
          <w:sz w:val="32"/>
          <w:szCs w:val="32"/>
          <w:lang w:eastAsia="zh-CN"/>
        </w:rPr>
        <w:t>中高考期间组织11支志愿服务队，35台爱心送考车，为高考学子免费提供矿泉水、文具包、防暑包等爱心助考物资2000余件。组织青年志愿者助力“回味老怀化·嗨游新鹤城”“湖南（怀化）米粉节”等旅游经济发展。</w:t>
      </w:r>
      <w:r>
        <w:rPr>
          <w:rFonts w:hint="eastAsia" w:ascii="仿宋_GB2312" w:hAnsi="仿宋_GB2312" w:eastAsia="仿宋_GB2312" w:cs="仿宋_GB2312"/>
          <w:bCs/>
          <w:sz w:val="32"/>
          <w:szCs w:val="32"/>
        </w:rPr>
        <w:t>成功申报湖南省青年发展型城市(县域)建设试点，</w:t>
      </w:r>
      <w:r>
        <w:rPr>
          <w:rFonts w:hint="eastAsia" w:ascii="仿宋_GB2312" w:hAnsi="仿宋_GB2312" w:eastAsia="仿宋_GB2312" w:cs="仿宋_GB2312"/>
          <w:kern w:val="0"/>
          <w:sz w:val="32"/>
          <w:szCs w:val="32"/>
          <w:shd w:val="clear" w:color="auto" w:fill="FFFFFF"/>
          <w:lang w:bidi="ar"/>
        </w:rPr>
        <w:t>成立了鹤城区青年联合会并授牌“青</w:t>
      </w:r>
      <w:r>
        <w:rPr>
          <w:rFonts w:hint="eastAsia" w:ascii="仿宋_GB2312" w:hAnsi="仿宋_GB2312" w:eastAsia="仿宋_GB2312" w:cs="仿宋_GB2312"/>
          <w:color w:val="000000" w:themeColor="text1"/>
          <w:kern w:val="0"/>
          <w:sz w:val="32"/>
          <w:szCs w:val="32"/>
          <w:shd w:val="clear" w:color="auto" w:fill="FFFFFF"/>
          <w:lang w:bidi="ar"/>
        </w:rPr>
        <w:t>联希望小屋”，联合团市委、团中方县委</w:t>
      </w:r>
      <w:r>
        <w:rPr>
          <w:rFonts w:hint="eastAsia" w:ascii="Times New Roman" w:hAnsi="Times New Roman" w:eastAsia="仿宋_GB2312"/>
          <w:color w:val="000000" w:themeColor="text1"/>
          <w:sz w:val="32"/>
          <w:szCs w:val="32"/>
        </w:rPr>
        <w:t>举办了</w:t>
      </w:r>
      <w:r>
        <w:rPr>
          <w:rFonts w:hint="eastAsia" w:eastAsia="仿宋_GB2312"/>
          <w:color w:val="000000" w:themeColor="text1"/>
          <w:sz w:val="32"/>
          <w:szCs w:val="32"/>
        </w:rPr>
        <w:t>“五溪青年荟·鹤中一线牵”青年交友联谊活动</w:t>
      </w:r>
      <w:r>
        <w:rPr>
          <w:rFonts w:ascii="Times New Roman" w:hAnsi="Times New Roman" w:eastAsia="仿宋_GB2312"/>
          <w:color w:val="000000" w:themeColor="text1"/>
          <w:sz w:val="32"/>
          <w:szCs w:val="32"/>
        </w:rPr>
        <w:t>。</w:t>
      </w:r>
      <w:r>
        <w:rPr>
          <w:rFonts w:hint="eastAsia" w:ascii="仿宋" w:hAnsi="仿宋" w:eastAsia="仿宋" w:cs="仿宋"/>
          <w:sz w:val="32"/>
          <w:szCs w:val="32"/>
          <w:lang w:eastAsia="zh-CN"/>
        </w:rPr>
        <w:t>联合区委组织部开展“鸿雁之约·怀青才聚”鹤城区大学生返家乡社会实践活动，联系10余家区直单位、乡镇街道，提供30余个实习岗位。积极参与“湖南共青团促进大学生就业行动”岗位募集，为在校大学生提供18家企业共计320个工作岗位。选派19名优秀在校大学生担任乡镇（街道）司法所普法专责副所长。</w:t>
      </w:r>
      <w:r>
        <w:rPr>
          <w:rFonts w:hint="eastAsia" w:eastAsia="仿宋_GB2312"/>
          <w:color w:val="000000" w:themeColor="text1"/>
          <w:sz w:val="32"/>
          <w:szCs w:val="32"/>
        </w:rPr>
        <w:t>谊活动</w:t>
      </w:r>
      <w:r>
        <w:rPr>
          <w:rFonts w:hint="eastAsia" w:eastAsia="仿宋_GB2312"/>
          <w:color w:val="000000" w:themeColor="text1"/>
          <w:sz w:val="32"/>
          <w:szCs w:val="32"/>
          <w:lang w:eastAsia="zh-CN"/>
        </w:rPr>
        <w:t>。</w:t>
      </w:r>
      <w:r>
        <w:rPr>
          <w:rFonts w:hint="eastAsia" w:ascii="Times New Roman" w:hAnsi="Times New Roman" w:eastAsia="仿宋_GB2312"/>
          <w:bCs/>
          <w:color w:val="000000" w:themeColor="text1"/>
          <w:sz w:val="32"/>
          <w:szCs w:val="32"/>
        </w:rPr>
        <w:t>积极</w:t>
      </w:r>
      <w:r>
        <w:rPr>
          <w:rFonts w:ascii="Times New Roman" w:hAnsi="Times New Roman" w:eastAsia="仿宋_GB2312"/>
          <w:bCs/>
          <w:color w:val="000000" w:themeColor="text1"/>
          <w:sz w:val="32"/>
          <w:szCs w:val="32"/>
        </w:rPr>
        <w:t>组织爱心人士走访慰问</w:t>
      </w:r>
      <w:r>
        <w:rPr>
          <w:rFonts w:hint="eastAsia" w:ascii="Times New Roman" w:hAnsi="Times New Roman" w:eastAsia="仿宋_GB2312"/>
          <w:bCs/>
          <w:color w:val="000000" w:themeColor="text1"/>
          <w:sz w:val="32"/>
          <w:szCs w:val="32"/>
        </w:rPr>
        <w:t>，相继开展</w:t>
      </w:r>
      <w:r>
        <w:rPr>
          <w:rFonts w:ascii="Times New Roman" w:hAnsi="Times New Roman" w:eastAsia="仿宋_GB2312"/>
          <w:color w:val="000000" w:themeColor="text1"/>
          <w:sz w:val="32"/>
          <w:szCs w:val="32"/>
        </w:rPr>
        <w:t>“湘窖</w:t>
      </w:r>
      <w:r>
        <w:rPr>
          <w:rFonts w:hint="eastAsia" w:ascii="Times New Roman" w:hAnsi="Times New Roman" w:eastAsia="仿宋_GB2312"/>
          <w:color w:val="000000" w:themeColor="text1"/>
          <w:sz w:val="32"/>
          <w:szCs w:val="32"/>
        </w:rPr>
        <w:t>·</w:t>
      </w:r>
      <w:r>
        <w:rPr>
          <w:rFonts w:ascii="Times New Roman" w:hAnsi="Times New Roman" w:eastAsia="仿宋_GB2312"/>
          <w:color w:val="000000" w:themeColor="text1"/>
          <w:sz w:val="32"/>
          <w:szCs w:val="32"/>
        </w:rPr>
        <w:t>我的大学梦”希望工程“一元捐”“团结进万家</w:t>
      </w:r>
      <w:r>
        <w:rPr>
          <w:rFonts w:hint="eastAsia" w:ascii="Times New Roman" w:hAnsi="Times New Roman" w:eastAsia="仿宋_GB2312"/>
          <w:color w:val="000000" w:themeColor="text1"/>
          <w:sz w:val="32"/>
          <w:szCs w:val="32"/>
        </w:rPr>
        <w:t>·</w:t>
      </w:r>
      <w:r>
        <w:rPr>
          <w:rFonts w:ascii="Times New Roman" w:hAnsi="Times New Roman" w:eastAsia="仿宋_GB2312"/>
          <w:color w:val="000000" w:themeColor="text1"/>
          <w:sz w:val="32"/>
          <w:szCs w:val="32"/>
        </w:rPr>
        <w:t>点亮微心愿”“逆风飞翔”等</w:t>
      </w:r>
      <w:r>
        <w:rPr>
          <w:rFonts w:hint="eastAsia" w:ascii="Times New Roman" w:hAnsi="Times New Roman" w:eastAsia="仿宋_GB2312"/>
          <w:color w:val="000000" w:themeColor="text1"/>
          <w:sz w:val="32"/>
          <w:szCs w:val="32"/>
        </w:rPr>
        <w:t>青少年关爱</w:t>
      </w:r>
      <w:r>
        <w:rPr>
          <w:rFonts w:ascii="Times New Roman" w:hAnsi="Times New Roman" w:eastAsia="仿宋_GB2312"/>
          <w:color w:val="000000" w:themeColor="text1"/>
          <w:sz w:val="32"/>
          <w:szCs w:val="32"/>
        </w:rPr>
        <w:t>活动，全年累计为困难学生直接发放助学金和爱心物资3</w:t>
      </w:r>
      <w:r>
        <w:rPr>
          <w:rFonts w:hint="eastAsia" w:ascii="Times New Roman" w:hAnsi="Times New Roman" w:eastAsia="仿宋_GB2312"/>
          <w:color w:val="000000" w:themeColor="text1"/>
          <w:sz w:val="32"/>
          <w:szCs w:val="32"/>
        </w:rPr>
        <w:t>5</w:t>
      </w:r>
      <w:r>
        <w:rPr>
          <w:rFonts w:ascii="Times New Roman" w:hAnsi="Times New Roman" w:eastAsia="仿宋_GB2312"/>
          <w:color w:val="000000" w:themeColor="text1"/>
          <w:sz w:val="32"/>
          <w:szCs w:val="32"/>
        </w:rPr>
        <w:t>余万元。</w:t>
      </w:r>
    </w:p>
    <w:p>
      <w:pPr>
        <w:widowControl w:val="0"/>
        <w:kinsoku/>
        <w:overflowPunct w:val="0"/>
        <w:spacing w:line="360" w:lineRule="auto"/>
        <w:ind w:firstLine="614" w:firstLineChars="200"/>
        <w:outlineLvl w:val="6"/>
        <w:rPr>
          <w:rFonts w:ascii="黑体" w:hAnsi="黑体" w:eastAsia="黑体" w:cs="黑体"/>
          <w:sz w:val="32"/>
          <w:szCs w:val="32"/>
          <w:lang w:eastAsia="zh-CN"/>
        </w:rPr>
      </w:pPr>
      <w:r>
        <w:rPr>
          <w:rFonts w:ascii="黑体" w:hAnsi="黑体" w:eastAsia="黑体" w:cs="黑体"/>
          <w:b/>
          <w:bCs/>
          <w:spacing w:val="-7"/>
          <w:sz w:val="32"/>
          <w:szCs w:val="32"/>
          <w:lang w:eastAsia="zh-CN"/>
        </w:rPr>
        <w:t>七、存在的问题及原因分析</w:t>
      </w:r>
    </w:p>
    <w:p>
      <w:pPr>
        <w:spacing w:line="520" w:lineRule="exact"/>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1.理论指导实践能力不够、学习不深、不透、不系统、针对性不够强。</w:t>
      </w:r>
    </w:p>
    <w:p>
      <w:pPr>
        <w:spacing w:line="500" w:lineRule="exact"/>
        <w:ind w:firstLine="640" w:firstLineChars="200"/>
        <w:outlineLvl w:val="0"/>
        <w:rPr>
          <w:rFonts w:ascii="仿宋" w:hAnsi="仿宋" w:eastAsia="仿宋" w:cs="仿宋"/>
          <w:sz w:val="32"/>
          <w:szCs w:val="32"/>
          <w:lang w:eastAsia="zh-CN"/>
        </w:rPr>
      </w:pPr>
      <w:r>
        <w:rPr>
          <w:rFonts w:hint="eastAsia" w:ascii="仿宋" w:hAnsi="仿宋" w:eastAsia="仿宋" w:cs="仿宋"/>
          <w:sz w:val="32"/>
          <w:szCs w:val="32"/>
          <w:lang w:eastAsia="zh-CN"/>
        </w:rPr>
        <w:t>2. 政府采购执行不严格；单位内部管理体制和制度不够完善，单位内部未设专门的财务管理机构；工作效率上还有待进一步加强。</w:t>
      </w:r>
    </w:p>
    <w:p>
      <w:pPr>
        <w:widowControl w:val="0"/>
        <w:kinsoku/>
        <w:overflowPunct w:val="0"/>
        <w:spacing w:line="360" w:lineRule="auto"/>
        <w:ind w:firstLine="588" w:firstLineChars="200"/>
        <w:rPr>
          <w:rFonts w:ascii="黑体" w:hAnsi="黑体" w:eastAsia="黑体" w:cs="黑体"/>
          <w:spacing w:val="-13"/>
          <w:sz w:val="32"/>
          <w:szCs w:val="32"/>
          <w:lang w:eastAsia="zh-CN"/>
        </w:rPr>
      </w:pPr>
      <w:r>
        <w:rPr>
          <w:rFonts w:ascii="黑体" w:hAnsi="黑体" w:eastAsia="黑体" w:cs="黑体"/>
          <w:spacing w:val="-13"/>
          <w:sz w:val="32"/>
          <w:szCs w:val="32"/>
          <w:lang w:eastAsia="zh-CN"/>
        </w:rPr>
        <w:t>八、下一步改进措施</w:t>
      </w:r>
    </w:p>
    <w:p>
      <w:pPr>
        <w:spacing w:line="500" w:lineRule="exact"/>
        <w:ind w:firstLine="640" w:firstLineChars="200"/>
        <w:outlineLvl w:val="0"/>
        <w:rPr>
          <w:rFonts w:ascii="仿宋" w:hAnsi="仿宋" w:eastAsia="仿宋" w:cs="仿宋"/>
          <w:sz w:val="32"/>
          <w:szCs w:val="32"/>
          <w:lang w:eastAsia="zh-CN"/>
        </w:rPr>
      </w:pPr>
      <w:r>
        <w:rPr>
          <w:rFonts w:hint="eastAsia" w:ascii="仿宋" w:hAnsi="仿宋" w:eastAsia="仿宋" w:cs="仿宋"/>
          <w:sz w:val="32"/>
          <w:szCs w:val="32"/>
          <w:lang w:eastAsia="zh-CN"/>
        </w:rPr>
        <w:t>1. 控制支出用途。严格按预算执行支出用途，不办理无预算支出。</w:t>
      </w:r>
    </w:p>
    <w:p>
      <w:pPr>
        <w:spacing w:line="500" w:lineRule="exact"/>
        <w:ind w:firstLine="640" w:firstLineChars="200"/>
        <w:outlineLvl w:val="0"/>
        <w:rPr>
          <w:rFonts w:ascii="仿宋" w:hAnsi="仿宋" w:eastAsia="仿宋" w:cs="仿宋"/>
          <w:sz w:val="32"/>
          <w:szCs w:val="32"/>
          <w:lang w:eastAsia="zh-CN"/>
        </w:rPr>
      </w:pPr>
      <w:r>
        <w:rPr>
          <w:rFonts w:hint="eastAsia" w:ascii="仿宋" w:hAnsi="仿宋" w:eastAsia="仿宋" w:cs="仿宋"/>
          <w:sz w:val="32"/>
          <w:szCs w:val="32"/>
          <w:lang w:eastAsia="zh-CN"/>
        </w:rPr>
        <w:t>2.控制支出标准。遵守国家规定的各项财务制度，不办理违反财经纪律的报销支付。</w:t>
      </w:r>
    </w:p>
    <w:p>
      <w:pPr>
        <w:spacing w:line="500" w:lineRule="exact"/>
        <w:ind w:firstLine="640" w:firstLineChars="200"/>
        <w:outlineLvl w:val="0"/>
        <w:rPr>
          <w:rFonts w:ascii="仿宋" w:hAnsi="仿宋" w:eastAsia="仿宋" w:cs="仿宋"/>
          <w:sz w:val="32"/>
          <w:szCs w:val="32"/>
          <w:lang w:eastAsia="zh-CN"/>
        </w:rPr>
      </w:pPr>
      <w:r>
        <w:rPr>
          <w:rFonts w:hint="eastAsia" w:ascii="仿宋" w:hAnsi="仿宋" w:eastAsia="仿宋" w:cs="仿宋"/>
          <w:sz w:val="32"/>
          <w:szCs w:val="32"/>
          <w:lang w:eastAsia="zh-CN"/>
        </w:rPr>
        <w:t>3. 按合法的凭证办理。各项支出都按取得真实、合法的原始凭证办理。需现金发放个人补贴、劳务费等，根据实有人数，实际发生金额，取得本人实名制签收凭证列报支出。</w:t>
      </w:r>
    </w:p>
    <w:p>
      <w:pPr>
        <w:spacing w:line="500" w:lineRule="exact"/>
        <w:ind w:firstLine="640" w:firstLineChars="200"/>
        <w:outlineLvl w:val="0"/>
        <w:rPr>
          <w:rFonts w:ascii="仿宋" w:hAnsi="仿宋" w:eastAsia="仿宋" w:cs="仿宋"/>
          <w:sz w:val="32"/>
          <w:szCs w:val="32"/>
          <w:lang w:eastAsia="zh-CN"/>
        </w:rPr>
      </w:pPr>
      <w:r>
        <w:rPr>
          <w:rFonts w:hint="eastAsia" w:ascii="仿宋" w:hAnsi="仿宋" w:eastAsia="仿宋" w:cs="仿宋"/>
          <w:sz w:val="32"/>
          <w:szCs w:val="32"/>
          <w:lang w:eastAsia="zh-CN"/>
        </w:rPr>
        <w:t>4. 加强内部控制制度。为保证资金的安全，严格做到钱账分管，不相容岗位相分离。</w:t>
      </w:r>
    </w:p>
    <w:p>
      <w:pPr>
        <w:spacing w:line="500" w:lineRule="exact"/>
        <w:ind w:firstLine="640" w:firstLineChars="200"/>
        <w:outlineLvl w:val="0"/>
        <w:rPr>
          <w:rFonts w:ascii="黑体" w:hAnsi="黑体" w:eastAsia="黑体" w:cs="黑体"/>
          <w:spacing w:val="-13"/>
          <w:sz w:val="32"/>
          <w:szCs w:val="32"/>
          <w:lang w:eastAsia="zh-CN"/>
        </w:rPr>
      </w:pPr>
      <w:r>
        <w:rPr>
          <w:rFonts w:hint="eastAsia" w:ascii="仿宋" w:hAnsi="仿宋" w:eastAsia="仿宋" w:cs="仿宋"/>
          <w:sz w:val="32"/>
          <w:szCs w:val="32"/>
          <w:lang w:eastAsia="zh-CN"/>
        </w:rPr>
        <w:t>5. 单位接受区财政局及审计对预算执行的监督检查和审计；根据区财政、审计部门的要求，及时提供资料，如实反映情况，不隐瞒不虚报。执行区财政、审计部门提出的检查及审计意见。</w:t>
      </w:r>
    </w:p>
    <w:p>
      <w:pPr>
        <w:widowControl w:val="0"/>
        <w:kinsoku/>
        <w:overflowPunct w:val="0"/>
        <w:spacing w:line="360" w:lineRule="auto"/>
        <w:ind w:firstLine="588" w:firstLineChars="200"/>
        <w:rPr>
          <w:rFonts w:ascii="黑体" w:hAnsi="黑体" w:eastAsia="黑体" w:cs="黑体"/>
          <w:sz w:val="32"/>
          <w:szCs w:val="32"/>
          <w:lang w:eastAsia="zh-CN"/>
        </w:rPr>
      </w:pPr>
      <w:r>
        <w:rPr>
          <w:rFonts w:ascii="黑体" w:hAnsi="黑体" w:eastAsia="黑体" w:cs="黑体"/>
          <w:spacing w:val="-13"/>
          <w:sz w:val="32"/>
          <w:szCs w:val="32"/>
          <w:lang w:eastAsia="zh-CN"/>
        </w:rPr>
        <w:t>九、其他需要说明的情况</w:t>
      </w:r>
    </w:p>
    <w:p>
      <w:pPr>
        <w:widowControl w:val="0"/>
        <w:kinsoku/>
        <w:overflowPunct w:val="0"/>
        <w:spacing w:line="360" w:lineRule="auto"/>
        <w:ind w:firstLine="596" w:firstLineChars="200"/>
        <w:rPr>
          <w:rFonts w:ascii="黑体" w:hAnsi="黑体" w:eastAsia="黑体" w:cs="黑体"/>
          <w:b/>
          <w:bCs/>
          <w:spacing w:val="-19"/>
          <w:sz w:val="32"/>
          <w:szCs w:val="32"/>
          <w:lang w:eastAsia="zh-CN"/>
        </w:rPr>
      </w:pPr>
      <w:r>
        <w:rPr>
          <w:rFonts w:hint="eastAsia" w:ascii="仿宋" w:hAnsi="仿宋" w:eastAsia="仿宋" w:cs="仿宋"/>
          <w:spacing w:val="-11"/>
          <w:sz w:val="32"/>
          <w:szCs w:val="32"/>
          <w:lang w:eastAsia="zh-CN"/>
        </w:rPr>
        <w:t>我单位无其他需要说明的情况。</w:t>
      </w:r>
    </w:p>
    <w:p>
      <w:pPr>
        <w:widowControl w:val="0"/>
        <w:kinsoku/>
        <w:overflowPunct w:val="0"/>
        <w:spacing w:line="360" w:lineRule="auto"/>
        <w:ind w:firstLine="640" w:firstLineChars="200"/>
        <w:rPr>
          <w:sz w:val="32"/>
          <w:szCs w:val="32"/>
          <w:lang w:eastAsia="zh-CN"/>
        </w:rPr>
      </w:pPr>
    </w:p>
    <w:p>
      <w:pPr>
        <w:widowControl w:val="0"/>
        <w:kinsoku/>
        <w:overflowPunct w:val="0"/>
        <w:spacing w:line="360" w:lineRule="auto"/>
        <w:rPr>
          <w:sz w:val="32"/>
          <w:szCs w:val="32"/>
          <w:lang w:eastAsia="zh-CN"/>
        </w:rPr>
      </w:pPr>
    </w:p>
    <w:p>
      <w:pPr>
        <w:pStyle w:val="3"/>
        <w:spacing w:before="12" w:line="285" w:lineRule="auto"/>
        <w:ind w:right="285" w:firstLine="460" w:firstLineChars="200"/>
        <w:rPr>
          <w:sz w:val="23"/>
          <w:szCs w:val="23"/>
          <w:lang w:eastAsia="zh-CN"/>
        </w:rPr>
      </w:pPr>
      <w:bookmarkStart w:id="0" w:name="_GoBack"/>
      <w:bookmarkEnd w:id="0"/>
    </w:p>
    <w:sectPr>
      <w:headerReference r:id="rId3" w:type="default"/>
      <w:footerReference r:id="rId4" w:type="default"/>
      <w:pgSz w:w="11900" w:h="16838"/>
      <w:pgMar w:top="1417" w:right="1474" w:bottom="1417" w:left="1474" w:header="0" w:footer="947" w:gutter="0"/>
      <w:pgNumType w:fmt="numberInDash"/>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仿宋_GB2312">
    <w:altName w:val="方正仿宋_GBK"/>
    <w:panose1 w:val="00000000000000000000"/>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Liberation Serif">
    <w:panose1 w:val="02020603050405020304"/>
    <w:charset w:val="00"/>
    <w:family w:val="auto"/>
    <w:pitch w:val="default"/>
    <w:sig w:usb0="A00002AF" w:usb1="500078FB" w:usb2="00000000" w:usb3="00000000" w:csb0="6000009F" w:csb1="DFD7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 PAGE   \* MERGEFORMAT </w:instrText>
    </w:r>
    <w:r>
      <w:fldChar w:fldCharType="separate"/>
    </w:r>
    <w:r>
      <w:rPr>
        <w:lang w:val="zh-CN"/>
      </w:rPr>
      <w:t>-</w:t>
    </w:r>
    <w:r>
      <w:t xml:space="preserve"> 10 -</w:t>
    </w:r>
    <w:r>
      <w:fldChar w:fldCharType="end"/>
    </w:r>
  </w:p>
  <w:p>
    <w:pPr>
      <w:spacing w:line="179" w:lineRule="auto"/>
      <w:ind w:left="8854"/>
      <w:rPr>
        <w:rFonts w:ascii="Times New Roman" w:hAnsi="Times New Roman" w:eastAsia="Times New Roman" w:cs="Times New Roman"/>
        <w:sz w:val="23"/>
        <w:szCs w:val="23"/>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43AAD4"/>
    <w:multiLevelType w:val="singleLevel"/>
    <w:tmpl w:val="D543AAD4"/>
    <w:lvl w:ilvl="0" w:tentative="0">
      <w:start w:val="3"/>
      <w:numFmt w:val="chineseCounting"/>
      <w:suff w:val="nothing"/>
      <w:lvlText w:val="%1、"/>
      <w:lvlJc w:val="left"/>
      <w:rPr>
        <w:rFonts w:hint="eastAsia"/>
      </w:rPr>
    </w:lvl>
  </w:abstractNum>
  <w:abstractNum w:abstractNumId="1">
    <w:nsid w:val="D6E5DEA2"/>
    <w:multiLevelType w:val="singleLevel"/>
    <w:tmpl w:val="D6E5DEA2"/>
    <w:lvl w:ilvl="0" w:tentative="0">
      <w:start w:val="2"/>
      <w:numFmt w:val="chineseCounting"/>
      <w:lvlText w:val="(%1)"/>
      <w:lvlJc w:val="left"/>
      <w:pPr>
        <w:tabs>
          <w:tab w:val="left" w:pos="1163"/>
        </w:tabs>
      </w:pPr>
      <w:rPr>
        <w:rFonts w:hint="eastAsia"/>
      </w:rPr>
    </w:lvl>
  </w:abstractNum>
  <w:abstractNum w:abstractNumId="2">
    <w:nsid w:val="381C8E8D"/>
    <w:multiLevelType w:val="singleLevel"/>
    <w:tmpl w:val="381C8E8D"/>
    <w:lvl w:ilvl="0" w:tentative="0">
      <w:start w:val="2"/>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1"/>
  <w:bordersDoNotSurroundFooter w:val="1"/>
  <w:documentProtection w:enforcement="0"/>
  <w:defaultTabStop w:val="420"/>
  <w:drawingGridHorizontalSpacing w:val="105"/>
  <w:displayHorizontalDrawingGridEvery w:val="2"/>
  <w:characterSpacingControl w:val="doNotCompress"/>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RhNzkzNWQ3ZDc2NjczNGIwMzIxOTI0YTI4M2U4MGIifQ=="/>
  </w:docVars>
  <w:rsids>
    <w:rsidRoot w:val="00D65F4E"/>
    <w:rsid w:val="00155AE3"/>
    <w:rsid w:val="001B6E70"/>
    <w:rsid w:val="001E2B6B"/>
    <w:rsid w:val="0020351D"/>
    <w:rsid w:val="00252DD3"/>
    <w:rsid w:val="003A0F30"/>
    <w:rsid w:val="00496101"/>
    <w:rsid w:val="00542119"/>
    <w:rsid w:val="0063209E"/>
    <w:rsid w:val="006B3AFB"/>
    <w:rsid w:val="00814CEE"/>
    <w:rsid w:val="00846F0A"/>
    <w:rsid w:val="00892A3D"/>
    <w:rsid w:val="00A8132E"/>
    <w:rsid w:val="00AA781E"/>
    <w:rsid w:val="00AF0401"/>
    <w:rsid w:val="00B077CD"/>
    <w:rsid w:val="00B1015E"/>
    <w:rsid w:val="00BE7007"/>
    <w:rsid w:val="00C24372"/>
    <w:rsid w:val="00C72C15"/>
    <w:rsid w:val="00D65F4E"/>
    <w:rsid w:val="00EB14E5"/>
    <w:rsid w:val="00EF7964"/>
    <w:rsid w:val="00F67738"/>
    <w:rsid w:val="00FC664F"/>
    <w:rsid w:val="0AC971A2"/>
    <w:rsid w:val="0D0A17F5"/>
    <w:rsid w:val="177C4139"/>
    <w:rsid w:val="1EBD11C9"/>
    <w:rsid w:val="2FECE574"/>
    <w:rsid w:val="325A4C76"/>
    <w:rsid w:val="3CFF64E9"/>
    <w:rsid w:val="3DA64336"/>
    <w:rsid w:val="3F7D3D52"/>
    <w:rsid w:val="3F9DD004"/>
    <w:rsid w:val="3FCE4A43"/>
    <w:rsid w:val="4F3BC71C"/>
    <w:rsid w:val="527BE0F8"/>
    <w:rsid w:val="53DB9AD8"/>
    <w:rsid w:val="673BA62A"/>
    <w:rsid w:val="6BD7A7ED"/>
    <w:rsid w:val="6FBC3FE3"/>
    <w:rsid w:val="6FF03B94"/>
    <w:rsid w:val="72333E41"/>
    <w:rsid w:val="74293E44"/>
    <w:rsid w:val="75BFCAC9"/>
    <w:rsid w:val="75ECE37B"/>
    <w:rsid w:val="7BFEF0B2"/>
    <w:rsid w:val="7C7F423C"/>
    <w:rsid w:val="7FFF9DB5"/>
    <w:rsid w:val="973725D0"/>
    <w:rsid w:val="97FDB6DE"/>
    <w:rsid w:val="BFC7BA4C"/>
    <w:rsid w:val="BFFFDCA9"/>
    <w:rsid w:val="CAED1B2B"/>
    <w:rsid w:val="CFCC39E5"/>
    <w:rsid w:val="DBFB033D"/>
    <w:rsid w:val="DFFA7680"/>
    <w:rsid w:val="E6FF343A"/>
    <w:rsid w:val="EFDF4342"/>
    <w:rsid w:val="F3FF532E"/>
    <w:rsid w:val="F6FF5EF6"/>
    <w:rsid w:val="F9BE7C56"/>
    <w:rsid w:val="FF7D0008"/>
    <w:rsid w:val="FF83E629"/>
    <w:rsid w:val="FFF66CAF"/>
    <w:rsid w:val="FFFEE8F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列出段落1"/>
    <w:basedOn w:val="1"/>
    <w:qFormat/>
    <w:uiPriority w:val="0"/>
    <w:pPr>
      <w:widowControl w:val="0"/>
      <w:ind w:firstLine="200" w:firstLineChars="200"/>
      <w:jc w:val="left"/>
      <w:textAlignment w:val="auto"/>
    </w:pPr>
    <w:rPr>
      <w:rFonts w:ascii="宋体" w:cs="宋体"/>
      <w:sz w:val="24"/>
    </w:rPr>
  </w:style>
  <w:style w:type="paragraph" w:styleId="3">
    <w:name w:val="Body Text"/>
    <w:basedOn w:val="1"/>
    <w:semiHidden/>
    <w:qFormat/>
    <w:uiPriority w:val="0"/>
    <w:rPr>
      <w:rFonts w:ascii="仿宋" w:hAnsi="仿宋" w:eastAsia="仿宋" w:cs="仿宋"/>
      <w:sz w:val="36"/>
      <w:szCs w:val="36"/>
    </w:rPr>
  </w:style>
  <w:style w:type="paragraph" w:styleId="4">
    <w:name w:val="Balloon Text"/>
    <w:basedOn w:val="1"/>
    <w:link w:val="14"/>
    <w:qFormat/>
    <w:uiPriority w:val="0"/>
    <w:rPr>
      <w:sz w:val="18"/>
      <w:szCs w:val="18"/>
    </w:rPr>
  </w:style>
  <w:style w:type="paragraph" w:styleId="5">
    <w:name w:val="footer"/>
    <w:basedOn w:val="1"/>
    <w:link w:val="12"/>
    <w:qFormat/>
    <w:uiPriority w:val="99"/>
    <w:pPr>
      <w:tabs>
        <w:tab w:val="center" w:pos="4153"/>
        <w:tab w:val="right" w:pos="8306"/>
      </w:tabs>
    </w:pPr>
    <w:rPr>
      <w:sz w:val="18"/>
      <w:szCs w:val="18"/>
    </w:rPr>
  </w:style>
  <w:style w:type="paragraph" w:styleId="6">
    <w:name w:val="header"/>
    <w:basedOn w:val="1"/>
    <w:link w:val="11"/>
    <w:qFormat/>
    <w:uiPriority w:val="0"/>
    <w:pPr>
      <w:pBdr>
        <w:bottom w:val="single" w:color="auto" w:sz="6" w:space="1"/>
      </w:pBdr>
      <w:tabs>
        <w:tab w:val="center" w:pos="4153"/>
        <w:tab w:val="right" w:pos="8306"/>
      </w:tabs>
      <w:jc w:val="center"/>
    </w:pPr>
    <w:rPr>
      <w:sz w:val="18"/>
      <w:szCs w:val="18"/>
    </w:rPr>
  </w:style>
  <w:style w:type="table" w:customStyle="1" w:styleId="9">
    <w:name w:val="Table Normal"/>
    <w:semiHidden/>
    <w:unhideWhenUsed/>
    <w:qFormat/>
    <w:uiPriority w:val="0"/>
    <w:tblPr>
      <w:tblCellMar>
        <w:top w:w="0" w:type="dxa"/>
        <w:left w:w="0" w:type="dxa"/>
        <w:bottom w:w="0" w:type="dxa"/>
        <w:right w:w="0" w:type="dxa"/>
      </w:tblCellMar>
    </w:tblPr>
  </w:style>
  <w:style w:type="paragraph" w:customStyle="1" w:styleId="10">
    <w:name w:val="Table Text"/>
    <w:basedOn w:val="1"/>
    <w:semiHidden/>
    <w:qFormat/>
    <w:uiPriority w:val="0"/>
  </w:style>
  <w:style w:type="character" w:customStyle="1" w:styleId="11">
    <w:name w:val="页眉 Char"/>
    <w:basedOn w:val="8"/>
    <w:link w:val="6"/>
    <w:qFormat/>
    <w:uiPriority w:val="0"/>
    <w:rPr>
      <w:rFonts w:eastAsia="Arial"/>
      <w:snapToGrid w:val="0"/>
      <w:color w:val="000000"/>
      <w:sz w:val="18"/>
      <w:szCs w:val="18"/>
      <w:lang w:eastAsia="en-US"/>
    </w:rPr>
  </w:style>
  <w:style w:type="character" w:customStyle="1" w:styleId="12">
    <w:name w:val="页脚 Char"/>
    <w:basedOn w:val="8"/>
    <w:link w:val="5"/>
    <w:qFormat/>
    <w:uiPriority w:val="99"/>
    <w:rPr>
      <w:rFonts w:eastAsia="Arial"/>
      <w:snapToGrid w:val="0"/>
      <w:color w:val="000000"/>
      <w:sz w:val="18"/>
      <w:szCs w:val="18"/>
      <w:lang w:eastAsia="en-US"/>
    </w:rPr>
  </w:style>
  <w:style w:type="paragraph" w:styleId="13">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14">
    <w:name w:val="批注框文本 Char"/>
    <w:basedOn w:val="8"/>
    <w:link w:val="4"/>
    <w:qFormat/>
    <w:uiPriority w:val="0"/>
    <w:rPr>
      <w:rFonts w:eastAsia="Arial"/>
      <w:snapToGrid w:val="0"/>
      <w:color w:val="000000"/>
      <w:sz w:val="18"/>
      <w:szCs w:val="18"/>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13</Pages>
  <Words>4909</Words>
  <Characters>5055</Characters>
  <Lines>37</Lines>
  <Paragraphs>10</Paragraphs>
  <TotalTime>11</TotalTime>
  <ScaleCrop>false</ScaleCrop>
  <LinksUpToDate>false</LinksUpToDate>
  <CharactersWithSpaces>5104</CharactersWithSpaces>
  <Application>WPS Office_11.8.2.10953_F1E327BC-269C-435d-A152-05C5408002CA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2024-09-21T08:39:00Z</dcterms:created>
  <dc:creator>Kingsoft-PDF</dc:creator>
  <cp:lastModifiedBy>hhroot</cp:lastModifiedBy>
  <cp:lastPrinted>2024-10-29T23:20:00Z</cp:lastPrinted>
  <dcterms:modified xsi:type="dcterms:W3CDTF">2024-11-15T11:18:05Z</dcterms:modified>
  <dc:subject>pdfbuilder</dc:subject>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2024-09-18T16:39:34Z</vt:filetime>
  </property>
  <property fmtid="{D5CDD505-2E9C-101B-9397-08002B2CF9AE}" pid="4" name="UsrData">
    <vt:lpwstr>66ea91c2a2edd9001f7ce060wl</vt:lpwstr>
  </property>
  <property fmtid="{D5CDD505-2E9C-101B-9397-08002B2CF9AE}" pid="5" name="KSOProductBuildVer">
    <vt:lpwstr>2052-11.8.2.10953</vt:lpwstr>
  </property>
  <property fmtid="{D5CDD505-2E9C-101B-9397-08002B2CF9AE}" pid="6" name="ICV">
    <vt:lpwstr>F8BBAB61D70643589D34BC9FCA491FB2_13</vt:lpwstr>
  </property>
</Properties>
</file>