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4B22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7B4889B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22F7CEF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03CC26D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208A023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bookmarkStart w:id="0" w:name="_GoBack"/>
      <w:bookmarkEnd w:id="0"/>
    </w:p>
    <w:p w14:paraId="525F983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4B58249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宋体" w:hAnsi="宋体" w:eastAsia="宋体"/>
          <w:b/>
          <w:sz w:val="44"/>
          <w:szCs w:val="44"/>
          <w:lang w:val="en-US" w:eastAsia="zh-CN"/>
        </w:rPr>
      </w:pPr>
      <w:r>
        <w:rPr>
          <w:rFonts w:hint="eastAsia" w:ascii="宋体" w:hAnsi="宋体"/>
          <w:b/>
          <w:sz w:val="44"/>
          <w:szCs w:val="44"/>
          <w:lang w:val="en-US" w:eastAsia="zh-CN"/>
        </w:rPr>
        <w:t>怀化市鹤城区凉亭坳学校</w:t>
      </w:r>
      <w:r>
        <w:rPr>
          <w:rFonts w:hint="eastAsia" w:ascii="宋体" w:hAnsi="宋体"/>
          <w:b/>
          <w:sz w:val="44"/>
          <w:szCs w:val="44"/>
          <w:lang w:eastAsia="zh-CN"/>
        </w:rPr>
        <w:t>202</w:t>
      </w:r>
      <w:r>
        <w:rPr>
          <w:rFonts w:hint="eastAsia" w:ascii="宋体" w:hAnsi="宋体"/>
          <w:b/>
          <w:sz w:val="44"/>
          <w:szCs w:val="44"/>
          <w:lang w:val="en-US" w:eastAsia="zh-CN"/>
        </w:rPr>
        <w:t>3</w:t>
      </w:r>
      <w:r>
        <w:rPr>
          <w:rFonts w:hint="eastAsia" w:ascii="宋体" w:hAnsi="宋体"/>
          <w:b/>
          <w:sz w:val="44"/>
          <w:szCs w:val="44"/>
        </w:rPr>
        <w:t>年度</w:t>
      </w:r>
      <w:r>
        <w:rPr>
          <w:rFonts w:hint="eastAsia" w:ascii="宋体" w:hAnsi="宋体"/>
          <w:b/>
          <w:sz w:val="44"/>
          <w:szCs w:val="44"/>
          <w:lang w:val="en-US" w:eastAsia="zh-CN"/>
        </w:rPr>
        <w:t>整体指出绩效自评报告</w:t>
      </w:r>
    </w:p>
    <w:p w14:paraId="66C1366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057CC45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B72688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291CFF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57A380E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CF392F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52762ED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3C70471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1AF488D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11D8BD7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07D98F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8D28AE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C6B17C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7FDDB7E">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_GB2312" w:hAnsi="宋体" w:eastAsia="楷体_GB2312"/>
          <w:b/>
          <w:sz w:val="32"/>
          <w:szCs w:val="32"/>
        </w:rPr>
      </w:pPr>
    </w:p>
    <w:p w14:paraId="617FF98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val="0"/>
          <w:bCs/>
          <w:sz w:val="32"/>
          <w:szCs w:val="32"/>
          <w:lang w:val="en-US" w:eastAsia="zh-CN"/>
        </w:rPr>
      </w:pPr>
      <w:r>
        <w:rPr>
          <w:rFonts w:hint="eastAsia" w:ascii="楷体_GB2312" w:hAnsi="宋体" w:eastAsia="楷体_GB2312"/>
          <w:b/>
          <w:sz w:val="32"/>
          <w:szCs w:val="32"/>
          <w:lang w:val="en-US" w:eastAsia="zh-CN"/>
        </w:rPr>
        <w:t>单位名称：</w:t>
      </w:r>
      <w:r>
        <w:rPr>
          <w:rFonts w:hint="eastAsia" w:ascii="楷体_GB2312" w:hAnsi="宋体" w:eastAsia="楷体_GB2312"/>
          <w:b w:val="0"/>
          <w:bCs/>
          <w:sz w:val="32"/>
          <w:szCs w:val="32"/>
          <w:lang w:val="en-US" w:eastAsia="zh-CN"/>
        </w:rPr>
        <w:t>怀化市鹤城区凉亭坳学校（盖章）</w:t>
      </w:r>
    </w:p>
    <w:p w14:paraId="74510DA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楷体_GB2312" w:hAnsi="宋体" w:eastAsia="楷体_GB2312"/>
          <w:b w:val="0"/>
          <w:bCs/>
          <w:sz w:val="32"/>
          <w:szCs w:val="32"/>
          <w:lang w:val="en-US" w:eastAsia="zh-CN"/>
        </w:rPr>
      </w:pPr>
      <w:r>
        <w:rPr>
          <w:rFonts w:hint="eastAsia" w:ascii="楷体_GB2312" w:hAnsi="宋体" w:eastAsia="楷体_GB2312"/>
          <w:b w:val="0"/>
          <w:bCs/>
          <w:sz w:val="32"/>
          <w:szCs w:val="32"/>
          <w:lang w:val="en-US" w:eastAsia="zh-CN"/>
        </w:rPr>
        <w:t>2024年10月30日</w:t>
      </w:r>
    </w:p>
    <w:p w14:paraId="78DAD18E">
      <w:pPr>
        <w:keepNext w:val="0"/>
        <w:keepLines w:val="0"/>
        <w:pageBreakBefore w:val="0"/>
        <w:widowControl w:val="0"/>
        <w:kinsoku/>
        <w:wordWrap/>
        <w:overflowPunct/>
        <w:topLinePunct w:val="0"/>
        <w:autoSpaceDE/>
        <w:autoSpaceDN/>
        <w:bidi w:val="0"/>
        <w:snapToGrid/>
        <w:spacing w:line="560" w:lineRule="exact"/>
        <w:ind w:firstLine="720" w:firstLineChars="200"/>
        <w:jc w:val="center"/>
        <w:textAlignment w:val="auto"/>
        <w:outlineLvl w:val="9"/>
        <w:rPr>
          <w:rFonts w:hint="eastAsia" w:ascii="黑体" w:eastAsia="黑体"/>
          <w:sz w:val="36"/>
          <w:szCs w:val="36"/>
          <w:lang w:val="en-US" w:eastAsia="zh-CN"/>
        </w:rPr>
      </w:pPr>
      <w:r>
        <w:rPr>
          <w:rFonts w:hint="eastAsia" w:ascii="黑体" w:eastAsia="黑体"/>
          <w:sz w:val="36"/>
          <w:szCs w:val="36"/>
          <w:lang w:val="en-US" w:eastAsia="zh-CN"/>
        </w:rPr>
        <w:t>凉亭坳学校整体支出绩效评价报告</w:t>
      </w:r>
    </w:p>
    <w:p w14:paraId="256944D3">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黑体" w:eastAsia="黑体"/>
          <w:sz w:val="32"/>
          <w:szCs w:val="32"/>
        </w:rPr>
        <w:t>一、部门</w:t>
      </w:r>
      <w:r>
        <w:rPr>
          <w:rFonts w:hint="eastAsia" w:ascii="黑体" w:eastAsia="黑体"/>
          <w:sz w:val="32"/>
          <w:szCs w:val="32"/>
          <w:lang w:eastAsia="zh-CN"/>
        </w:rPr>
        <w:t>、</w:t>
      </w:r>
      <w:r>
        <w:rPr>
          <w:rFonts w:hint="eastAsia" w:ascii="黑体" w:eastAsia="黑体"/>
          <w:sz w:val="32"/>
          <w:szCs w:val="32"/>
          <w:lang w:val="en-US" w:eastAsia="zh-CN"/>
        </w:rPr>
        <w:t>单位基本</w:t>
      </w:r>
      <w:r>
        <w:rPr>
          <w:rFonts w:hint="eastAsia" w:ascii="黑体" w:eastAsia="黑体"/>
          <w:sz w:val="32"/>
          <w:szCs w:val="32"/>
        </w:rPr>
        <w:t>情况</w:t>
      </w:r>
    </w:p>
    <w:p w14:paraId="71C27AA3">
      <w:pPr>
        <w:keepNext w:val="0"/>
        <w:keepLines w:val="0"/>
        <w:pageBreakBefore w:val="0"/>
        <w:widowControl w:val="0"/>
        <w:kinsoku/>
        <w:wordWrap/>
        <w:overflowPunct/>
        <w:topLinePunct w:val="0"/>
        <w:autoSpaceDE/>
        <w:autoSpaceDN/>
        <w:bidi w:val="0"/>
        <w:adjustRightInd/>
        <w:snapToGrid/>
        <w:spacing w:line="520" w:lineRule="exact"/>
        <w:ind w:firstLine="960" w:firstLineChars="3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怀化市鹤城区凉亭坳学校是全额拨款的事业单位。从事小学教育教学工作。现有在职教职工48人，退休教职工26人，临聘教职工4人，学生人数496人。怀化市鹤城区凉亭坳学校</w:t>
      </w:r>
      <w:r>
        <w:rPr>
          <w:rFonts w:hint="eastAsia" w:ascii="仿宋_GB2312" w:eastAsia="仿宋_GB2312"/>
          <w:sz w:val="32"/>
          <w:szCs w:val="32"/>
        </w:rPr>
        <w:t>作为一级部门预算单位，内设</w:t>
      </w:r>
      <w:r>
        <w:rPr>
          <w:rFonts w:hint="eastAsia" w:ascii="仿宋_GB2312" w:eastAsia="仿宋_GB2312"/>
          <w:sz w:val="32"/>
          <w:szCs w:val="32"/>
          <w:lang w:val="en-US" w:eastAsia="zh-CN"/>
        </w:rPr>
        <w:t>5个</w:t>
      </w:r>
      <w:r>
        <w:rPr>
          <w:rFonts w:hint="eastAsia" w:ascii="仿宋_GB2312" w:eastAsia="仿宋_GB2312"/>
          <w:sz w:val="32"/>
          <w:szCs w:val="32"/>
          <w:lang w:eastAsia="zh-CN"/>
        </w:rPr>
        <w:t>股</w:t>
      </w:r>
      <w:r>
        <w:rPr>
          <w:rFonts w:hint="eastAsia" w:ascii="仿宋_GB2312" w:eastAsia="仿宋_GB2312"/>
          <w:sz w:val="32"/>
          <w:szCs w:val="32"/>
        </w:rPr>
        <w:t>室</w:t>
      </w:r>
      <w:r>
        <w:rPr>
          <w:rFonts w:hint="eastAsia" w:ascii="仿宋_GB2312" w:eastAsia="仿宋_GB2312"/>
          <w:sz w:val="32"/>
          <w:szCs w:val="32"/>
          <w:lang w:eastAsia="zh-CN"/>
        </w:rPr>
        <w:t>，分别为</w:t>
      </w:r>
      <w:r>
        <w:rPr>
          <w:rFonts w:hint="eastAsia" w:ascii="仿宋_GB2312" w:eastAsia="仿宋_GB2312"/>
          <w:sz w:val="32"/>
          <w:szCs w:val="32"/>
          <w:lang w:val="en-US" w:eastAsia="zh-CN"/>
        </w:rPr>
        <w:t>办公室、教务处、总务处、德育处、教研室。</w:t>
      </w:r>
    </w:p>
    <w:p w14:paraId="48C5C7A9">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二、一般公共预算拨款支出</w:t>
      </w:r>
    </w:p>
    <w:p w14:paraId="65B8C1E1">
      <w:pPr>
        <w:spacing w:line="560" w:lineRule="exact"/>
        <w:ind w:firstLine="321" w:firstLineChars="100"/>
        <w:rPr>
          <w:rFonts w:hint="eastAsia" w:eastAsia="楷体_GB2312"/>
          <w:b/>
          <w:sz w:val="32"/>
          <w:szCs w:val="32"/>
          <w:lang w:val="en-US" w:eastAsia="zh-CN"/>
        </w:rPr>
      </w:pPr>
      <w:r>
        <w:rPr>
          <w:rFonts w:hint="eastAsia" w:eastAsia="楷体_GB2312"/>
          <w:b/>
          <w:sz w:val="32"/>
          <w:szCs w:val="32"/>
          <w:lang w:val="en-US" w:eastAsia="zh-CN"/>
        </w:rPr>
        <w:t>（一）基本支出</w:t>
      </w:r>
    </w:p>
    <w:p w14:paraId="1869D151">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eastAsia="zh-CN"/>
        </w:rPr>
      </w:pP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年年初预算数为</w:t>
      </w:r>
      <w:r>
        <w:rPr>
          <w:rFonts w:hint="eastAsia" w:ascii="仿宋_GB2312" w:eastAsia="仿宋_GB2312"/>
          <w:color w:val="auto"/>
          <w:sz w:val="32"/>
          <w:szCs w:val="32"/>
          <w:lang w:val="en-US" w:eastAsia="zh-CN"/>
        </w:rPr>
        <w:t>532.57</w:t>
      </w:r>
      <w:r>
        <w:rPr>
          <w:rFonts w:hint="eastAsia" w:ascii="仿宋_GB2312" w:eastAsia="仿宋_GB2312"/>
          <w:color w:val="auto"/>
          <w:sz w:val="32"/>
          <w:szCs w:val="32"/>
        </w:rPr>
        <w:t>万元</w:t>
      </w:r>
      <w:r>
        <w:rPr>
          <w:rFonts w:hint="eastAsia" w:ascii="仿宋_GB2312" w:eastAsia="仿宋_GB2312"/>
          <w:sz w:val="32"/>
          <w:szCs w:val="32"/>
        </w:rPr>
        <w:t>，是指为保障单位机构正常运转、完成日常工作任务而发生的各项支出，包括用于基本工资、津贴补贴等人员经费以及办公费、印刷费、水电费、物业管理费等日常公用经费</w:t>
      </w:r>
      <w:r>
        <w:rPr>
          <w:rFonts w:hint="eastAsia" w:ascii="仿宋_GB2312" w:eastAsia="仿宋_GB2312"/>
          <w:sz w:val="32"/>
          <w:szCs w:val="32"/>
          <w:lang w:eastAsia="zh-CN"/>
        </w:rPr>
        <w:t>。</w:t>
      </w:r>
    </w:p>
    <w:p w14:paraId="5D3EE9EA">
      <w:pPr>
        <w:spacing w:line="560" w:lineRule="exact"/>
        <w:ind w:firstLine="321" w:firstLineChars="100"/>
        <w:rPr>
          <w:rFonts w:hint="eastAsia" w:eastAsia="楷体_GB2312"/>
          <w:b/>
          <w:sz w:val="32"/>
          <w:szCs w:val="32"/>
          <w:lang w:val="en-US" w:eastAsia="zh-CN"/>
        </w:rPr>
      </w:pPr>
      <w:r>
        <w:rPr>
          <w:rFonts w:hint="eastAsia" w:eastAsia="楷体_GB2312"/>
          <w:b/>
          <w:sz w:val="32"/>
          <w:szCs w:val="32"/>
          <w:lang w:val="en-US" w:eastAsia="zh-CN"/>
        </w:rPr>
        <w:t>（二）项目支出</w:t>
      </w:r>
    </w:p>
    <w:p w14:paraId="230F565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年年初预算数为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sz w:val="32"/>
          <w:szCs w:val="32"/>
        </w:rPr>
        <w:t>是指单位</w:t>
      </w:r>
      <w:r>
        <w:rPr>
          <w:rFonts w:hint="eastAsia" w:ascii="仿宋_GB2312" w:eastAsia="仿宋_GB2312"/>
          <w:sz w:val="32"/>
          <w:szCs w:val="32"/>
          <w:lang w:eastAsia="zh-CN"/>
        </w:rPr>
        <w:t>为</w:t>
      </w:r>
      <w:r>
        <w:rPr>
          <w:rFonts w:hint="eastAsia" w:ascii="仿宋_GB2312" w:eastAsia="仿宋_GB2312"/>
          <w:sz w:val="32"/>
          <w:szCs w:val="32"/>
        </w:rPr>
        <w:t>完成特定行政工作任务或事业发展目标而发生的支出</w:t>
      </w:r>
      <w:r>
        <w:rPr>
          <w:rFonts w:hint="eastAsia" w:ascii="仿宋_GB2312" w:eastAsia="仿宋_GB2312"/>
          <w:sz w:val="32"/>
          <w:szCs w:val="32"/>
          <w:lang w:val="en-US" w:eastAsia="zh-CN"/>
        </w:rPr>
        <w:t>。</w:t>
      </w:r>
    </w:p>
    <w:p w14:paraId="500B589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仿宋_GB2312" w:eastAsia="仿宋_GB2312"/>
          <w:sz w:val="32"/>
          <w:szCs w:val="32"/>
          <w:lang w:val="en-US" w:eastAsia="zh-CN"/>
        </w:rPr>
      </w:pPr>
      <w:r>
        <w:rPr>
          <w:rFonts w:hint="eastAsia" w:ascii="黑体" w:hAnsi="黑体" w:eastAsia="黑体" w:cs="黑体"/>
          <w:b/>
          <w:bCs/>
          <w:sz w:val="32"/>
          <w:szCs w:val="32"/>
          <w:lang w:val="en-US" w:eastAsia="zh-CN"/>
        </w:rPr>
        <w:t>三、政府性基金支出</w:t>
      </w:r>
    </w:p>
    <w:p w14:paraId="1D1589E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2023年无政府性基金支出。</w:t>
      </w:r>
    </w:p>
    <w:p w14:paraId="6D772C62">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四、国家资产经营预算支出情况</w:t>
      </w:r>
    </w:p>
    <w:p w14:paraId="66E749F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14E274A1">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五、部门整体支出绩效情况</w:t>
      </w:r>
    </w:p>
    <w:p w14:paraId="42257C1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default" w:ascii="仿宋_GB2312" w:eastAsia="仿宋_GB2312"/>
          <w:sz w:val="32"/>
          <w:szCs w:val="32"/>
          <w:lang w:val="en-US" w:eastAsia="zh-CN"/>
        </w:rPr>
        <w:t>2023年，我单位积极履职，强化管理，较好地完成了年度工作目标。通过加强预算收支管理，不断建立健全内部管理制度，梳理内部管理流程，部门整体支出管理水平得到提升。</w:t>
      </w:r>
    </w:p>
    <w:p w14:paraId="1DDA1D8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六、</w:t>
      </w:r>
      <w:r>
        <w:rPr>
          <w:rFonts w:hint="default" w:ascii="黑体" w:hAnsi="黑体" w:eastAsia="黑体" w:cs="黑体"/>
          <w:b/>
          <w:bCs/>
          <w:sz w:val="32"/>
          <w:szCs w:val="32"/>
          <w:lang w:val="en-US" w:eastAsia="zh-CN"/>
        </w:rPr>
        <w:t>存在的问题及原因分析</w:t>
      </w:r>
    </w:p>
    <w:p w14:paraId="4DFDE7D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w:t>
      </w:r>
    </w:p>
    <w:p w14:paraId="7A18CCE3">
      <w:pPr>
        <w:numPr>
          <w:ilvl w:val="0"/>
          <w:numId w:val="0"/>
        </w:numPr>
        <w:rPr>
          <w:rFonts w:hint="default"/>
          <w:lang w:val="en-US" w:eastAsia="zh-CN"/>
        </w:rPr>
      </w:pPr>
      <w:r>
        <w:rPr>
          <w:rFonts w:hint="eastAsia" w:ascii="黑体" w:hAnsi="黑体" w:eastAsia="黑体" w:cs="黑体"/>
          <w:b/>
          <w:bCs/>
          <w:sz w:val="32"/>
          <w:szCs w:val="32"/>
          <w:lang w:val="en-US" w:eastAsia="zh-CN"/>
        </w:rPr>
        <w:t>七、</w:t>
      </w:r>
      <w:r>
        <w:rPr>
          <w:rFonts w:hint="default" w:ascii="黑体" w:hAnsi="黑体" w:eastAsia="黑体" w:cs="黑体"/>
          <w:b/>
          <w:bCs/>
          <w:sz w:val="32"/>
          <w:szCs w:val="32"/>
          <w:lang w:val="en-US" w:eastAsia="zh-CN"/>
        </w:rPr>
        <w:t>下一步改进措施</w:t>
      </w:r>
    </w:p>
    <w:p w14:paraId="73524F2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14:paraId="7C25BA62">
      <w:pPr>
        <w:numPr>
          <w:ilvl w:val="0"/>
          <w:numId w:val="1"/>
        </w:numPr>
        <w:rPr>
          <w:rFonts w:hint="default" w:ascii="黑体" w:hAnsi="黑体" w:eastAsia="黑体" w:cs="黑体"/>
          <w:b/>
          <w:bCs/>
          <w:sz w:val="32"/>
          <w:szCs w:val="32"/>
          <w:lang w:val="en-US" w:eastAsia="zh-CN"/>
        </w:rPr>
      </w:pPr>
      <w:r>
        <w:rPr>
          <w:rFonts w:hint="default" w:ascii="黑体" w:hAnsi="黑体" w:eastAsia="黑体" w:cs="黑体"/>
          <w:b/>
          <w:bCs/>
          <w:sz w:val="32"/>
          <w:szCs w:val="32"/>
          <w:lang w:val="en-US" w:eastAsia="zh-CN"/>
        </w:rPr>
        <w:t>其他需要说明的情况</w:t>
      </w:r>
    </w:p>
    <w:p w14:paraId="0A8EA93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无。</w:t>
      </w:r>
    </w:p>
    <w:sectPr>
      <w:headerReference r:id="rId3" w:type="default"/>
      <w:footerReference r:id="rId4" w:type="default"/>
      <w:pgSz w:w="11906" w:h="16838"/>
      <w:pgMar w:top="1440" w:right="1780" w:bottom="1440" w:left="17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9669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B24C1D6">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3B24C1D6">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94362">
    <w:pPr>
      <w:pStyle w:val="5"/>
      <w:rPr>
        <w:rFonts w:hint="default"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9C4A63"/>
    <w:multiLevelType w:val="singleLevel"/>
    <w:tmpl w:val="E69C4A63"/>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YjZiOGEzNGYwMTJlYTc3MzAwNjJmZGRiOGYxMTUifQ=="/>
  </w:docVars>
  <w:rsids>
    <w:rsidRoot w:val="31A70112"/>
    <w:rsid w:val="09FF03AC"/>
    <w:rsid w:val="13B407C0"/>
    <w:rsid w:val="19921369"/>
    <w:rsid w:val="19BC1F42"/>
    <w:rsid w:val="233526A8"/>
    <w:rsid w:val="31A70112"/>
    <w:rsid w:val="32E12CEE"/>
    <w:rsid w:val="3A483652"/>
    <w:rsid w:val="49141959"/>
    <w:rsid w:val="4B713F58"/>
    <w:rsid w:val="4C6453C6"/>
    <w:rsid w:val="4EE474DF"/>
    <w:rsid w:val="4EE53EDA"/>
    <w:rsid w:val="55945409"/>
    <w:rsid w:val="58311E37"/>
    <w:rsid w:val="61BA70B3"/>
    <w:rsid w:val="63377666"/>
    <w:rsid w:val="63892462"/>
    <w:rsid w:val="64297E91"/>
    <w:rsid w:val="6A40105E"/>
    <w:rsid w:val="6C6D3347"/>
    <w:rsid w:val="7347201B"/>
    <w:rsid w:val="77D00208"/>
    <w:rsid w:val="7A9A3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840</Words>
  <Characters>869</Characters>
  <Lines>0</Lines>
  <Paragraphs>0</Paragraphs>
  <TotalTime>12</TotalTime>
  <ScaleCrop>false</ScaleCrop>
  <LinksUpToDate>false</LinksUpToDate>
  <CharactersWithSpaces>870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2022-05-30T01:26:00Z</dcterms:created>
  <dc:creator>宋婴郁</dc:creator>
  <cp:lastModifiedBy>日月 日月</cp:lastModifiedBy>
  <dcterms:modified xsi:type="dcterms:W3CDTF">2024-12-27T03:45:41Z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8143760E5B3A417EBD9E6203DC8E5D1F_13</vt:lpwstr>
  </property>
  <property fmtid="{D5CDD505-2E9C-101B-9397-08002B2CF9AE}" pid="4" name="KSOTemplateDocerSaveRecord">
    <vt:lpwstr>eyJoZGlkIjoiNWY1YjZiOGEzNGYwMTJlYTc3MzAwNjJmZGRiOGYxMTUiLCJ1c2VySWQiOiIyNzgwODU5MzMifQ==</vt:lpwstr>
  </property>
</Properties>
</file>