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3FA" w:rsidRDefault="00332378">
      <w:pPr>
        <w:pStyle w:val="a5"/>
        <w:widowControl w:val="0"/>
        <w:kinsoku/>
        <w:overflowPunct w:val="0"/>
        <w:spacing w:line="360" w:lineRule="auto"/>
        <w:rPr>
          <w:sz w:val="32"/>
          <w:szCs w:val="32"/>
          <w:lang w:eastAsia="zh-CN"/>
        </w:rPr>
      </w:pPr>
      <w:r>
        <w:rPr>
          <w:spacing w:val="17"/>
          <w:sz w:val="32"/>
          <w:szCs w:val="32"/>
          <w:lang w:eastAsia="zh-CN"/>
        </w:rPr>
        <w:t>附件</w:t>
      </w:r>
      <w:r>
        <w:rPr>
          <w:spacing w:val="17"/>
          <w:sz w:val="32"/>
          <w:szCs w:val="32"/>
          <w:lang w:eastAsia="zh-CN"/>
        </w:rPr>
        <w:t>1</w:t>
      </w:r>
    </w:p>
    <w:p w:rsidR="00F043FA" w:rsidRDefault="00332378" w:rsidP="00F043FA">
      <w:pPr>
        <w:widowControl w:val="0"/>
        <w:kinsoku/>
        <w:overflowPunct w:val="0"/>
        <w:spacing w:line="360" w:lineRule="auto"/>
        <w:ind w:firstLineChars="200" w:firstLine="869"/>
        <w:jc w:val="center"/>
        <w:rPr>
          <w:rFonts w:ascii="宋体" w:eastAsia="宋体" w:hAnsi="宋体" w:cs="宋体"/>
          <w:b/>
          <w:bCs/>
          <w:spacing w:val="-7"/>
          <w:sz w:val="44"/>
          <w:szCs w:val="44"/>
          <w:lang w:eastAsia="zh-CN"/>
        </w:rPr>
      </w:pPr>
      <w:r>
        <w:rPr>
          <w:rFonts w:ascii="宋体" w:eastAsia="宋体" w:hAnsi="宋体" w:cs="宋体" w:hint="eastAsia"/>
          <w:b/>
          <w:bCs/>
          <w:spacing w:val="-7"/>
          <w:sz w:val="44"/>
          <w:szCs w:val="44"/>
          <w:lang w:eastAsia="zh-CN"/>
        </w:rPr>
        <w:t>中共怀化市鹤城区委宣传部</w:t>
      </w:r>
      <w:r>
        <w:rPr>
          <w:rFonts w:ascii="宋体" w:eastAsia="宋体" w:hAnsi="宋体" w:cs="宋体" w:hint="eastAsia"/>
          <w:b/>
          <w:bCs/>
          <w:spacing w:val="-7"/>
          <w:sz w:val="44"/>
          <w:szCs w:val="44"/>
          <w:lang w:eastAsia="zh-CN"/>
        </w:rPr>
        <w:t>2023</w:t>
      </w:r>
      <w:r>
        <w:rPr>
          <w:rFonts w:ascii="宋体" w:eastAsia="宋体" w:hAnsi="宋体" w:cs="宋体" w:hint="eastAsia"/>
          <w:b/>
          <w:bCs/>
          <w:spacing w:val="-7"/>
          <w:sz w:val="44"/>
          <w:szCs w:val="44"/>
          <w:lang w:eastAsia="zh-CN"/>
        </w:rPr>
        <w:t>年</w:t>
      </w:r>
    </w:p>
    <w:p w:rsidR="00F043FA" w:rsidRDefault="00332378" w:rsidP="00F043FA">
      <w:pPr>
        <w:widowControl w:val="0"/>
        <w:kinsoku/>
        <w:overflowPunct w:val="0"/>
        <w:spacing w:line="360" w:lineRule="auto"/>
        <w:ind w:firstLineChars="200" w:firstLine="869"/>
        <w:jc w:val="center"/>
        <w:rPr>
          <w:rFonts w:ascii="宋体" w:eastAsia="宋体" w:hAnsi="宋体" w:cs="宋体"/>
          <w:sz w:val="44"/>
          <w:szCs w:val="44"/>
          <w:lang w:eastAsia="zh-CN"/>
        </w:rPr>
      </w:pPr>
      <w:r>
        <w:rPr>
          <w:rFonts w:ascii="宋体" w:eastAsia="宋体" w:hAnsi="宋体" w:cs="宋体"/>
          <w:b/>
          <w:bCs/>
          <w:spacing w:val="-7"/>
          <w:sz w:val="44"/>
          <w:szCs w:val="44"/>
          <w:lang w:eastAsia="zh-CN"/>
        </w:rPr>
        <w:t>整体支出绩效自评报告</w:t>
      </w:r>
    </w:p>
    <w:p w:rsidR="00F043FA" w:rsidRDefault="00332378">
      <w:pPr>
        <w:spacing w:line="600" w:lineRule="exact"/>
        <w:ind w:firstLineChars="200" w:firstLine="640"/>
        <w:rPr>
          <w:rFonts w:ascii="仿宋" w:eastAsia="仿宋" w:hAnsi="仿宋" w:cs="仿宋"/>
          <w:sz w:val="32"/>
          <w:szCs w:val="32"/>
          <w:lang w:eastAsia="zh-CN"/>
        </w:rPr>
      </w:pPr>
      <w:r>
        <w:rPr>
          <w:rFonts w:ascii="仿宋" w:eastAsia="仿宋" w:hAnsi="仿宋" w:cs="仿宋" w:hint="eastAsia"/>
          <w:sz w:val="32"/>
          <w:szCs w:val="32"/>
          <w:lang w:eastAsia="zh-CN"/>
        </w:rPr>
        <w:t>根据《怀化市鹤城区财政局关于开展</w:t>
      </w:r>
      <w:r>
        <w:rPr>
          <w:rFonts w:ascii="仿宋" w:eastAsia="仿宋" w:hAnsi="仿宋" w:cs="仿宋" w:hint="eastAsia"/>
          <w:sz w:val="32"/>
          <w:szCs w:val="32"/>
          <w:lang w:eastAsia="zh-CN"/>
        </w:rPr>
        <w:t>2023</w:t>
      </w:r>
      <w:r>
        <w:rPr>
          <w:rFonts w:ascii="仿宋" w:eastAsia="仿宋" w:hAnsi="仿宋" w:cs="仿宋" w:hint="eastAsia"/>
          <w:sz w:val="32"/>
          <w:szCs w:val="32"/>
          <w:lang w:eastAsia="zh-CN"/>
        </w:rPr>
        <w:t>年度预算支出绩效自评工作的通知》（鹤财绩函〔</w:t>
      </w:r>
      <w:r>
        <w:rPr>
          <w:rFonts w:ascii="仿宋" w:eastAsia="仿宋" w:hAnsi="仿宋" w:cs="仿宋" w:hint="eastAsia"/>
          <w:sz w:val="32"/>
          <w:szCs w:val="32"/>
          <w:lang w:eastAsia="zh-CN"/>
        </w:rPr>
        <w:t>2024</w:t>
      </w:r>
      <w:r>
        <w:rPr>
          <w:rFonts w:ascii="仿宋" w:eastAsia="仿宋" w:hAnsi="仿宋" w:cs="仿宋" w:hint="eastAsia"/>
          <w:sz w:val="32"/>
          <w:szCs w:val="32"/>
          <w:lang w:eastAsia="zh-CN"/>
        </w:rPr>
        <w:t>〕</w:t>
      </w:r>
      <w:r>
        <w:rPr>
          <w:rFonts w:ascii="仿宋" w:eastAsia="仿宋" w:hAnsi="仿宋" w:cs="仿宋" w:hint="eastAsia"/>
          <w:sz w:val="32"/>
          <w:szCs w:val="32"/>
          <w:lang w:eastAsia="zh-CN"/>
        </w:rPr>
        <w:t>14</w:t>
      </w:r>
      <w:r>
        <w:rPr>
          <w:rFonts w:ascii="仿宋" w:eastAsia="仿宋" w:hAnsi="仿宋" w:cs="仿宋" w:hint="eastAsia"/>
          <w:sz w:val="32"/>
          <w:szCs w:val="32"/>
          <w:lang w:eastAsia="zh-CN"/>
        </w:rPr>
        <w:t>号）的文件精神，我</w:t>
      </w:r>
      <w:r>
        <w:rPr>
          <w:rFonts w:ascii="仿宋" w:eastAsia="仿宋" w:hAnsi="仿宋" w:cs="Times New Roman" w:hint="eastAsia"/>
          <w:color w:val="auto"/>
          <w:spacing w:val="-2"/>
          <w:sz w:val="32"/>
          <w:szCs w:val="32"/>
          <w:lang w:eastAsia="zh-CN"/>
        </w:rPr>
        <w:t>单位</w:t>
      </w:r>
      <w:r>
        <w:rPr>
          <w:rFonts w:ascii="仿宋" w:eastAsia="仿宋" w:hAnsi="仿宋" w:cs="仿宋" w:hint="eastAsia"/>
          <w:sz w:val="32"/>
          <w:szCs w:val="32"/>
          <w:lang w:eastAsia="zh-CN"/>
        </w:rPr>
        <w:t>对</w:t>
      </w:r>
      <w:r>
        <w:rPr>
          <w:rFonts w:ascii="仿宋" w:eastAsia="仿宋" w:hAnsi="仿宋" w:cs="仿宋" w:hint="eastAsia"/>
          <w:sz w:val="32"/>
          <w:szCs w:val="32"/>
          <w:lang w:eastAsia="zh-CN"/>
        </w:rPr>
        <w:t>2023</w:t>
      </w:r>
      <w:r>
        <w:rPr>
          <w:rFonts w:ascii="仿宋" w:eastAsia="仿宋" w:hAnsi="仿宋" w:cs="仿宋" w:hint="eastAsia"/>
          <w:sz w:val="32"/>
          <w:szCs w:val="32"/>
          <w:lang w:eastAsia="zh-CN"/>
        </w:rPr>
        <w:t>年整体支出进行了绩效评价，现报告如下：</w:t>
      </w:r>
    </w:p>
    <w:p w:rsidR="00F043FA" w:rsidRDefault="00332378" w:rsidP="00F043FA">
      <w:pPr>
        <w:widowControl w:val="0"/>
        <w:kinsoku/>
        <w:overflowPunct w:val="0"/>
        <w:spacing w:line="600" w:lineRule="exact"/>
        <w:ind w:firstLineChars="200" w:firstLine="623"/>
        <w:outlineLvl w:val="6"/>
        <w:rPr>
          <w:rFonts w:ascii="黑体" w:eastAsia="黑体" w:hAnsi="黑体" w:cs="黑体"/>
          <w:sz w:val="32"/>
          <w:szCs w:val="32"/>
          <w:lang w:eastAsia="zh-CN"/>
        </w:rPr>
      </w:pPr>
      <w:r>
        <w:rPr>
          <w:rFonts w:ascii="黑体" w:eastAsia="黑体" w:hAnsi="黑体" w:cs="黑体"/>
          <w:b/>
          <w:bCs/>
          <w:spacing w:val="-10"/>
          <w:sz w:val="32"/>
          <w:szCs w:val="32"/>
          <w:lang w:eastAsia="zh-CN"/>
        </w:rPr>
        <w:t>一、部门、单位基本情况</w:t>
      </w:r>
    </w:p>
    <w:p w:rsidR="00F043FA" w:rsidRDefault="00332378" w:rsidP="00F043FA">
      <w:pPr>
        <w:widowControl w:val="0"/>
        <w:kinsoku/>
        <w:overflowPunct w:val="0"/>
        <w:spacing w:line="600" w:lineRule="exact"/>
        <w:ind w:firstLineChars="200" w:firstLine="662"/>
        <w:rPr>
          <w:rFonts w:ascii="楷体" w:eastAsia="楷体" w:hAnsi="楷体" w:cs="楷体"/>
          <w:spacing w:val="11"/>
          <w:sz w:val="32"/>
          <w:szCs w:val="32"/>
          <w:lang w:eastAsia="zh-CN"/>
        </w:rPr>
      </w:pPr>
      <w:r>
        <w:rPr>
          <w:rFonts w:ascii="楷体" w:eastAsia="楷体" w:hAnsi="楷体" w:cs="楷体"/>
          <w:spacing w:val="11"/>
          <w:sz w:val="32"/>
          <w:szCs w:val="32"/>
          <w:lang w:eastAsia="zh-CN"/>
        </w:rPr>
        <w:t>(</w:t>
      </w:r>
      <w:r>
        <w:rPr>
          <w:rFonts w:ascii="楷体" w:eastAsia="楷体" w:hAnsi="楷体" w:cs="楷体"/>
          <w:spacing w:val="11"/>
          <w:sz w:val="32"/>
          <w:szCs w:val="32"/>
          <w:lang w:eastAsia="zh-CN"/>
        </w:rPr>
        <w:t>一</w:t>
      </w:r>
      <w:r>
        <w:rPr>
          <w:rFonts w:ascii="楷体" w:eastAsia="楷体" w:hAnsi="楷体" w:cs="楷体"/>
          <w:spacing w:val="11"/>
          <w:sz w:val="32"/>
          <w:szCs w:val="32"/>
          <w:lang w:eastAsia="zh-CN"/>
        </w:rPr>
        <w:t>)</w:t>
      </w:r>
      <w:r>
        <w:rPr>
          <w:rFonts w:ascii="楷体" w:eastAsia="楷体" w:hAnsi="楷体" w:cs="楷体"/>
          <w:spacing w:val="11"/>
          <w:sz w:val="32"/>
          <w:szCs w:val="32"/>
          <w:lang w:eastAsia="zh-CN"/>
        </w:rPr>
        <w:t>机构设置情况</w:t>
      </w:r>
    </w:p>
    <w:p w:rsidR="00F043FA" w:rsidRDefault="00332378" w:rsidP="00F043FA">
      <w:pPr>
        <w:shd w:val="clear" w:color="auto" w:fill="FFFFFF"/>
        <w:kinsoku/>
        <w:autoSpaceDE/>
        <w:autoSpaceDN/>
        <w:adjustRightInd/>
        <w:spacing w:line="560" w:lineRule="exact"/>
        <w:ind w:firstLineChars="200" w:firstLine="636"/>
        <w:textAlignment w:val="auto"/>
        <w:rPr>
          <w:rFonts w:ascii="仿宋" w:eastAsia="仿宋" w:hAnsi="仿宋" w:cs="Times New Roman"/>
          <w:spacing w:val="-2"/>
          <w:sz w:val="32"/>
          <w:szCs w:val="32"/>
          <w:lang w:eastAsia="zh-CN"/>
        </w:rPr>
      </w:pPr>
      <w:r>
        <w:rPr>
          <w:rFonts w:ascii="仿宋" w:eastAsia="仿宋" w:hAnsi="仿宋" w:cs="Times New Roman" w:hint="eastAsia"/>
          <w:spacing w:val="-2"/>
          <w:sz w:val="32"/>
          <w:szCs w:val="32"/>
          <w:lang w:eastAsia="zh-CN"/>
        </w:rPr>
        <w:t>中共怀化市鹤城区委宣传部内设机构</w:t>
      </w:r>
      <w:r>
        <w:rPr>
          <w:rFonts w:ascii="仿宋" w:eastAsia="仿宋" w:hAnsi="仿宋" w:cs="Times New Roman" w:hint="eastAsia"/>
          <w:spacing w:val="-2"/>
          <w:sz w:val="32"/>
          <w:szCs w:val="32"/>
          <w:lang w:eastAsia="zh-CN"/>
        </w:rPr>
        <w:t>5</w:t>
      </w:r>
      <w:r>
        <w:rPr>
          <w:rFonts w:ascii="仿宋" w:eastAsia="仿宋" w:hAnsi="仿宋" w:cs="Times New Roman"/>
          <w:spacing w:val="-2"/>
          <w:sz w:val="32"/>
          <w:szCs w:val="32"/>
          <w:lang w:eastAsia="zh-CN"/>
        </w:rPr>
        <w:t>个，分别为鹤城区委宣传部办公室、理论室、精神文明建设指导室、文艺文产组、新闻外宣组；下辖宣传事业服务中心非独立核算机构</w:t>
      </w:r>
      <w:r>
        <w:rPr>
          <w:rFonts w:ascii="仿宋" w:eastAsia="仿宋" w:hAnsi="仿宋" w:cs="Times New Roman"/>
          <w:spacing w:val="-2"/>
          <w:sz w:val="32"/>
          <w:szCs w:val="32"/>
          <w:lang w:eastAsia="zh-CN"/>
        </w:rPr>
        <w:t>1</w:t>
      </w:r>
      <w:r>
        <w:rPr>
          <w:rFonts w:ascii="仿宋" w:eastAsia="仿宋" w:hAnsi="仿宋" w:cs="Times New Roman"/>
          <w:spacing w:val="-2"/>
          <w:sz w:val="32"/>
          <w:szCs w:val="32"/>
          <w:lang w:eastAsia="zh-CN"/>
        </w:rPr>
        <w:t>个。</w:t>
      </w:r>
    </w:p>
    <w:p w:rsidR="00F043FA" w:rsidRDefault="00332378" w:rsidP="00F043FA">
      <w:pPr>
        <w:widowControl w:val="0"/>
        <w:kinsoku/>
        <w:overflowPunct w:val="0"/>
        <w:spacing w:line="600" w:lineRule="exact"/>
        <w:ind w:firstLineChars="200" w:firstLine="662"/>
        <w:rPr>
          <w:rFonts w:ascii="楷体" w:eastAsia="楷体" w:hAnsi="楷体" w:cs="楷体"/>
          <w:spacing w:val="11"/>
          <w:sz w:val="32"/>
          <w:szCs w:val="32"/>
          <w:lang w:eastAsia="zh-CN"/>
        </w:rPr>
      </w:pPr>
      <w:r>
        <w:rPr>
          <w:rFonts w:ascii="楷体" w:eastAsia="楷体" w:hAnsi="楷体" w:cs="楷体"/>
          <w:spacing w:val="11"/>
          <w:sz w:val="32"/>
          <w:szCs w:val="32"/>
          <w:lang w:eastAsia="zh-CN"/>
        </w:rPr>
        <w:t>(</w:t>
      </w:r>
      <w:r>
        <w:rPr>
          <w:rFonts w:ascii="楷体" w:eastAsia="楷体" w:hAnsi="楷体" w:cs="楷体" w:hint="eastAsia"/>
          <w:spacing w:val="11"/>
          <w:sz w:val="32"/>
          <w:szCs w:val="32"/>
          <w:lang w:eastAsia="zh-CN"/>
        </w:rPr>
        <w:t>二</w:t>
      </w:r>
      <w:r>
        <w:rPr>
          <w:rFonts w:ascii="楷体" w:eastAsia="楷体" w:hAnsi="楷体" w:cs="楷体"/>
          <w:spacing w:val="11"/>
          <w:sz w:val="32"/>
          <w:szCs w:val="32"/>
          <w:lang w:eastAsia="zh-CN"/>
        </w:rPr>
        <w:t>)</w:t>
      </w:r>
      <w:r>
        <w:rPr>
          <w:rFonts w:ascii="楷体" w:eastAsia="楷体" w:hAnsi="楷体" w:cs="楷体"/>
          <w:spacing w:val="11"/>
          <w:sz w:val="32"/>
          <w:szCs w:val="32"/>
          <w:lang w:eastAsia="zh-CN"/>
        </w:rPr>
        <w:t>人员编制情况</w:t>
      </w:r>
    </w:p>
    <w:p w:rsidR="00F043FA" w:rsidRDefault="00332378">
      <w:pPr>
        <w:pStyle w:val="a8"/>
        <w:spacing w:beforeAutospacing="0" w:afterAutospacing="0" w:line="600" w:lineRule="exact"/>
        <w:ind w:firstLine="540"/>
        <w:jc w:val="both"/>
        <w:rPr>
          <w:rFonts w:ascii="仿宋" w:eastAsia="仿宋" w:hAnsi="仿宋"/>
          <w:spacing w:val="-2"/>
          <w:sz w:val="32"/>
          <w:szCs w:val="32"/>
        </w:rPr>
      </w:pPr>
      <w:r>
        <w:rPr>
          <w:rFonts w:ascii="仿宋" w:eastAsia="仿宋" w:hAnsi="仿宋" w:hint="eastAsia"/>
          <w:spacing w:val="-2"/>
          <w:sz w:val="32"/>
          <w:szCs w:val="32"/>
          <w:lang w:eastAsia="en-US"/>
        </w:rPr>
        <w:t>截至</w:t>
      </w:r>
      <w:r>
        <w:rPr>
          <w:rFonts w:ascii="仿宋" w:eastAsia="仿宋" w:hAnsi="仿宋" w:hint="eastAsia"/>
          <w:spacing w:val="-2"/>
          <w:sz w:val="32"/>
          <w:szCs w:val="32"/>
          <w:lang w:eastAsia="en-US"/>
        </w:rPr>
        <w:t>2023</w:t>
      </w:r>
      <w:r>
        <w:rPr>
          <w:rFonts w:ascii="仿宋" w:eastAsia="仿宋" w:hAnsi="仿宋" w:hint="eastAsia"/>
          <w:spacing w:val="-2"/>
          <w:sz w:val="32"/>
          <w:szCs w:val="32"/>
          <w:lang w:eastAsia="en-US"/>
        </w:rPr>
        <w:t>年</w:t>
      </w:r>
      <w:r>
        <w:rPr>
          <w:rFonts w:ascii="仿宋" w:eastAsia="仿宋" w:hAnsi="仿宋" w:hint="eastAsia"/>
          <w:spacing w:val="-2"/>
          <w:sz w:val="32"/>
          <w:szCs w:val="32"/>
          <w:lang w:eastAsia="en-US"/>
        </w:rPr>
        <w:t>12</w:t>
      </w:r>
      <w:r>
        <w:rPr>
          <w:rFonts w:ascii="仿宋" w:eastAsia="仿宋" w:hAnsi="仿宋" w:hint="eastAsia"/>
          <w:spacing w:val="-2"/>
          <w:sz w:val="32"/>
          <w:szCs w:val="32"/>
          <w:lang w:eastAsia="en-US"/>
        </w:rPr>
        <w:t>月</w:t>
      </w:r>
      <w:r>
        <w:rPr>
          <w:rFonts w:ascii="仿宋" w:eastAsia="仿宋" w:hAnsi="仿宋" w:hint="eastAsia"/>
          <w:spacing w:val="-2"/>
          <w:sz w:val="32"/>
          <w:szCs w:val="32"/>
          <w:lang w:eastAsia="en-US"/>
        </w:rPr>
        <w:t>31</w:t>
      </w:r>
      <w:r>
        <w:rPr>
          <w:rFonts w:ascii="仿宋" w:eastAsia="仿宋" w:hAnsi="仿宋" w:hint="eastAsia"/>
          <w:spacing w:val="-2"/>
          <w:sz w:val="32"/>
          <w:szCs w:val="32"/>
          <w:lang w:eastAsia="en-US"/>
        </w:rPr>
        <w:t>日，</w:t>
      </w:r>
      <w:r>
        <w:rPr>
          <w:rFonts w:ascii="仿宋" w:eastAsia="仿宋" w:hAnsi="仿宋"/>
          <w:spacing w:val="-2"/>
          <w:sz w:val="32"/>
          <w:szCs w:val="32"/>
        </w:rPr>
        <w:t>本部门共有编制人数</w:t>
      </w:r>
      <w:r>
        <w:rPr>
          <w:rFonts w:ascii="仿宋" w:eastAsia="仿宋" w:hAnsi="仿宋"/>
          <w:spacing w:val="-2"/>
          <w:sz w:val="32"/>
          <w:szCs w:val="32"/>
        </w:rPr>
        <w:t>18</w:t>
      </w:r>
      <w:r>
        <w:rPr>
          <w:rFonts w:ascii="仿宋" w:eastAsia="仿宋" w:hAnsi="仿宋"/>
          <w:spacing w:val="-2"/>
          <w:sz w:val="32"/>
          <w:szCs w:val="32"/>
        </w:rPr>
        <w:t>，其中中共怀化市鹤城区委宣传部</w:t>
      </w:r>
      <w:r>
        <w:rPr>
          <w:rFonts w:ascii="仿宋" w:eastAsia="仿宋" w:hAnsi="仿宋"/>
          <w:spacing w:val="-2"/>
          <w:sz w:val="32"/>
          <w:szCs w:val="32"/>
        </w:rPr>
        <w:t>16</w:t>
      </w:r>
      <w:r>
        <w:rPr>
          <w:rFonts w:ascii="仿宋" w:eastAsia="仿宋" w:hAnsi="仿宋"/>
          <w:spacing w:val="-2"/>
          <w:sz w:val="32"/>
          <w:szCs w:val="32"/>
        </w:rPr>
        <w:t>人，社会科学联合会</w:t>
      </w:r>
      <w:r>
        <w:rPr>
          <w:rFonts w:ascii="仿宋" w:eastAsia="仿宋" w:hAnsi="仿宋"/>
          <w:spacing w:val="-2"/>
          <w:sz w:val="32"/>
          <w:szCs w:val="32"/>
        </w:rPr>
        <w:t>2</w:t>
      </w:r>
      <w:r>
        <w:rPr>
          <w:rFonts w:ascii="仿宋" w:eastAsia="仿宋" w:hAnsi="仿宋"/>
          <w:spacing w:val="-2"/>
          <w:sz w:val="32"/>
          <w:szCs w:val="32"/>
        </w:rPr>
        <w:t>人，实有人数</w:t>
      </w:r>
      <w:r>
        <w:rPr>
          <w:rFonts w:ascii="仿宋" w:eastAsia="仿宋" w:hAnsi="仿宋"/>
          <w:spacing w:val="-2"/>
          <w:sz w:val="32"/>
          <w:szCs w:val="32"/>
        </w:rPr>
        <w:t>18</w:t>
      </w:r>
      <w:r>
        <w:rPr>
          <w:rFonts w:ascii="仿宋" w:eastAsia="仿宋" w:hAnsi="仿宋"/>
          <w:spacing w:val="-2"/>
          <w:sz w:val="32"/>
          <w:szCs w:val="32"/>
        </w:rPr>
        <w:t>人。</w:t>
      </w:r>
    </w:p>
    <w:p w:rsidR="00F043FA" w:rsidRDefault="00332378" w:rsidP="00F043FA">
      <w:pPr>
        <w:widowControl w:val="0"/>
        <w:kinsoku/>
        <w:overflowPunct w:val="0"/>
        <w:spacing w:line="600" w:lineRule="exact"/>
        <w:ind w:firstLineChars="200" w:firstLine="662"/>
        <w:rPr>
          <w:rFonts w:ascii="楷体" w:eastAsia="楷体" w:hAnsi="楷体" w:cs="楷体"/>
          <w:spacing w:val="11"/>
          <w:sz w:val="32"/>
          <w:szCs w:val="32"/>
          <w:lang w:eastAsia="zh-CN"/>
        </w:rPr>
      </w:pPr>
      <w:r>
        <w:rPr>
          <w:rFonts w:ascii="楷体" w:eastAsia="楷体" w:hAnsi="楷体" w:cs="楷体"/>
          <w:spacing w:val="11"/>
          <w:sz w:val="32"/>
          <w:szCs w:val="32"/>
          <w:lang w:eastAsia="zh-CN"/>
        </w:rPr>
        <w:t>(</w:t>
      </w:r>
      <w:r>
        <w:rPr>
          <w:rFonts w:ascii="楷体" w:eastAsia="楷体" w:hAnsi="楷体" w:cs="楷体" w:hint="eastAsia"/>
          <w:spacing w:val="11"/>
          <w:sz w:val="32"/>
          <w:szCs w:val="32"/>
          <w:lang w:eastAsia="zh-CN"/>
        </w:rPr>
        <w:t>三</w:t>
      </w:r>
      <w:r>
        <w:rPr>
          <w:rFonts w:ascii="楷体" w:eastAsia="楷体" w:hAnsi="楷体" w:cs="楷体"/>
          <w:spacing w:val="11"/>
          <w:sz w:val="32"/>
          <w:szCs w:val="32"/>
          <w:lang w:eastAsia="zh-CN"/>
        </w:rPr>
        <w:t>)</w:t>
      </w:r>
      <w:r>
        <w:rPr>
          <w:rFonts w:ascii="楷体" w:eastAsia="楷体" w:hAnsi="楷体" w:cs="楷体"/>
          <w:spacing w:val="11"/>
          <w:sz w:val="32"/>
          <w:szCs w:val="32"/>
          <w:lang w:eastAsia="zh-CN"/>
        </w:rPr>
        <w:t>主要职能职责</w:t>
      </w:r>
    </w:p>
    <w:p w:rsidR="00F043FA" w:rsidRDefault="00332378" w:rsidP="00F043FA">
      <w:pPr>
        <w:shd w:val="clear" w:color="auto" w:fill="FFFFFF"/>
        <w:kinsoku/>
        <w:autoSpaceDE/>
        <w:autoSpaceDN/>
        <w:adjustRightInd/>
        <w:spacing w:line="560" w:lineRule="exact"/>
        <w:ind w:firstLineChars="200" w:firstLine="636"/>
        <w:textAlignment w:val="auto"/>
        <w:rPr>
          <w:rFonts w:ascii="仿宋" w:eastAsia="仿宋" w:hAnsi="仿宋" w:cs="Times New Roman"/>
          <w:spacing w:val="-2"/>
          <w:sz w:val="32"/>
          <w:szCs w:val="32"/>
          <w:lang w:eastAsia="zh-CN"/>
        </w:rPr>
      </w:pPr>
      <w:r>
        <w:rPr>
          <w:rFonts w:ascii="仿宋" w:eastAsia="仿宋" w:hAnsi="仿宋" w:cs="Times New Roman" w:hint="eastAsia"/>
          <w:spacing w:val="-2"/>
          <w:sz w:val="32"/>
          <w:szCs w:val="32"/>
          <w:lang w:eastAsia="zh-CN"/>
        </w:rPr>
        <w:t>中共怀化市鹤城区委宣传部是直属鹤城区委领导，主要工作职能有：制订全区宣传思想工作</w:t>
      </w:r>
      <w:r>
        <w:rPr>
          <w:rFonts w:ascii="仿宋" w:eastAsia="仿宋" w:hAnsi="仿宋" w:cs="Times New Roman"/>
          <w:spacing w:val="-2"/>
          <w:sz w:val="32"/>
          <w:szCs w:val="32"/>
          <w:lang w:eastAsia="zh-CN"/>
        </w:rPr>
        <w:t>规划和措施；指导全区理论研究、理论学习和理论宣传工作；引导社会舆论；指导、协凋全区各新闻单位的工作；部署全局性的思想政治工作；规划全区群众性的社会主义精神文明建设；指导和协调全区对外文化交流工作；归口管理、统筹协调全区互联网上的新闻宣传工作等。</w:t>
      </w:r>
    </w:p>
    <w:p w:rsidR="00F043FA" w:rsidRDefault="00332378" w:rsidP="00F043FA">
      <w:pPr>
        <w:widowControl w:val="0"/>
        <w:kinsoku/>
        <w:overflowPunct w:val="0"/>
        <w:spacing w:line="600" w:lineRule="exact"/>
        <w:ind w:firstLineChars="200" w:firstLine="662"/>
        <w:rPr>
          <w:rFonts w:ascii="楷体" w:eastAsia="楷体" w:hAnsi="楷体" w:cs="楷体"/>
          <w:spacing w:val="11"/>
          <w:sz w:val="32"/>
          <w:szCs w:val="32"/>
          <w:lang w:eastAsia="zh-CN"/>
        </w:rPr>
      </w:pPr>
      <w:r>
        <w:rPr>
          <w:rFonts w:ascii="楷体" w:eastAsia="楷体" w:hAnsi="楷体" w:cs="楷体"/>
          <w:spacing w:val="11"/>
          <w:sz w:val="32"/>
          <w:szCs w:val="32"/>
          <w:lang w:eastAsia="zh-CN"/>
        </w:rPr>
        <w:t>(</w:t>
      </w:r>
      <w:r>
        <w:rPr>
          <w:rFonts w:ascii="楷体" w:eastAsia="楷体" w:hAnsi="楷体" w:cs="楷体" w:hint="eastAsia"/>
          <w:spacing w:val="11"/>
          <w:sz w:val="32"/>
          <w:szCs w:val="32"/>
          <w:lang w:eastAsia="zh-CN"/>
        </w:rPr>
        <w:t>四</w:t>
      </w:r>
      <w:r>
        <w:rPr>
          <w:rFonts w:ascii="楷体" w:eastAsia="楷体" w:hAnsi="楷体" w:cs="楷体"/>
          <w:spacing w:val="11"/>
          <w:sz w:val="32"/>
          <w:szCs w:val="32"/>
          <w:lang w:eastAsia="zh-CN"/>
        </w:rPr>
        <w:t>)</w:t>
      </w:r>
      <w:r>
        <w:rPr>
          <w:rFonts w:ascii="楷体" w:eastAsia="楷体" w:hAnsi="楷体" w:cs="楷体"/>
          <w:spacing w:val="11"/>
          <w:sz w:val="32"/>
          <w:szCs w:val="32"/>
          <w:lang w:eastAsia="zh-CN"/>
        </w:rPr>
        <w:t>绩效目标设定情况</w:t>
      </w:r>
    </w:p>
    <w:p w:rsidR="00F043FA" w:rsidRDefault="00332378" w:rsidP="00F043FA">
      <w:pPr>
        <w:shd w:val="clear" w:color="auto" w:fill="FFFFFF"/>
        <w:kinsoku/>
        <w:autoSpaceDE/>
        <w:autoSpaceDN/>
        <w:adjustRightInd/>
        <w:spacing w:line="560" w:lineRule="exact"/>
        <w:ind w:firstLineChars="200" w:firstLine="636"/>
        <w:textAlignment w:val="auto"/>
        <w:rPr>
          <w:rFonts w:ascii="仿宋" w:eastAsia="仿宋" w:hAnsi="仿宋" w:cs="Times New Roman"/>
          <w:spacing w:val="-2"/>
          <w:sz w:val="32"/>
          <w:szCs w:val="32"/>
          <w:lang w:eastAsia="zh-CN"/>
        </w:rPr>
      </w:pPr>
      <w:r>
        <w:rPr>
          <w:rFonts w:ascii="仿宋" w:eastAsia="仿宋" w:hAnsi="仿宋" w:cs="Times New Roman" w:hint="eastAsia"/>
          <w:spacing w:val="-2"/>
          <w:sz w:val="32"/>
          <w:szCs w:val="32"/>
          <w:lang w:eastAsia="zh-CN"/>
        </w:rPr>
        <w:lastRenderedPageBreak/>
        <w:t>根据单位职责职能，确定各项具体工作分工，并结合单位中长期规划和年度工作计划，明确年度主要工作任务，确定单位总体目标，以定量和定性相结合的方式目标设定，从中概括、提炼出最能反映工作任务预期实现程度的关键性指标，确定为相应的绩效指标，通过收集基准数据，结合年度预算安排等情况实现目标计划。</w:t>
      </w:r>
    </w:p>
    <w:p w:rsidR="00F043FA" w:rsidRDefault="00332378" w:rsidP="00F043FA">
      <w:pPr>
        <w:shd w:val="clear" w:color="auto" w:fill="FFFFFF"/>
        <w:kinsoku/>
        <w:autoSpaceDE/>
        <w:autoSpaceDN/>
        <w:adjustRightInd/>
        <w:spacing w:line="560" w:lineRule="exact"/>
        <w:ind w:firstLineChars="200" w:firstLine="636"/>
        <w:textAlignment w:val="auto"/>
        <w:rPr>
          <w:rFonts w:ascii="仿宋" w:eastAsia="仿宋" w:hAnsi="仿宋" w:cs="Times New Roman"/>
          <w:color w:val="auto"/>
          <w:spacing w:val="-2"/>
          <w:sz w:val="32"/>
          <w:szCs w:val="32"/>
          <w:lang w:eastAsia="zh-CN"/>
        </w:rPr>
      </w:pPr>
      <w:r>
        <w:rPr>
          <w:rFonts w:ascii="仿宋" w:eastAsia="仿宋" w:hAnsi="仿宋" w:cs="Times New Roman" w:hint="eastAsia"/>
          <w:color w:val="auto"/>
          <w:spacing w:val="-2"/>
          <w:sz w:val="32"/>
          <w:szCs w:val="32"/>
          <w:lang w:eastAsia="zh-CN"/>
        </w:rPr>
        <w:t>2023</w:t>
      </w:r>
      <w:r>
        <w:rPr>
          <w:rFonts w:ascii="仿宋" w:eastAsia="仿宋" w:hAnsi="仿宋" w:cs="Times New Roman" w:hint="eastAsia"/>
          <w:color w:val="auto"/>
          <w:spacing w:val="-2"/>
          <w:sz w:val="32"/>
          <w:szCs w:val="32"/>
          <w:lang w:eastAsia="zh-CN"/>
        </w:rPr>
        <w:t>年我单位设定的总体绩效目标为：</w:t>
      </w:r>
    </w:p>
    <w:p w:rsidR="00F043FA" w:rsidRDefault="00332378" w:rsidP="00F043FA">
      <w:pPr>
        <w:shd w:val="clear" w:color="auto" w:fill="FFFFFF"/>
        <w:kinsoku/>
        <w:autoSpaceDE/>
        <w:autoSpaceDN/>
        <w:adjustRightInd/>
        <w:spacing w:line="560" w:lineRule="exact"/>
        <w:ind w:firstLineChars="200" w:firstLine="636"/>
        <w:textAlignment w:val="auto"/>
        <w:rPr>
          <w:rFonts w:ascii="仿宋" w:eastAsia="仿宋" w:hAnsi="仿宋" w:cs="Times New Roman"/>
          <w:color w:val="auto"/>
          <w:spacing w:val="-2"/>
          <w:sz w:val="32"/>
          <w:szCs w:val="32"/>
          <w:lang w:eastAsia="zh-CN"/>
        </w:rPr>
      </w:pPr>
      <w:r>
        <w:rPr>
          <w:rFonts w:ascii="仿宋" w:eastAsia="仿宋" w:hAnsi="仿宋" w:cs="Times New Roman" w:hint="eastAsia"/>
          <w:color w:val="auto"/>
          <w:spacing w:val="-2"/>
          <w:sz w:val="32"/>
          <w:szCs w:val="32"/>
          <w:lang w:eastAsia="zh-CN"/>
        </w:rPr>
        <w:t>1.</w:t>
      </w:r>
      <w:r>
        <w:rPr>
          <w:rFonts w:ascii="仿宋" w:eastAsia="仿宋" w:hAnsi="仿宋" w:cs="Times New Roman" w:hint="eastAsia"/>
          <w:color w:val="auto"/>
          <w:spacing w:val="-2"/>
          <w:sz w:val="32"/>
          <w:szCs w:val="32"/>
          <w:lang w:eastAsia="zh-CN"/>
        </w:rPr>
        <w:t>习近平新时代中国特色社会主义思想凝心聚魂，服务好区委理论学习中心组学习，指导好乡科级以上党委（党组）理论学习中心组学习，开展好党的创新理论宣传宣讲（微宣讲）工作。</w:t>
      </w:r>
    </w:p>
    <w:p w:rsidR="00F043FA" w:rsidRDefault="00332378" w:rsidP="00F043FA">
      <w:pPr>
        <w:shd w:val="clear" w:color="auto" w:fill="FFFFFF"/>
        <w:kinsoku/>
        <w:autoSpaceDE/>
        <w:autoSpaceDN/>
        <w:adjustRightInd/>
        <w:spacing w:line="560" w:lineRule="exact"/>
        <w:ind w:firstLineChars="200" w:firstLine="636"/>
        <w:textAlignment w:val="auto"/>
        <w:rPr>
          <w:rFonts w:ascii="仿宋" w:eastAsia="仿宋" w:hAnsi="仿宋" w:cs="Times New Roman"/>
          <w:color w:val="auto"/>
          <w:spacing w:val="-2"/>
          <w:sz w:val="32"/>
          <w:szCs w:val="32"/>
          <w:lang w:eastAsia="zh-CN"/>
        </w:rPr>
      </w:pPr>
      <w:r>
        <w:rPr>
          <w:rFonts w:ascii="仿宋" w:eastAsia="仿宋" w:hAnsi="仿宋" w:cs="Times New Roman" w:hint="eastAsia"/>
          <w:color w:val="auto"/>
          <w:spacing w:val="-2"/>
          <w:sz w:val="32"/>
          <w:szCs w:val="32"/>
          <w:lang w:eastAsia="zh-CN"/>
        </w:rPr>
        <w:t>2.</w:t>
      </w:r>
      <w:r>
        <w:rPr>
          <w:rFonts w:ascii="仿宋" w:eastAsia="仿宋" w:hAnsi="仿宋" w:cs="Times New Roman" w:hint="eastAsia"/>
          <w:color w:val="auto"/>
          <w:spacing w:val="-2"/>
          <w:sz w:val="32"/>
          <w:szCs w:val="32"/>
          <w:lang w:eastAsia="zh-CN"/>
        </w:rPr>
        <w:t>严格落实意识形</w:t>
      </w:r>
      <w:r>
        <w:rPr>
          <w:rFonts w:ascii="仿宋" w:eastAsia="仿宋" w:hAnsi="仿宋" w:cs="Times New Roman" w:hint="eastAsia"/>
          <w:color w:val="auto"/>
          <w:spacing w:val="-2"/>
          <w:sz w:val="32"/>
          <w:szCs w:val="32"/>
          <w:lang w:eastAsia="zh-CN"/>
        </w:rPr>
        <w:t>态责任制，管住守好意识形态及网络意识形态主阵地。</w:t>
      </w:r>
    </w:p>
    <w:p w:rsidR="00F043FA" w:rsidRDefault="00332378" w:rsidP="00F043FA">
      <w:pPr>
        <w:shd w:val="clear" w:color="auto" w:fill="FFFFFF"/>
        <w:kinsoku/>
        <w:autoSpaceDE/>
        <w:autoSpaceDN/>
        <w:adjustRightInd/>
        <w:spacing w:line="560" w:lineRule="exact"/>
        <w:ind w:firstLineChars="200" w:firstLine="636"/>
        <w:textAlignment w:val="auto"/>
        <w:rPr>
          <w:rFonts w:ascii="仿宋" w:eastAsia="仿宋" w:hAnsi="仿宋" w:cs="Times New Roman"/>
          <w:color w:val="auto"/>
          <w:spacing w:val="-2"/>
          <w:sz w:val="32"/>
          <w:szCs w:val="32"/>
          <w:lang w:eastAsia="zh-CN"/>
        </w:rPr>
      </w:pPr>
      <w:r>
        <w:rPr>
          <w:rFonts w:ascii="仿宋" w:eastAsia="仿宋" w:hAnsi="仿宋" w:cs="Times New Roman" w:hint="eastAsia"/>
          <w:color w:val="auto"/>
          <w:spacing w:val="-2"/>
          <w:sz w:val="32"/>
          <w:szCs w:val="32"/>
          <w:lang w:eastAsia="zh-CN"/>
        </w:rPr>
        <w:t>3.</w:t>
      </w:r>
      <w:r>
        <w:rPr>
          <w:rFonts w:ascii="仿宋" w:eastAsia="仿宋" w:hAnsi="仿宋" w:cs="Times New Roman" w:hint="eastAsia"/>
          <w:color w:val="auto"/>
          <w:spacing w:val="-2"/>
          <w:sz w:val="32"/>
          <w:szCs w:val="32"/>
          <w:lang w:eastAsia="zh-CN"/>
        </w:rPr>
        <w:t>加强新闻引导，大力营造经济社会高质量发展的良好舆论氛围。</w:t>
      </w:r>
    </w:p>
    <w:p w:rsidR="00F043FA" w:rsidRDefault="00332378" w:rsidP="00F043FA">
      <w:pPr>
        <w:shd w:val="clear" w:color="auto" w:fill="FFFFFF"/>
        <w:kinsoku/>
        <w:autoSpaceDE/>
        <w:autoSpaceDN/>
        <w:adjustRightInd/>
        <w:spacing w:line="560" w:lineRule="exact"/>
        <w:ind w:firstLineChars="200" w:firstLine="636"/>
        <w:textAlignment w:val="auto"/>
        <w:rPr>
          <w:rFonts w:ascii="仿宋" w:eastAsia="仿宋" w:hAnsi="仿宋" w:cs="Times New Roman"/>
          <w:color w:val="auto"/>
          <w:spacing w:val="-2"/>
          <w:sz w:val="32"/>
          <w:szCs w:val="32"/>
          <w:lang w:eastAsia="zh-CN"/>
        </w:rPr>
      </w:pPr>
      <w:r>
        <w:rPr>
          <w:rFonts w:ascii="仿宋" w:eastAsia="仿宋" w:hAnsi="仿宋" w:cs="Times New Roman" w:hint="eastAsia"/>
          <w:color w:val="auto"/>
          <w:spacing w:val="-2"/>
          <w:sz w:val="32"/>
          <w:szCs w:val="32"/>
          <w:lang w:eastAsia="zh-CN"/>
        </w:rPr>
        <w:t>4.</w:t>
      </w:r>
      <w:r>
        <w:rPr>
          <w:rFonts w:ascii="仿宋" w:eastAsia="仿宋" w:hAnsi="仿宋" w:cs="Times New Roman" w:hint="eastAsia"/>
          <w:color w:val="auto"/>
          <w:spacing w:val="-2"/>
          <w:sz w:val="32"/>
          <w:szCs w:val="32"/>
          <w:lang w:eastAsia="zh-CN"/>
        </w:rPr>
        <w:t>扎实推进精神文明创建，着力构建文明和谐的社会环境。</w:t>
      </w:r>
    </w:p>
    <w:p w:rsidR="00F043FA" w:rsidRDefault="00332378" w:rsidP="00F043FA">
      <w:pPr>
        <w:shd w:val="clear" w:color="auto" w:fill="FFFFFF"/>
        <w:kinsoku/>
        <w:autoSpaceDE/>
        <w:autoSpaceDN/>
        <w:adjustRightInd/>
        <w:spacing w:line="560" w:lineRule="exact"/>
        <w:ind w:firstLineChars="200" w:firstLine="636"/>
        <w:textAlignment w:val="auto"/>
        <w:rPr>
          <w:rFonts w:ascii="仿宋" w:eastAsia="仿宋" w:hAnsi="仿宋" w:cs="Times New Roman"/>
          <w:color w:val="auto"/>
          <w:spacing w:val="-2"/>
          <w:sz w:val="32"/>
          <w:szCs w:val="32"/>
          <w:lang w:eastAsia="zh-CN"/>
        </w:rPr>
      </w:pPr>
      <w:r>
        <w:rPr>
          <w:rFonts w:ascii="仿宋" w:eastAsia="仿宋" w:hAnsi="仿宋" w:cs="Times New Roman" w:hint="eastAsia"/>
          <w:color w:val="auto"/>
          <w:spacing w:val="-2"/>
          <w:sz w:val="32"/>
          <w:szCs w:val="32"/>
          <w:lang w:eastAsia="zh-CN"/>
        </w:rPr>
        <w:t>5.</w:t>
      </w:r>
      <w:r>
        <w:rPr>
          <w:rFonts w:ascii="仿宋" w:eastAsia="仿宋" w:hAnsi="仿宋" w:cs="Times New Roman" w:hint="eastAsia"/>
          <w:color w:val="auto"/>
          <w:spacing w:val="-2"/>
          <w:sz w:val="32"/>
          <w:szCs w:val="32"/>
          <w:lang w:eastAsia="zh-CN"/>
        </w:rPr>
        <w:t>繁荣发展文化事业和文化产业，努力满足人民群众日益增长的精神文化需求。</w:t>
      </w:r>
    </w:p>
    <w:p w:rsidR="00F043FA" w:rsidRDefault="00332378" w:rsidP="00F043FA">
      <w:pPr>
        <w:widowControl w:val="0"/>
        <w:kinsoku/>
        <w:overflowPunct w:val="0"/>
        <w:spacing w:line="600" w:lineRule="exact"/>
        <w:ind w:firstLineChars="200" w:firstLine="613"/>
        <w:outlineLvl w:val="6"/>
        <w:rPr>
          <w:rFonts w:ascii="黑体" w:eastAsia="黑体" w:hAnsi="黑体" w:cs="黑体"/>
          <w:sz w:val="32"/>
          <w:szCs w:val="32"/>
          <w:lang w:eastAsia="zh-CN"/>
        </w:rPr>
      </w:pPr>
      <w:r>
        <w:rPr>
          <w:rFonts w:ascii="黑体" w:eastAsia="黑体" w:hAnsi="黑体" w:cs="黑体"/>
          <w:b/>
          <w:bCs/>
          <w:spacing w:val="-15"/>
          <w:sz w:val="32"/>
          <w:szCs w:val="32"/>
          <w:lang w:eastAsia="zh-CN"/>
        </w:rPr>
        <w:t>二、部门整体支出管理及使用情况</w:t>
      </w:r>
    </w:p>
    <w:p w:rsidR="00F043FA" w:rsidRDefault="00332378" w:rsidP="00F043FA">
      <w:pPr>
        <w:widowControl w:val="0"/>
        <w:kinsoku/>
        <w:overflowPunct w:val="0"/>
        <w:spacing w:line="600" w:lineRule="exact"/>
        <w:ind w:firstLineChars="200" w:firstLine="642"/>
        <w:rPr>
          <w:rFonts w:ascii="楷体" w:eastAsia="楷体" w:hAnsi="楷体" w:cs="楷体"/>
          <w:spacing w:val="1"/>
          <w:sz w:val="32"/>
          <w:szCs w:val="32"/>
          <w:lang w:eastAsia="zh-CN"/>
        </w:rPr>
      </w:pPr>
      <w:r>
        <w:rPr>
          <w:rFonts w:ascii="楷体" w:eastAsia="楷体" w:hAnsi="楷体" w:cs="楷体"/>
          <w:spacing w:val="1"/>
          <w:sz w:val="32"/>
          <w:szCs w:val="32"/>
          <w:lang w:eastAsia="zh-CN"/>
        </w:rPr>
        <w:t>(</w:t>
      </w:r>
      <w:r>
        <w:rPr>
          <w:rFonts w:ascii="楷体" w:eastAsia="楷体" w:hAnsi="楷体" w:cs="楷体"/>
          <w:spacing w:val="1"/>
          <w:sz w:val="32"/>
          <w:szCs w:val="32"/>
          <w:lang w:eastAsia="zh-CN"/>
        </w:rPr>
        <w:t>一</w:t>
      </w:r>
      <w:r>
        <w:rPr>
          <w:rFonts w:ascii="楷体" w:eastAsia="楷体" w:hAnsi="楷体" w:cs="楷体"/>
          <w:spacing w:val="1"/>
          <w:sz w:val="32"/>
          <w:szCs w:val="32"/>
          <w:lang w:eastAsia="zh-CN"/>
        </w:rPr>
        <w:t>)</w:t>
      </w:r>
      <w:r>
        <w:rPr>
          <w:rFonts w:ascii="楷体" w:eastAsia="楷体" w:hAnsi="楷体" w:cs="楷体"/>
          <w:spacing w:val="1"/>
          <w:sz w:val="32"/>
          <w:szCs w:val="32"/>
          <w:lang w:eastAsia="zh-CN"/>
        </w:rPr>
        <w:t>预算执行、使用、管理总体情况</w:t>
      </w:r>
    </w:p>
    <w:p w:rsidR="00F043FA" w:rsidRDefault="00332378">
      <w:pPr>
        <w:spacing w:line="600" w:lineRule="exact"/>
        <w:ind w:firstLineChars="200" w:firstLine="640"/>
        <w:rPr>
          <w:rFonts w:ascii="仿宋" w:eastAsia="仿宋" w:hAnsi="仿宋" w:cs="仿宋"/>
          <w:color w:val="auto"/>
          <w:sz w:val="32"/>
          <w:szCs w:val="32"/>
          <w:lang w:eastAsia="zh-CN"/>
        </w:rPr>
      </w:pPr>
      <w:r>
        <w:rPr>
          <w:rFonts w:ascii="仿宋" w:eastAsia="仿宋" w:hAnsi="仿宋" w:cs="仿宋" w:hint="eastAsia"/>
          <w:color w:val="auto"/>
          <w:sz w:val="32"/>
          <w:szCs w:val="32"/>
          <w:lang w:eastAsia="zh-CN"/>
        </w:rPr>
        <w:t>1.</w:t>
      </w:r>
      <w:r>
        <w:rPr>
          <w:rFonts w:ascii="仿宋" w:eastAsia="仿宋" w:hAnsi="仿宋" w:cs="仿宋" w:hint="eastAsia"/>
          <w:color w:val="auto"/>
          <w:sz w:val="32"/>
          <w:szCs w:val="32"/>
          <w:lang w:eastAsia="zh-CN"/>
        </w:rPr>
        <w:t>年初预算部门收支情况</w:t>
      </w:r>
    </w:p>
    <w:p w:rsidR="00F043FA" w:rsidRDefault="00332378">
      <w:pPr>
        <w:spacing w:line="600" w:lineRule="exact"/>
        <w:ind w:firstLineChars="200" w:firstLine="640"/>
        <w:rPr>
          <w:rFonts w:ascii="仿宋" w:eastAsia="仿宋" w:hAnsi="仿宋" w:cs="仿宋"/>
          <w:color w:val="auto"/>
          <w:sz w:val="32"/>
          <w:szCs w:val="32"/>
          <w:lang w:eastAsia="zh-CN"/>
        </w:rPr>
      </w:pPr>
      <w:r>
        <w:rPr>
          <w:rFonts w:ascii="仿宋" w:eastAsia="仿宋" w:hAnsi="仿宋" w:cs="仿宋" w:hint="eastAsia"/>
          <w:color w:val="auto"/>
          <w:sz w:val="32"/>
          <w:szCs w:val="32"/>
          <w:lang w:eastAsia="zh-CN"/>
        </w:rPr>
        <w:t>2023</w:t>
      </w:r>
      <w:r>
        <w:rPr>
          <w:rFonts w:ascii="仿宋" w:eastAsia="仿宋" w:hAnsi="仿宋" w:cs="仿宋" w:hint="eastAsia"/>
          <w:color w:val="auto"/>
          <w:sz w:val="32"/>
          <w:szCs w:val="32"/>
          <w:lang w:eastAsia="zh-CN"/>
        </w:rPr>
        <w:t>年部门年初预算收入</w:t>
      </w:r>
      <w:r>
        <w:rPr>
          <w:rFonts w:ascii="仿宋" w:eastAsia="仿宋" w:hAnsi="仿宋" w:cs="仿宋" w:hint="eastAsia"/>
          <w:color w:val="auto"/>
          <w:sz w:val="32"/>
          <w:szCs w:val="32"/>
          <w:lang w:eastAsia="zh-CN"/>
        </w:rPr>
        <w:t>371.53</w:t>
      </w:r>
      <w:r>
        <w:rPr>
          <w:rFonts w:ascii="仿宋" w:eastAsia="仿宋" w:hAnsi="仿宋" w:cs="仿宋" w:hint="eastAsia"/>
          <w:color w:val="auto"/>
          <w:sz w:val="32"/>
          <w:szCs w:val="32"/>
          <w:lang w:eastAsia="zh-CN"/>
        </w:rPr>
        <w:t>万元，其中，一般公共预算拨款收入</w:t>
      </w:r>
      <w:r>
        <w:rPr>
          <w:rFonts w:ascii="仿宋" w:eastAsia="仿宋" w:hAnsi="仿宋" w:cs="仿宋" w:hint="eastAsia"/>
          <w:color w:val="auto"/>
          <w:sz w:val="32"/>
          <w:szCs w:val="32"/>
          <w:lang w:eastAsia="zh-CN"/>
        </w:rPr>
        <w:t>371.53</w:t>
      </w:r>
      <w:r>
        <w:rPr>
          <w:rFonts w:ascii="仿宋" w:eastAsia="仿宋" w:hAnsi="仿宋" w:cs="仿宋" w:hint="eastAsia"/>
          <w:color w:val="auto"/>
          <w:sz w:val="32"/>
          <w:szCs w:val="32"/>
          <w:lang w:eastAsia="zh-CN"/>
        </w:rPr>
        <w:t>万元。年初支出总预算</w:t>
      </w:r>
      <w:r>
        <w:rPr>
          <w:rFonts w:ascii="仿宋" w:eastAsia="仿宋" w:hAnsi="仿宋" w:cs="仿宋" w:hint="eastAsia"/>
          <w:color w:val="auto"/>
          <w:sz w:val="32"/>
          <w:szCs w:val="32"/>
          <w:lang w:eastAsia="zh-CN"/>
        </w:rPr>
        <w:t>371.53</w:t>
      </w:r>
      <w:r>
        <w:rPr>
          <w:rFonts w:ascii="仿宋" w:eastAsia="仿宋" w:hAnsi="仿宋" w:cs="仿宋" w:hint="eastAsia"/>
          <w:color w:val="auto"/>
          <w:sz w:val="32"/>
          <w:szCs w:val="32"/>
          <w:lang w:eastAsia="zh-CN"/>
        </w:rPr>
        <w:t>万元，其中：基本支出</w:t>
      </w:r>
      <w:r>
        <w:rPr>
          <w:rFonts w:ascii="仿宋" w:eastAsia="仿宋" w:hAnsi="仿宋" w:cs="仿宋" w:hint="eastAsia"/>
          <w:color w:val="auto"/>
          <w:sz w:val="32"/>
          <w:szCs w:val="32"/>
          <w:lang w:eastAsia="zh-CN"/>
        </w:rPr>
        <w:t>311.58</w:t>
      </w:r>
      <w:r>
        <w:rPr>
          <w:rFonts w:ascii="仿宋" w:eastAsia="仿宋" w:hAnsi="仿宋" w:cs="仿宋" w:hint="eastAsia"/>
          <w:color w:val="auto"/>
          <w:sz w:val="32"/>
          <w:szCs w:val="32"/>
          <w:lang w:eastAsia="zh-CN"/>
        </w:rPr>
        <w:t>万元（工资福利支出</w:t>
      </w:r>
      <w:r>
        <w:rPr>
          <w:rFonts w:ascii="仿宋" w:eastAsia="仿宋" w:hAnsi="仿宋" w:cs="仿宋" w:hint="eastAsia"/>
          <w:color w:val="auto"/>
          <w:sz w:val="32"/>
          <w:szCs w:val="32"/>
          <w:lang w:eastAsia="zh-CN"/>
        </w:rPr>
        <w:t>259.12</w:t>
      </w:r>
      <w:r>
        <w:rPr>
          <w:rFonts w:ascii="仿宋" w:eastAsia="仿宋" w:hAnsi="仿宋" w:cs="仿宋" w:hint="eastAsia"/>
          <w:color w:val="auto"/>
          <w:sz w:val="32"/>
          <w:szCs w:val="32"/>
          <w:lang w:eastAsia="zh-CN"/>
        </w:rPr>
        <w:t>万元，商品和服务</w:t>
      </w:r>
      <w:r>
        <w:rPr>
          <w:rFonts w:ascii="仿宋" w:eastAsia="仿宋" w:hAnsi="仿宋" w:cs="仿宋" w:hint="eastAsia"/>
          <w:color w:val="auto"/>
          <w:sz w:val="32"/>
          <w:szCs w:val="32"/>
          <w:lang w:eastAsia="zh-CN"/>
        </w:rPr>
        <w:lastRenderedPageBreak/>
        <w:t>支出</w:t>
      </w:r>
      <w:r>
        <w:rPr>
          <w:rFonts w:ascii="仿宋" w:eastAsia="仿宋" w:hAnsi="仿宋" w:cs="仿宋" w:hint="eastAsia"/>
          <w:color w:val="auto"/>
          <w:sz w:val="32"/>
          <w:szCs w:val="32"/>
          <w:lang w:eastAsia="zh-CN"/>
        </w:rPr>
        <w:t>32.55</w:t>
      </w:r>
      <w:r>
        <w:rPr>
          <w:rFonts w:ascii="仿宋" w:eastAsia="仿宋" w:hAnsi="仿宋" w:cs="仿宋" w:hint="eastAsia"/>
          <w:color w:val="auto"/>
          <w:sz w:val="32"/>
          <w:szCs w:val="32"/>
          <w:lang w:eastAsia="zh-CN"/>
        </w:rPr>
        <w:t>万元，对个人和家庭的补助</w:t>
      </w:r>
      <w:r>
        <w:rPr>
          <w:rFonts w:ascii="仿宋" w:eastAsia="仿宋" w:hAnsi="仿宋" w:cs="仿宋" w:hint="eastAsia"/>
          <w:color w:val="auto"/>
          <w:sz w:val="32"/>
          <w:szCs w:val="32"/>
          <w:lang w:eastAsia="zh-CN"/>
        </w:rPr>
        <w:t>19.91</w:t>
      </w:r>
      <w:r>
        <w:rPr>
          <w:rFonts w:ascii="仿宋" w:eastAsia="仿宋" w:hAnsi="仿宋" w:cs="仿宋" w:hint="eastAsia"/>
          <w:color w:val="auto"/>
          <w:sz w:val="32"/>
          <w:szCs w:val="32"/>
          <w:lang w:eastAsia="zh-CN"/>
        </w:rPr>
        <w:t>万元），项目支出</w:t>
      </w:r>
      <w:r>
        <w:rPr>
          <w:rFonts w:ascii="仿宋" w:eastAsia="仿宋" w:hAnsi="仿宋" w:cs="仿宋" w:hint="eastAsia"/>
          <w:color w:val="auto"/>
          <w:sz w:val="32"/>
          <w:szCs w:val="32"/>
          <w:lang w:eastAsia="zh-CN"/>
        </w:rPr>
        <w:t>59.95</w:t>
      </w:r>
      <w:r>
        <w:rPr>
          <w:rFonts w:ascii="仿宋" w:eastAsia="仿宋" w:hAnsi="仿宋" w:cs="仿宋" w:hint="eastAsia"/>
          <w:color w:val="auto"/>
          <w:sz w:val="32"/>
          <w:szCs w:val="32"/>
          <w:lang w:eastAsia="zh-CN"/>
        </w:rPr>
        <w:t>万元。</w:t>
      </w:r>
    </w:p>
    <w:p w:rsidR="00F043FA" w:rsidRDefault="00332378">
      <w:pPr>
        <w:tabs>
          <w:tab w:val="left" w:pos="8167"/>
        </w:tabs>
        <w:spacing w:line="600" w:lineRule="exact"/>
        <w:ind w:firstLineChars="200" w:firstLine="640"/>
        <w:rPr>
          <w:rFonts w:ascii="仿宋" w:eastAsia="仿宋" w:hAnsi="仿宋" w:cs="仿宋"/>
          <w:color w:val="auto"/>
          <w:sz w:val="32"/>
          <w:szCs w:val="32"/>
          <w:lang w:eastAsia="zh-CN"/>
        </w:rPr>
      </w:pPr>
      <w:r>
        <w:rPr>
          <w:rFonts w:ascii="仿宋" w:eastAsia="仿宋" w:hAnsi="仿宋" w:cs="仿宋" w:hint="eastAsia"/>
          <w:color w:val="auto"/>
          <w:sz w:val="32"/>
          <w:szCs w:val="32"/>
          <w:lang w:eastAsia="zh-CN"/>
        </w:rPr>
        <w:t>2.</w:t>
      </w:r>
      <w:r>
        <w:rPr>
          <w:rFonts w:ascii="仿宋" w:eastAsia="仿宋" w:hAnsi="仿宋" w:cs="仿宋" w:hint="eastAsia"/>
          <w:color w:val="auto"/>
          <w:sz w:val="32"/>
          <w:szCs w:val="32"/>
          <w:lang w:eastAsia="zh-CN"/>
        </w:rPr>
        <w:t>预算调整情况</w:t>
      </w:r>
      <w:r>
        <w:rPr>
          <w:rFonts w:ascii="仿宋" w:eastAsia="仿宋" w:hAnsi="仿宋" w:cs="仿宋" w:hint="eastAsia"/>
          <w:color w:val="auto"/>
          <w:sz w:val="32"/>
          <w:szCs w:val="32"/>
          <w:lang w:eastAsia="zh-CN"/>
        </w:rPr>
        <w:tab/>
      </w:r>
    </w:p>
    <w:p w:rsidR="00F043FA" w:rsidRDefault="00332378">
      <w:pPr>
        <w:spacing w:line="600" w:lineRule="exact"/>
        <w:ind w:firstLineChars="200" w:firstLine="640"/>
        <w:rPr>
          <w:rFonts w:ascii="仿宋" w:eastAsia="仿宋" w:hAnsi="仿宋" w:cs="仿宋"/>
          <w:color w:val="auto"/>
          <w:sz w:val="32"/>
          <w:szCs w:val="32"/>
          <w:highlight w:val="yellow"/>
          <w:lang w:eastAsia="zh-CN"/>
        </w:rPr>
      </w:pPr>
      <w:r>
        <w:rPr>
          <w:rFonts w:ascii="仿宋" w:eastAsia="仿宋" w:hAnsi="仿宋" w:cs="仿宋" w:hint="eastAsia"/>
          <w:color w:val="auto"/>
          <w:sz w:val="32"/>
          <w:szCs w:val="32"/>
          <w:lang w:eastAsia="zh-CN"/>
        </w:rPr>
        <w:t>2023</w:t>
      </w:r>
      <w:r>
        <w:rPr>
          <w:rFonts w:ascii="仿宋" w:eastAsia="仿宋" w:hAnsi="仿宋" w:cs="仿宋" w:hint="eastAsia"/>
          <w:color w:val="auto"/>
          <w:sz w:val="32"/>
          <w:szCs w:val="32"/>
          <w:lang w:eastAsia="zh-CN"/>
        </w:rPr>
        <w:t>年支出预算调整预算数</w:t>
      </w:r>
      <w:r>
        <w:rPr>
          <w:rFonts w:ascii="仿宋" w:eastAsia="仿宋" w:hAnsi="仿宋" w:cs="仿宋" w:hint="eastAsia"/>
          <w:color w:val="auto"/>
          <w:sz w:val="32"/>
          <w:szCs w:val="32"/>
          <w:lang w:eastAsia="zh-CN"/>
        </w:rPr>
        <w:t>106.78</w:t>
      </w:r>
      <w:r>
        <w:rPr>
          <w:rFonts w:ascii="仿宋" w:eastAsia="仿宋" w:hAnsi="仿宋" w:cs="仿宋" w:hint="eastAsia"/>
          <w:color w:val="auto"/>
          <w:sz w:val="32"/>
          <w:szCs w:val="32"/>
          <w:lang w:eastAsia="zh-CN"/>
        </w:rPr>
        <w:t>万元，预算调整的主要原因为：追加专项资金。</w:t>
      </w:r>
    </w:p>
    <w:p w:rsidR="00F043FA" w:rsidRDefault="00332378">
      <w:pPr>
        <w:spacing w:line="600" w:lineRule="exact"/>
        <w:ind w:firstLineChars="200" w:firstLine="640"/>
        <w:rPr>
          <w:rFonts w:ascii="仿宋" w:eastAsia="仿宋" w:hAnsi="仿宋" w:cs="仿宋"/>
          <w:color w:val="auto"/>
          <w:sz w:val="32"/>
          <w:szCs w:val="32"/>
          <w:lang w:eastAsia="zh-CN"/>
        </w:rPr>
      </w:pPr>
      <w:r>
        <w:rPr>
          <w:rFonts w:ascii="仿宋" w:eastAsia="仿宋" w:hAnsi="仿宋" w:cs="仿宋" w:hint="eastAsia"/>
          <w:color w:val="auto"/>
          <w:sz w:val="32"/>
          <w:szCs w:val="32"/>
          <w:lang w:eastAsia="zh-CN"/>
        </w:rPr>
        <w:t>3.</w:t>
      </w:r>
      <w:r>
        <w:rPr>
          <w:rFonts w:ascii="仿宋" w:eastAsia="仿宋" w:hAnsi="仿宋" w:cs="仿宋" w:hint="eastAsia"/>
          <w:color w:val="auto"/>
          <w:sz w:val="32"/>
          <w:szCs w:val="32"/>
          <w:lang w:eastAsia="zh-CN"/>
        </w:rPr>
        <w:t>部门决算收支情况</w:t>
      </w:r>
    </w:p>
    <w:p w:rsidR="00F043FA" w:rsidRDefault="00332378">
      <w:pPr>
        <w:widowControl w:val="0"/>
        <w:kinsoku/>
        <w:overflowPunct w:val="0"/>
        <w:spacing w:line="600" w:lineRule="exact"/>
        <w:ind w:firstLineChars="200" w:firstLine="640"/>
        <w:rPr>
          <w:rFonts w:ascii="仿宋" w:eastAsia="仿宋" w:hAnsi="仿宋" w:cs="仿宋"/>
          <w:sz w:val="32"/>
          <w:szCs w:val="32"/>
          <w:lang w:eastAsia="zh-CN"/>
        </w:rPr>
      </w:pPr>
      <w:r>
        <w:rPr>
          <w:rFonts w:ascii="仿宋" w:eastAsia="仿宋" w:hAnsi="仿宋" w:cs="仿宋" w:hint="eastAsia"/>
          <w:color w:val="auto"/>
          <w:sz w:val="32"/>
          <w:szCs w:val="32"/>
          <w:lang w:eastAsia="zh-CN"/>
        </w:rPr>
        <w:t>2023</w:t>
      </w:r>
      <w:r>
        <w:rPr>
          <w:rFonts w:ascii="仿宋" w:eastAsia="仿宋" w:hAnsi="仿宋" w:cs="仿宋" w:hint="eastAsia"/>
          <w:color w:val="auto"/>
          <w:sz w:val="32"/>
          <w:szCs w:val="32"/>
          <w:lang w:eastAsia="zh-CN"/>
        </w:rPr>
        <w:t>年度决算总收入</w:t>
      </w:r>
      <w:r>
        <w:rPr>
          <w:rFonts w:ascii="仿宋" w:eastAsia="仿宋" w:hAnsi="仿宋" w:cs="仿宋" w:hint="eastAsia"/>
          <w:color w:val="auto"/>
          <w:sz w:val="32"/>
          <w:szCs w:val="32"/>
          <w:lang w:eastAsia="zh-CN"/>
        </w:rPr>
        <w:t>478.31</w:t>
      </w:r>
      <w:r>
        <w:rPr>
          <w:rFonts w:ascii="仿宋" w:eastAsia="仿宋" w:hAnsi="仿宋" w:cs="仿宋" w:hint="eastAsia"/>
          <w:color w:val="auto"/>
          <w:sz w:val="32"/>
          <w:szCs w:val="32"/>
          <w:lang w:eastAsia="zh-CN"/>
        </w:rPr>
        <w:t>万元。</w:t>
      </w:r>
      <w:r>
        <w:rPr>
          <w:rFonts w:ascii="仿宋" w:eastAsia="仿宋" w:hAnsi="仿宋" w:cs="仿宋" w:hint="eastAsia"/>
          <w:color w:val="auto"/>
          <w:sz w:val="32"/>
          <w:szCs w:val="32"/>
          <w:lang w:eastAsia="zh-CN"/>
        </w:rPr>
        <w:t>2023</w:t>
      </w:r>
      <w:r>
        <w:rPr>
          <w:rFonts w:ascii="仿宋" w:eastAsia="仿宋" w:hAnsi="仿宋" w:cs="仿宋" w:hint="eastAsia"/>
          <w:color w:val="auto"/>
          <w:sz w:val="32"/>
          <w:szCs w:val="32"/>
          <w:lang w:eastAsia="zh-CN"/>
        </w:rPr>
        <w:t>年度决算总支出</w:t>
      </w:r>
      <w:r>
        <w:rPr>
          <w:rFonts w:ascii="仿宋" w:eastAsia="仿宋" w:hAnsi="仿宋" w:cs="仿宋" w:hint="eastAsia"/>
          <w:color w:val="auto"/>
          <w:sz w:val="32"/>
          <w:szCs w:val="32"/>
          <w:lang w:eastAsia="zh-CN"/>
        </w:rPr>
        <w:t>478.31</w:t>
      </w:r>
      <w:r>
        <w:rPr>
          <w:rFonts w:ascii="仿宋" w:eastAsia="仿宋" w:hAnsi="仿宋" w:cs="仿宋" w:hint="eastAsia"/>
          <w:color w:val="auto"/>
          <w:sz w:val="32"/>
          <w:szCs w:val="32"/>
          <w:lang w:eastAsia="zh-CN"/>
        </w:rPr>
        <w:t>万元，其中：基本支出</w:t>
      </w:r>
      <w:r>
        <w:rPr>
          <w:rFonts w:ascii="仿宋" w:eastAsia="仿宋" w:hAnsi="仿宋" w:cs="仿宋" w:hint="eastAsia"/>
          <w:color w:val="auto"/>
          <w:sz w:val="32"/>
          <w:szCs w:val="32"/>
          <w:lang w:eastAsia="zh-CN"/>
        </w:rPr>
        <w:t>304.64</w:t>
      </w:r>
      <w:r>
        <w:rPr>
          <w:rFonts w:ascii="仿宋" w:eastAsia="仿宋" w:hAnsi="仿宋" w:cs="仿宋" w:hint="eastAsia"/>
          <w:color w:val="auto"/>
          <w:sz w:val="32"/>
          <w:szCs w:val="32"/>
          <w:lang w:eastAsia="zh-CN"/>
        </w:rPr>
        <w:t>万元，</w:t>
      </w:r>
      <w:r>
        <w:rPr>
          <w:rFonts w:ascii="仿宋" w:eastAsia="仿宋" w:hAnsi="仿宋" w:cs="仿宋" w:hint="eastAsia"/>
          <w:color w:val="auto"/>
          <w:sz w:val="32"/>
          <w:szCs w:val="32"/>
          <w:lang w:eastAsia="zh-CN"/>
        </w:rPr>
        <w:t>占总支出的</w:t>
      </w:r>
      <w:r>
        <w:rPr>
          <w:rFonts w:ascii="仿宋" w:eastAsia="仿宋" w:hAnsi="仿宋" w:cs="仿宋" w:hint="eastAsia"/>
          <w:color w:val="auto"/>
          <w:sz w:val="32"/>
          <w:szCs w:val="32"/>
          <w:lang w:eastAsia="zh-CN"/>
        </w:rPr>
        <w:t>63.69%</w:t>
      </w:r>
      <w:r>
        <w:rPr>
          <w:rFonts w:ascii="仿宋" w:eastAsia="仿宋" w:hAnsi="仿宋" w:cs="仿宋" w:hint="eastAsia"/>
          <w:color w:val="auto"/>
          <w:sz w:val="32"/>
          <w:szCs w:val="32"/>
          <w:lang w:eastAsia="zh-CN"/>
        </w:rPr>
        <w:t>；项目支出</w:t>
      </w:r>
      <w:r>
        <w:rPr>
          <w:rFonts w:ascii="仿宋" w:eastAsia="仿宋" w:hAnsi="仿宋" w:cs="仿宋" w:hint="eastAsia"/>
          <w:color w:val="auto"/>
          <w:sz w:val="32"/>
          <w:szCs w:val="32"/>
          <w:lang w:eastAsia="zh-CN"/>
        </w:rPr>
        <w:t>173.67</w:t>
      </w:r>
      <w:r>
        <w:rPr>
          <w:rFonts w:ascii="仿宋" w:eastAsia="仿宋" w:hAnsi="仿宋" w:cs="仿宋" w:hint="eastAsia"/>
          <w:color w:val="auto"/>
          <w:sz w:val="32"/>
          <w:szCs w:val="32"/>
          <w:lang w:eastAsia="zh-CN"/>
        </w:rPr>
        <w:t>万元，占总支出的</w:t>
      </w:r>
      <w:r>
        <w:rPr>
          <w:rFonts w:ascii="仿宋" w:eastAsia="仿宋" w:hAnsi="仿宋" w:cs="仿宋" w:hint="eastAsia"/>
          <w:color w:val="auto"/>
          <w:sz w:val="32"/>
          <w:szCs w:val="32"/>
          <w:lang w:eastAsia="zh-CN"/>
        </w:rPr>
        <w:t>36.31%</w:t>
      </w:r>
      <w:r>
        <w:rPr>
          <w:rFonts w:ascii="仿宋" w:eastAsia="仿宋" w:hAnsi="仿宋" w:cs="仿宋" w:hint="eastAsia"/>
          <w:color w:val="auto"/>
          <w:sz w:val="32"/>
          <w:szCs w:val="32"/>
          <w:lang w:eastAsia="zh-CN"/>
        </w:rPr>
        <w:t>。</w:t>
      </w:r>
      <w:r>
        <w:rPr>
          <w:rFonts w:ascii="仿宋" w:eastAsia="仿宋" w:hAnsi="仿宋" w:cs="仿宋" w:hint="eastAsia"/>
          <w:color w:val="auto"/>
          <w:sz w:val="32"/>
          <w:szCs w:val="32"/>
          <w:lang w:eastAsia="zh-CN"/>
        </w:rPr>
        <w:t>2023</w:t>
      </w:r>
      <w:r>
        <w:rPr>
          <w:rFonts w:ascii="仿宋" w:eastAsia="仿宋" w:hAnsi="仿宋" w:cs="仿宋" w:hint="eastAsia"/>
          <w:color w:val="auto"/>
          <w:sz w:val="32"/>
          <w:szCs w:val="32"/>
          <w:lang w:eastAsia="zh-CN"/>
        </w:rPr>
        <w:t>年年末无结转和结余。</w:t>
      </w:r>
    </w:p>
    <w:p w:rsidR="00F043FA" w:rsidRDefault="00332378" w:rsidP="00F043FA">
      <w:pPr>
        <w:widowControl w:val="0"/>
        <w:kinsoku/>
        <w:overflowPunct w:val="0"/>
        <w:spacing w:line="600" w:lineRule="exact"/>
        <w:ind w:firstLineChars="200" w:firstLine="658"/>
        <w:rPr>
          <w:rFonts w:ascii="楷体" w:eastAsia="楷体" w:hAnsi="楷体" w:cs="楷体"/>
          <w:sz w:val="32"/>
          <w:szCs w:val="32"/>
          <w:lang w:eastAsia="zh-CN"/>
        </w:rPr>
      </w:pPr>
      <w:r>
        <w:rPr>
          <w:rFonts w:ascii="楷体" w:eastAsia="楷体" w:hAnsi="楷体" w:cs="楷体"/>
          <w:spacing w:val="9"/>
          <w:sz w:val="32"/>
          <w:szCs w:val="32"/>
          <w:lang w:eastAsia="zh-CN"/>
        </w:rPr>
        <w:t>(</w:t>
      </w:r>
      <w:r>
        <w:rPr>
          <w:rFonts w:ascii="楷体" w:eastAsia="楷体" w:hAnsi="楷体" w:cs="楷体"/>
          <w:spacing w:val="9"/>
          <w:sz w:val="32"/>
          <w:szCs w:val="32"/>
          <w:lang w:eastAsia="zh-CN"/>
        </w:rPr>
        <w:t>二</w:t>
      </w:r>
      <w:r>
        <w:rPr>
          <w:rFonts w:ascii="楷体" w:eastAsia="楷体" w:hAnsi="楷体" w:cs="楷体"/>
          <w:spacing w:val="9"/>
          <w:sz w:val="32"/>
          <w:szCs w:val="32"/>
          <w:lang w:eastAsia="zh-CN"/>
        </w:rPr>
        <w:t>)</w:t>
      </w:r>
      <w:r>
        <w:rPr>
          <w:rFonts w:ascii="楷体" w:eastAsia="楷体" w:hAnsi="楷体" w:cs="楷体"/>
          <w:spacing w:val="9"/>
          <w:sz w:val="32"/>
          <w:szCs w:val="32"/>
          <w:lang w:eastAsia="zh-CN"/>
        </w:rPr>
        <w:t>部门预算执行情况</w:t>
      </w:r>
    </w:p>
    <w:p w:rsidR="00F043FA" w:rsidRDefault="00332378" w:rsidP="00F043FA">
      <w:pPr>
        <w:pStyle w:val="a5"/>
        <w:widowControl w:val="0"/>
        <w:kinsoku/>
        <w:overflowPunct w:val="0"/>
        <w:spacing w:line="600" w:lineRule="exact"/>
        <w:ind w:firstLineChars="200" w:firstLine="630"/>
        <w:rPr>
          <w:spacing w:val="-5"/>
          <w:sz w:val="32"/>
          <w:szCs w:val="32"/>
          <w:lang w:eastAsia="zh-CN"/>
        </w:rPr>
      </w:pPr>
      <w:r>
        <w:rPr>
          <w:spacing w:val="-5"/>
          <w:sz w:val="32"/>
          <w:szCs w:val="32"/>
          <w:lang w:eastAsia="zh-CN"/>
        </w:rPr>
        <w:t>1.</w:t>
      </w:r>
      <w:r>
        <w:rPr>
          <w:spacing w:val="-5"/>
          <w:sz w:val="32"/>
          <w:szCs w:val="32"/>
          <w:lang w:eastAsia="zh-CN"/>
        </w:rPr>
        <w:t>基本支出情况</w:t>
      </w:r>
    </w:p>
    <w:p w:rsidR="00F043FA" w:rsidRDefault="00332378">
      <w:pPr>
        <w:shd w:val="clear" w:color="auto" w:fill="FFFFFF"/>
        <w:kinsoku/>
        <w:autoSpaceDE/>
        <w:autoSpaceDN/>
        <w:adjustRightInd/>
        <w:spacing w:line="560" w:lineRule="exact"/>
        <w:ind w:firstLine="640"/>
        <w:textAlignment w:val="auto"/>
        <w:rPr>
          <w:color w:val="auto"/>
        </w:rPr>
      </w:pPr>
      <w:r>
        <w:rPr>
          <w:rFonts w:ascii="仿宋" w:eastAsia="仿宋" w:hAnsi="仿宋" w:cs="仿宋"/>
          <w:color w:val="auto"/>
          <w:spacing w:val="-2"/>
          <w:kern w:val="2"/>
          <w:sz w:val="32"/>
          <w:szCs w:val="32"/>
          <w:lang w:eastAsia="zh-CN"/>
        </w:rPr>
        <w:t>基本支出系保障</w:t>
      </w:r>
      <w:r>
        <w:rPr>
          <w:rFonts w:ascii="仿宋" w:eastAsia="仿宋" w:hAnsi="仿宋" w:cs="仿宋" w:hint="eastAsia"/>
          <w:color w:val="auto"/>
          <w:spacing w:val="-2"/>
          <w:kern w:val="2"/>
          <w:sz w:val="32"/>
          <w:szCs w:val="32"/>
          <w:lang w:eastAsia="zh-CN"/>
        </w:rPr>
        <w:t>本单位</w:t>
      </w:r>
      <w:r>
        <w:rPr>
          <w:rFonts w:ascii="仿宋" w:eastAsia="仿宋" w:hAnsi="仿宋" w:cs="仿宋"/>
          <w:color w:val="auto"/>
          <w:spacing w:val="-2"/>
          <w:kern w:val="2"/>
          <w:sz w:val="32"/>
          <w:szCs w:val="32"/>
          <w:lang w:eastAsia="zh-CN"/>
        </w:rPr>
        <w:t>正常运转、完成日常工作任务而发生的</w:t>
      </w:r>
      <w:r>
        <w:rPr>
          <w:rFonts w:ascii="仿宋" w:eastAsia="仿宋" w:hAnsi="仿宋" w:cs="仿宋" w:hint="eastAsia"/>
          <w:color w:val="auto"/>
          <w:spacing w:val="-2"/>
          <w:kern w:val="2"/>
          <w:sz w:val="32"/>
          <w:lang w:eastAsia="zh-CN"/>
        </w:rPr>
        <w:t>人员经费和日常公用经费。</w:t>
      </w:r>
      <w:r>
        <w:rPr>
          <w:rFonts w:ascii="仿宋" w:eastAsia="仿宋" w:hAnsi="仿宋" w:cs="Times New Roman" w:hint="eastAsia"/>
          <w:spacing w:val="-2"/>
          <w:sz w:val="32"/>
          <w:szCs w:val="32"/>
        </w:rPr>
        <w:t>20</w:t>
      </w:r>
      <w:r>
        <w:rPr>
          <w:rFonts w:ascii="仿宋" w:eastAsia="仿宋" w:hAnsi="仿宋" w:cs="Times New Roman" w:hint="eastAsia"/>
          <w:spacing w:val="-2"/>
          <w:sz w:val="32"/>
          <w:szCs w:val="32"/>
          <w:lang w:eastAsia="zh-CN"/>
        </w:rPr>
        <w:t>23</w:t>
      </w:r>
      <w:r>
        <w:rPr>
          <w:rFonts w:ascii="仿宋" w:eastAsia="仿宋" w:hAnsi="仿宋" w:cs="Times New Roman" w:hint="eastAsia"/>
          <w:spacing w:val="-2"/>
          <w:sz w:val="32"/>
          <w:szCs w:val="32"/>
        </w:rPr>
        <w:t>年基本支出</w:t>
      </w:r>
      <w:r>
        <w:rPr>
          <w:rFonts w:ascii="仿宋" w:eastAsia="仿宋" w:hAnsi="仿宋" w:cs="仿宋" w:hint="eastAsia"/>
          <w:color w:val="auto"/>
          <w:sz w:val="32"/>
          <w:szCs w:val="32"/>
          <w:lang w:eastAsia="zh-CN"/>
        </w:rPr>
        <w:t>304.64</w:t>
      </w:r>
      <w:r>
        <w:rPr>
          <w:rFonts w:ascii="仿宋" w:eastAsia="仿宋" w:hAnsi="仿宋" w:cs="Times New Roman" w:hint="eastAsia"/>
          <w:spacing w:val="-2"/>
          <w:sz w:val="32"/>
          <w:szCs w:val="32"/>
        </w:rPr>
        <w:t>万元</w:t>
      </w:r>
      <w:r>
        <w:rPr>
          <w:rFonts w:ascii="仿宋" w:eastAsia="仿宋" w:hAnsi="仿宋" w:cs="Times New Roman" w:hint="eastAsia"/>
          <w:spacing w:val="-2"/>
          <w:sz w:val="32"/>
          <w:szCs w:val="32"/>
          <w:lang w:eastAsia="zh-CN"/>
        </w:rPr>
        <w:t>，</w:t>
      </w:r>
      <w:r>
        <w:rPr>
          <w:rFonts w:ascii="仿宋" w:eastAsia="仿宋" w:hAnsi="仿宋" w:cs="仿宋"/>
          <w:color w:val="auto"/>
          <w:spacing w:val="-2"/>
          <w:kern w:val="2"/>
          <w:sz w:val="32"/>
          <w:szCs w:val="32"/>
          <w:lang w:eastAsia="zh-CN"/>
        </w:rPr>
        <w:t>较上年</w:t>
      </w:r>
      <w:r>
        <w:rPr>
          <w:rFonts w:ascii="仿宋" w:eastAsia="仿宋" w:hAnsi="仿宋" w:cs="仿宋" w:hint="eastAsia"/>
          <w:color w:val="auto"/>
          <w:spacing w:val="-2"/>
          <w:kern w:val="2"/>
          <w:sz w:val="32"/>
          <w:szCs w:val="32"/>
          <w:lang w:eastAsia="zh-CN"/>
        </w:rPr>
        <w:t>增加</w:t>
      </w:r>
      <w:r>
        <w:rPr>
          <w:rFonts w:ascii="仿宋" w:eastAsia="仿宋" w:hAnsi="仿宋" w:cs="仿宋" w:hint="eastAsia"/>
          <w:color w:val="auto"/>
          <w:spacing w:val="-2"/>
          <w:kern w:val="2"/>
          <w:sz w:val="32"/>
          <w:szCs w:val="32"/>
          <w:lang w:eastAsia="zh-CN"/>
        </w:rPr>
        <w:t>9.60</w:t>
      </w:r>
      <w:r>
        <w:rPr>
          <w:rFonts w:ascii="仿宋" w:eastAsia="仿宋" w:hAnsi="仿宋" w:cs="仿宋"/>
          <w:color w:val="auto"/>
          <w:spacing w:val="-2"/>
          <w:kern w:val="2"/>
          <w:sz w:val="32"/>
          <w:szCs w:val="32"/>
          <w:lang w:eastAsia="zh-CN"/>
        </w:rPr>
        <w:t>万元，</w:t>
      </w:r>
      <w:r>
        <w:rPr>
          <w:rFonts w:ascii="仿宋" w:eastAsia="仿宋" w:hAnsi="仿宋" w:cs="仿宋" w:hint="eastAsia"/>
          <w:color w:val="auto"/>
          <w:spacing w:val="-2"/>
          <w:kern w:val="2"/>
          <w:sz w:val="32"/>
          <w:szCs w:val="32"/>
          <w:lang w:eastAsia="zh-CN"/>
        </w:rPr>
        <w:t>提升</w:t>
      </w:r>
      <w:r>
        <w:rPr>
          <w:rFonts w:ascii="仿宋" w:eastAsia="仿宋" w:hAnsi="仿宋" w:cs="仿宋" w:hint="eastAsia"/>
          <w:color w:val="auto"/>
          <w:spacing w:val="-2"/>
          <w:kern w:val="2"/>
          <w:sz w:val="32"/>
          <w:szCs w:val="32"/>
          <w:lang w:eastAsia="zh-CN"/>
        </w:rPr>
        <w:t>3.25%</w:t>
      </w:r>
      <w:r>
        <w:rPr>
          <w:rFonts w:ascii="仿宋" w:eastAsia="仿宋" w:hAnsi="仿宋" w:cs="仿宋" w:hint="eastAsia"/>
          <w:color w:val="auto"/>
          <w:spacing w:val="-2"/>
          <w:kern w:val="2"/>
          <w:sz w:val="32"/>
          <w:szCs w:val="32"/>
          <w:lang w:eastAsia="zh-CN"/>
        </w:rPr>
        <w:t>，主要</w:t>
      </w:r>
      <w:r>
        <w:rPr>
          <w:rFonts w:ascii="仿宋" w:eastAsia="仿宋" w:hAnsi="仿宋" w:cs="仿宋" w:hint="eastAsia"/>
          <w:spacing w:val="-2"/>
          <w:sz w:val="32"/>
          <w:szCs w:val="32"/>
        </w:rPr>
        <w:t>是</w:t>
      </w:r>
      <w:r>
        <w:rPr>
          <w:rFonts w:ascii="仿宋" w:eastAsia="仿宋" w:hAnsi="仿宋" w:cs="仿宋" w:hint="eastAsia"/>
          <w:color w:val="auto"/>
          <w:spacing w:val="-2"/>
          <w:sz w:val="32"/>
          <w:szCs w:val="32"/>
          <w:lang w:eastAsia="zh-CN"/>
        </w:rPr>
        <w:t>因为工资福利支出、对个人和家庭的补助等支出增加</w:t>
      </w:r>
      <w:r>
        <w:rPr>
          <w:rFonts w:ascii="仿宋" w:eastAsia="仿宋" w:hAnsi="仿宋" w:cs="仿宋"/>
          <w:color w:val="auto"/>
          <w:spacing w:val="-2"/>
          <w:kern w:val="2"/>
          <w:sz w:val="32"/>
          <w:szCs w:val="32"/>
          <w:lang w:eastAsia="zh-CN"/>
        </w:rPr>
        <w:t>。</w:t>
      </w:r>
      <w:r>
        <w:rPr>
          <w:rFonts w:ascii="仿宋" w:eastAsia="仿宋" w:hAnsi="仿宋" w:cs="仿宋" w:hint="eastAsia"/>
          <w:color w:val="auto"/>
          <w:spacing w:val="-2"/>
          <w:kern w:val="2"/>
          <w:sz w:val="32"/>
          <w:szCs w:val="32"/>
          <w:lang w:eastAsia="zh-CN"/>
        </w:rPr>
        <w:t>具体情况如下：</w:t>
      </w:r>
    </w:p>
    <w:p w:rsidR="00F043FA" w:rsidRDefault="00332378">
      <w:pPr>
        <w:shd w:val="clear" w:color="auto" w:fill="FFFFFF"/>
        <w:kinsoku/>
        <w:autoSpaceDE/>
        <w:autoSpaceDN/>
        <w:adjustRightInd/>
        <w:spacing w:line="560" w:lineRule="exact"/>
        <w:ind w:firstLine="640"/>
        <w:textAlignment w:val="auto"/>
        <w:rPr>
          <w:color w:val="auto"/>
        </w:rPr>
      </w:pPr>
      <w:r>
        <w:rPr>
          <w:rFonts w:ascii="仿宋" w:eastAsia="仿宋" w:hAnsi="仿宋" w:cs="仿宋" w:hint="eastAsia"/>
          <w:color w:val="auto"/>
          <w:spacing w:val="-2"/>
          <w:kern w:val="2"/>
          <w:sz w:val="32"/>
          <w:szCs w:val="32"/>
          <w:lang w:eastAsia="zh-CN"/>
        </w:rPr>
        <w:t>（</w:t>
      </w:r>
      <w:r>
        <w:rPr>
          <w:rFonts w:ascii="仿宋" w:eastAsia="仿宋" w:hAnsi="仿宋" w:cs="仿宋" w:hint="eastAsia"/>
          <w:color w:val="auto"/>
          <w:spacing w:val="-2"/>
          <w:kern w:val="2"/>
          <w:sz w:val="32"/>
          <w:szCs w:val="32"/>
          <w:lang w:eastAsia="zh-CN"/>
        </w:rPr>
        <w:t>1</w:t>
      </w:r>
      <w:r>
        <w:rPr>
          <w:rFonts w:ascii="仿宋" w:eastAsia="仿宋" w:hAnsi="仿宋" w:cs="仿宋" w:hint="eastAsia"/>
          <w:color w:val="auto"/>
          <w:spacing w:val="-2"/>
          <w:kern w:val="2"/>
          <w:sz w:val="32"/>
          <w:szCs w:val="32"/>
          <w:lang w:eastAsia="zh-CN"/>
        </w:rPr>
        <w:t>）</w:t>
      </w:r>
      <w:r>
        <w:rPr>
          <w:rFonts w:ascii="仿宋" w:eastAsia="仿宋" w:hAnsi="仿宋" w:cs="仿宋" w:hint="eastAsia"/>
          <w:spacing w:val="-2"/>
          <w:sz w:val="32"/>
          <w:szCs w:val="32"/>
        </w:rPr>
        <w:t>人员经费</w:t>
      </w:r>
      <w:r>
        <w:rPr>
          <w:rFonts w:ascii="仿宋" w:eastAsia="仿宋" w:hAnsi="仿宋" w:cs="仿宋" w:hint="eastAsia"/>
          <w:color w:val="auto"/>
          <w:spacing w:val="-2"/>
          <w:kern w:val="2"/>
          <w:sz w:val="32"/>
          <w:szCs w:val="32"/>
          <w:lang w:eastAsia="zh-CN"/>
        </w:rPr>
        <w:t>273.77</w:t>
      </w:r>
      <w:r>
        <w:rPr>
          <w:rFonts w:ascii="仿宋" w:eastAsia="仿宋" w:hAnsi="仿宋" w:cs="仿宋" w:hint="eastAsia"/>
          <w:color w:val="auto"/>
          <w:spacing w:val="-2"/>
          <w:kern w:val="2"/>
          <w:sz w:val="32"/>
          <w:szCs w:val="32"/>
          <w:lang w:eastAsia="zh-CN"/>
        </w:rPr>
        <w:t>万</w:t>
      </w:r>
      <w:r>
        <w:rPr>
          <w:rFonts w:ascii="仿宋" w:eastAsia="仿宋" w:hAnsi="仿宋" w:cs="仿宋" w:hint="eastAsia"/>
          <w:spacing w:val="-2"/>
          <w:sz w:val="32"/>
          <w:szCs w:val="32"/>
        </w:rPr>
        <w:t>元，占基本支出的</w:t>
      </w:r>
      <w:r>
        <w:rPr>
          <w:rFonts w:ascii="仿宋" w:eastAsia="仿宋" w:hAnsi="仿宋" w:cs="仿宋" w:hint="eastAsia"/>
          <w:color w:val="auto"/>
          <w:spacing w:val="-2"/>
          <w:kern w:val="2"/>
          <w:sz w:val="32"/>
          <w:szCs w:val="32"/>
          <w:lang w:eastAsia="zh-CN"/>
        </w:rPr>
        <w:t>89.87%</w:t>
      </w:r>
      <w:r>
        <w:rPr>
          <w:rFonts w:ascii="仿宋" w:eastAsia="仿宋" w:hAnsi="仿宋" w:cs="仿宋" w:hint="eastAsia"/>
          <w:spacing w:val="-2"/>
          <w:sz w:val="32"/>
          <w:szCs w:val="32"/>
        </w:rPr>
        <w:t>，</w:t>
      </w:r>
      <w:proofErr w:type="spellStart"/>
      <w:r>
        <w:rPr>
          <w:rFonts w:ascii="仿宋" w:eastAsia="仿宋" w:hAnsi="仿宋" w:cs="仿宋" w:hint="eastAsia"/>
          <w:spacing w:val="-2"/>
          <w:sz w:val="32"/>
          <w:szCs w:val="32"/>
        </w:rPr>
        <w:t>较</w:t>
      </w:r>
      <w:r>
        <w:rPr>
          <w:rFonts w:ascii="仿宋" w:eastAsia="仿宋" w:hAnsi="仿宋" w:cs="仿宋" w:hint="eastAsia"/>
          <w:color w:val="auto"/>
          <w:spacing w:val="-2"/>
          <w:sz w:val="32"/>
          <w:szCs w:val="32"/>
        </w:rPr>
        <w:t>上年</w:t>
      </w:r>
      <w:proofErr w:type="spellEnd"/>
      <w:r>
        <w:rPr>
          <w:rFonts w:ascii="仿宋" w:eastAsia="仿宋" w:hAnsi="仿宋" w:cs="仿宋" w:hint="eastAsia"/>
          <w:color w:val="auto"/>
          <w:spacing w:val="-2"/>
          <w:sz w:val="32"/>
          <w:szCs w:val="32"/>
          <w:lang w:eastAsia="zh-CN"/>
        </w:rPr>
        <w:t>增加</w:t>
      </w:r>
      <w:r>
        <w:rPr>
          <w:rFonts w:ascii="仿宋" w:eastAsia="仿宋" w:hAnsi="仿宋" w:cs="仿宋" w:hint="eastAsia"/>
          <w:color w:val="auto"/>
          <w:spacing w:val="-2"/>
          <w:sz w:val="32"/>
          <w:szCs w:val="32"/>
          <w:lang w:eastAsia="zh-CN"/>
        </w:rPr>
        <w:t>25.12</w:t>
      </w:r>
      <w:r>
        <w:rPr>
          <w:rFonts w:ascii="仿宋" w:eastAsia="仿宋" w:hAnsi="仿宋" w:cs="仿宋" w:hint="eastAsia"/>
          <w:color w:val="auto"/>
          <w:spacing w:val="-2"/>
          <w:sz w:val="32"/>
          <w:szCs w:val="32"/>
          <w:lang w:eastAsia="zh-CN"/>
        </w:rPr>
        <w:t>万元，提升</w:t>
      </w:r>
      <w:r>
        <w:rPr>
          <w:rFonts w:ascii="仿宋" w:eastAsia="仿宋" w:hAnsi="仿宋" w:cs="仿宋" w:hint="eastAsia"/>
          <w:color w:val="auto"/>
          <w:spacing w:val="-2"/>
          <w:sz w:val="32"/>
          <w:szCs w:val="32"/>
          <w:lang w:eastAsia="zh-CN"/>
        </w:rPr>
        <w:t>10.10%</w:t>
      </w:r>
      <w:r>
        <w:rPr>
          <w:rFonts w:ascii="仿宋" w:eastAsia="仿宋" w:hAnsi="仿宋" w:cs="仿宋" w:hint="eastAsia"/>
          <w:spacing w:val="-2"/>
          <w:sz w:val="32"/>
          <w:szCs w:val="32"/>
        </w:rPr>
        <w:t>，</w:t>
      </w:r>
      <w:r>
        <w:rPr>
          <w:rFonts w:ascii="仿宋" w:eastAsia="仿宋" w:hAnsi="仿宋" w:cs="仿宋" w:hint="eastAsia"/>
          <w:sz w:val="32"/>
          <w:szCs w:val="32"/>
          <w:lang w:eastAsia="zh-CN"/>
        </w:rPr>
        <w:t>主要是因为抚恤金、生活补助支出增加</w:t>
      </w:r>
      <w:r>
        <w:rPr>
          <w:rFonts w:ascii="仿宋" w:eastAsia="仿宋" w:hAnsi="仿宋" w:cs="仿宋" w:hint="eastAsia"/>
          <w:color w:val="auto"/>
          <w:spacing w:val="-2"/>
          <w:sz w:val="32"/>
          <w:szCs w:val="32"/>
        </w:rPr>
        <w:t>。</w:t>
      </w:r>
    </w:p>
    <w:p w:rsidR="00F043FA" w:rsidRDefault="00332378">
      <w:pPr>
        <w:shd w:val="clear" w:color="auto" w:fill="FFFFFF"/>
        <w:kinsoku/>
        <w:autoSpaceDE/>
        <w:autoSpaceDN/>
        <w:adjustRightInd/>
        <w:spacing w:line="560" w:lineRule="exact"/>
        <w:ind w:firstLine="640"/>
        <w:textAlignment w:val="auto"/>
        <w:rPr>
          <w:rFonts w:eastAsia="仿宋" w:hAnsi="仿宋"/>
          <w:spacing w:val="-2"/>
          <w:sz w:val="32"/>
          <w:szCs w:val="32"/>
          <w:lang w:eastAsia="zh-CN"/>
        </w:rPr>
      </w:pPr>
      <w:r>
        <w:rPr>
          <w:rFonts w:ascii="仿宋" w:eastAsia="仿宋" w:hAnsi="仿宋" w:cs="仿宋" w:hint="eastAsia"/>
          <w:spacing w:val="-2"/>
          <w:sz w:val="32"/>
          <w:szCs w:val="32"/>
        </w:rPr>
        <w:t>①工资福利支出</w:t>
      </w:r>
      <w:r>
        <w:rPr>
          <w:rFonts w:ascii="仿宋" w:eastAsia="仿宋" w:hAnsi="仿宋" w:cs="仿宋" w:hint="eastAsia"/>
          <w:color w:val="auto"/>
          <w:spacing w:val="-2"/>
          <w:kern w:val="2"/>
          <w:sz w:val="32"/>
          <w:szCs w:val="32"/>
          <w:lang w:eastAsia="zh-CN"/>
        </w:rPr>
        <w:t>213.85</w:t>
      </w:r>
      <w:r>
        <w:rPr>
          <w:rFonts w:ascii="仿宋" w:eastAsia="仿宋" w:hAnsi="仿宋" w:cs="仿宋" w:hint="eastAsia"/>
          <w:spacing w:val="-2"/>
          <w:sz w:val="32"/>
          <w:szCs w:val="32"/>
        </w:rPr>
        <w:t>万元</w:t>
      </w:r>
      <w:r>
        <w:rPr>
          <w:rFonts w:ascii="仿宋" w:eastAsia="仿宋" w:hAnsi="仿宋" w:cs="仿宋" w:hint="eastAsia"/>
          <w:spacing w:val="-2"/>
          <w:sz w:val="32"/>
          <w:szCs w:val="32"/>
          <w:lang w:eastAsia="zh-CN"/>
        </w:rPr>
        <w:t>，</w:t>
      </w:r>
      <w:proofErr w:type="spellStart"/>
      <w:r>
        <w:rPr>
          <w:rFonts w:ascii="仿宋" w:eastAsia="仿宋" w:hAnsi="仿宋" w:cs="仿宋" w:hint="eastAsia"/>
          <w:spacing w:val="-2"/>
          <w:sz w:val="32"/>
          <w:szCs w:val="32"/>
        </w:rPr>
        <w:t>主要包括</w:t>
      </w:r>
      <w:r>
        <w:rPr>
          <w:rFonts w:ascii="仿宋" w:eastAsia="仿宋" w:hAnsi="仿宋" w:cs="仿宋" w:hint="eastAsia"/>
          <w:color w:val="auto"/>
          <w:spacing w:val="-2"/>
          <w:sz w:val="32"/>
          <w:szCs w:val="32"/>
        </w:rPr>
        <w:t>在职人员</w:t>
      </w:r>
      <w:r>
        <w:rPr>
          <w:rFonts w:eastAsia="仿宋" w:hAnsi="仿宋" w:hint="eastAsia"/>
          <w:color w:val="auto"/>
          <w:spacing w:val="-2"/>
          <w:sz w:val="32"/>
          <w:szCs w:val="32"/>
        </w:rPr>
        <w:t>基</w:t>
      </w:r>
      <w:r>
        <w:rPr>
          <w:rFonts w:eastAsia="仿宋" w:hAnsi="仿宋" w:hint="eastAsia"/>
          <w:spacing w:val="-2"/>
          <w:sz w:val="32"/>
          <w:szCs w:val="32"/>
        </w:rPr>
        <w:t>本工资、津贴补贴、奖金</w:t>
      </w:r>
      <w:proofErr w:type="spellEnd"/>
      <w:r>
        <w:rPr>
          <w:rFonts w:eastAsia="仿宋" w:hAnsi="仿宋" w:hint="eastAsia"/>
          <w:spacing w:val="-2"/>
          <w:sz w:val="32"/>
          <w:szCs w:val="32"/>
        </w:rPr>
        <w:t>、</w:t>
      </w:r>
      <w:r>
        <w:rPr>
          <w:rFonts w:eastAsia="仿宋" w:hAnsi="仿宋" w:hint="eastAsia"/>
          <w:spacing w:val="-2"/>
          <w:sz w:val="32"/>
          <w:szCs w:val="32"/>
          <w:lang w:eastAsia="zh-CN"/>
        </w:rPr>
        <w:t>伙食补助、绩效工资、</w:t>
      </w:r>
      <w:proofErr w:type="spellStart"/>
      <w:r>
        <w:rPr>
          <w:rFonts w:eastAsia="仿宋" w:hAnsi="仿宋" w:hint="eastAsia"/>
          <w:spacing w:val="-2"/>
          <w:sz w:val="32"/>
          <w:szCs w:val="32"/>
        </w:rPr>
        <w:t>机关事业单位基本养老保险缴费、职工基本医疗保险缴费、其他社会保障缴费</w:t>
      </w:r>
      <w:proofErr w:type="spellEnd"/>
      <w:r>
        <w:rPr>
          <w:rFonts w:eastAsia="仿宋" w:hAnsi="仿宋" w:hint="eastAsia"/>
          <w:spacing w:val="-2"/>
          <w:sz w:val="32"/>
          <w:szCs w:val="32"/>
          <w:lang w:eastAsia="zh-CN"/>
        </w:rPr>
        <w:t>。</w:t>
      </w:r>
    </w:p>
    <w:p w:rsidR="00F043FA" w:rsidRDefault="00332378">
      <w:pPr>
        <w:shd w:val="clear" w:color="auto" w:fill="FFFFFF"/>
        <w:kinsoku/>
        <w:autoSpaceDE/>
        <w:autoSpaceDN/>
        <w:adjustRightInd/>
        <w:spacing w:line="560" w:lineRule="exact"/>
        <w:ind w:firstLine="640"/>
        <w:textAlignment w:val="auto"/>
        <w:rPr>
          <w:rFonts w:ascii="仿宋" w:eastAsia="仿宋" w:hAnsi="仿宋" w:cs="仿宋"/>
          <w:spacing w:val="-2"/>
          <w:sz w:val="32"/>
          <w:szCs w:val="32"/>
        </w:rPr>
      </w:pPr>
      <w:r>
        <w:rPr>
          <w:rFonts w:ascii="仿宋" w:eastAsia="仿宋" w:hAnsi="仿宋" w:cs="仿宋" w:hint="eastAsia"/>
          <w:spacing w:val="-2"/>
          <w:sz w:val="32"/>
          <w:szCs w:val="32"/>
        </w:rPr>
        <w:lastRenderedPageBreak/>
        <w:t>②对个人和家庭补助支出</w:t>
      </w:r>
      <w:r>
        <w:rPr>
          <w:rFonts w:ascii="仿宋" w:eastAsia="仿宋" w:hAnsi="仿宋" w:cs="仿宋" w:hint="eastAsia"/>
          <w:color w:val="auto"/>
          <w:spacing w:val="-2"/>
          <w:kern w:val="2"/>
          <w:sz w:val="32"/>
          <w:szCs w:val="32"/>
          <w:lang w:eastAsia="zh-CN"/>
        </w:rPr>
        <w:t>59.92</w:t>
      </w:r>
      <w:r>
        <w:rPr>
          <w:rFonts w:ascii="仿宋" w:eastAsia="仿宋" w:hAnsi="仿宋" w:cs="仿宋" w:hint="eastAsia"/>
          <w:spacing w:val="-2"/>
          <w:sz w:val="32"/>
          <w:szCs w:val="32"/>
        </w:rPr>
        <w:t>万元。</w:t>
      </w:r>
      <w:proofErr w:type="spellStart"/>
      <w:r>
        <w:rPr>
          <w:rFonts w:ascii="仿宋" w:eastAsia="仿宋" w:hAnsi="仿宋" w:cs="仿宋" w:hint="eastAsia"/>
          <w:spacing w:val="-2"/>
          <w:sz w:val="32"/>
          <w:szCs w:val="32"/>
        </w:rPr>
        <w:t>主要包括抚恤金</w:t>
      </w:r>
      <w:proofErr w:type="spellEnd"/>
      <w:r>
        <w:rPr>
          <w:rFonts w:ascii="仿宋" w:eastAsia="仿宋" w:hAnsi="仿宋" w:cs="仿宋" w:hint="eastAsia"/>
          <w:spacing w:val="-2"/>
          <w:sz w:val="32"/>
          <w:szCs w:val="32"/>
          <w:lang w:eastAsia="zh-CN"/>
        </w:rPr>
        <w:t>、</w:t>
      </w:r>
      <w:proofErr w:type="spellStart"/>
      <w:r>
        <w:rPr>
          <w:rFonts w:ascii="仿宋" w:eastAsia="仿宋" w:hAnsi="仿宋" w:cs="仿宋" w:hint="eastAsia"/>
          <w:spacing w:val="-2"/>
          <w:sz w:val="32"/>
          <w:szCs w:val="32"/>
        </w:rPr>
        <w:t>生活补助、其他对个人和家庭的补助</w:t>
      </w:r>
      <w:proofErr w:type="spellEnd"/>
      <w:r>
        <w:rPr>
          <w:rFonts w:ascii="仿宋" w:eastAsia="仿宋" w:hAnsi="仿宋" w:cs="仿宋" w:hint="eastAsia"/>
          <w:spacing w:val="-2"/>
          <w:sz w:val="32"/>
          <w:szCs w:val="32"/>
          <w:lang w:eastAsia="zh-CN"/>
        </w:rPr>
        <w:t>等支出</w:t>
      </w:r>
      <w:r>
        <w:rPr>
          <w:rFonts w:ascii="仿宋" w:eastAsia="仿宋" w:hAnsi="仿宋" w:cs="仿宋" w:hint="eastAsia"/>
          <w:spacing w:val="-2"/>
          <w:sz w:val="32"/>
          <w:szCs w:val="32"/>
        </w:rPr>
        <w:t>。</w:t>
      </w:r>
    </w:p>
    <w:p w:rsidR="00F043FA" w:rsidRDefault="00332378" w:rsidP="00F043FA">
      <w:pPr>
        <w:pStyle w:val="a5"/>
        <w:widowControl w:val="0"/>
        <w:kinsoku/>
        <w:overflowPunct w:val="0"/>
        <w:spacing w:line="600" w:lineRule="exact"/>
        <w:ind w:firstLineChars="200" w:firstLine="636"/>
        <w:rPr>
          <w:color w:val="auto"/>
          <w:spacing w:val="-2"/>
          <w:sz w:val="32"/>
          <w:szCs w:val="32"/>
          <w:highlight w:val="yellow"/>
          <w:lang w:eastAsia="zh-CN"/>
        </w:rPr>
      </w:pPr>
      <w:r>
        <w:rPr>
          <w:rFonts w:hint="eastAsia"/>
          <w:spacing w:val="-2"/>
          <w:kern w:val="2"/>
          <w:sz w:val="32"/>
          <w:szCs w:val="32"/>
          <w:lang w:eastAsia="zh-CN"/>
        </w:rPr>
        <w:t>（</w:t>
      </w:r>
      <w:r>
        <w:rPr>
          <w:rFonts w:hint="eastAsia"/>
          <w:spacing w:val="-2"/>
          <w:kern w:val="2"/>
          <w:sz w:val="32"/>
          <w:szCs w:val="32"/>
          <w:lang w:eastAsia="zh-CN"/>
        </w:rPr>
        <w:t>2</w:t>
      </w:r>
      <w:r>
        <w:rPr>
          <w:rFonts w:hint="eastAsia"/>
          <w:spacing w:val="-2"/>
          <w:kern w:val="2"/>
          <w:sz w:val="32"/>
          <w:szCs w:val="32"/>
          <w:lang w:eastAsia="zh-CN"/>
        </w:rPr>
        <w:t>）</w:t>
      </w:r>
      <w:r>
        <w:rPr>
          <w:rFonts w:hint="eastAsia"/>
          <w:spacing w:val="-2"/>
          <w:sz w:val="32"/>
          <w:szCs w:val="32"/>
        </w:rPr>
        <w:t>日常公用经费</w:t>
      </w:r>
      <w:r>
        <w:rPr>
          <w:rFonts w:hint="eastAsia"/>
          <w:spacing w:val="-2"/>
          <w:sz w:val="32"/>
          <w:szCs w:val="32"/>
          <w:lang w:eastAsia="zh-CN"/>
        </w:rPr>
        <w:t>30.86</w:t>
      </w:r>
      <w:r>
        <w:rPr>
          <w:rFonts w:hint="eastAsia"/>
          <w:spacing w:val="-2"/>
          <w:sz w:val="32"/>
          <w:szCs w:val="32"/>
        </w:rPr>
        <w:t>万元，占基本支出的</w:t>
      </w:r>
      <w:r>
        <w:rPr>
          <w:rFonts w:hint="eastAsia"/>
          <w:color w:val="auto"/>
          <w:spacing w:val="-2"/>
          <w:kern w:val="2"/>
          <w:sz w:val="32"/>
          <w:szCs w:val="32"/>
          <w:lang w:eastAsia="zh-CN"/>
        </w:rPr>
        <w:t>10.13%</w:t>
      </w:r>
      <w:r>
        <w:rPr>
          <w:rFonts w:hint="eastAsia"/>
          <w:spacing w:val="-2"/>
          <w:sz w:val="32"/>
          <w:szCs w:val="32"/>
        </w:rPr>
        <w:t>，</w:t>
      </w:r>
      <w:r>
        <w:rPr>
          <w:rFonts w:hint="eastAsia"/>
          <w:color w:val="auto"/>
          <w:spacing w:val="-2"/>
          <w:kern w:val="2"/>
          <w:sz w:val="32"/>
          <w:szCs w:val="32"/>
          <w:lang w:eastAsia="zh-CN"/>
        </w:rPr>
        <w:t>较上年减少</w:t>
      </w:r>
      <w:r>
        <w:rPr>
          <w:rFonts w:hint="eastAsia"/>
          <w:color w:val="auto"/>
          <w:spacing w:val="-2"/>
          <w:kern w:val="2"/>
          <w:sz w:val="32"/>
          <w:szCs w:val="32"/>
          <w:lang w:eastAsia="zh-CN"/>
        </w:rPr>
        <w:t>15.52</w:t>
      </w:r>
      <w:r>
        <w:rPr>
          <w:rFonts w:hint="eastAsia"/>
          <w:color w:val="auto"/>
          <w:spacing w:val="-2"/>
          <w:kern w:val="2"/>
          <w:sz w:val="32"/>
          <w:szCs w:val="32"/>
          <w:lang w:eastAsia="zh-CN"/>
        </w:rPr>
        <w:t>万元，下降</w:t>
      </w:r>
      <w:r>
        <w:rPr>
          <w:rFonts w:hint="eastAsia"/>
          <w:color w:val="auto"/>
          <w:spacing w:val="-2"/>
          <w:kern w:val="2"/>
          <w:sz w:val="32"/>
          <w:szCs w:val="32"/>
          <w:lang w:eastAsia="zh-CN"/>
        </w:rPr>
        <w:t>33.46</w:t>
      </w:r>
      <w:r>
        <w:rPr>
          <w:rFonts w:hint="eastAsia"/>
          <w:color w:val="auto"/>
          <w:spacing w:val="-2"/>
          <w:kern w:val="2"/>
          <w:sz w:val="32"/>
          <w:szCs w:val="32"/>
          <w:lang w:eastAsia="zh-CN"/>
        </w:rPr>
        <w:t>%</w:t>
      </w:r>
      <w:r>
        <w:rPr>
          <w:rFonts w:hint="eastAsia"/>
          <w:color w:val="auto"/>
          <w:spacing w:val="-2"/>
          <w:kern w:val="2"/>
          <w:sz w:val="32"/>
          <w:szCs w:val="32"/>
          <w:lang w:eastAsia="zh-CN"/>
        </w:rPr>
        <w:t>，</w:t>
      </w:r>
      <w:r>
        <w:rPr>
          <w:rFonts w:hint="eastAsia"/>
          <w:sz w:val="32"/>
          <w:szCs w:val="32"/>
          <w:lang w:eastAsia="zh-CN"/>
        </w:rPr>
        <w:t>主要是</w:t>
      </w:r>
      <w:r>
        <w:rPr>
          <w:rFonts w:hint="eastAsia"/>
          <w:sz w:val="32"/>
          <w:szCs w:val="32"/>
          <w:lang w:eastAsia="zh-CN"/>
        </w:rPr>
        <w:t>因为厉行节俭</w:t>
      </w:r>
      <w:r>
        <w:rPr>
          <w:rFonts w:hint="eastAsia"/>
          <w:sz w:val="32"/>
          <w:szCs w:val="32"/>
          <w:lang w:eastAsia="zh-CN"/>
        </w:rPr>
        <w:t>，严格控制各项经费支出</w:t>
      </w:r>
      <w:r>
        <w:rPr>
          <w:rFonts w:hint="eastAsia"/>
          <w:color w:val="auto"/>
          <w:spacing w:val="-2"/>
          <w:sz w:val="32"/>
          <w:szCs w:val="32"/>
          <w:lang w:eastAsia="zh-CN"/>
        </w:rPr>
        <w:t>。</w:t>
      </w:r>
    </w:p>
    <w:p w:rsidR="00F043FA" w:rsidRDefault="00332378" w:rsidP="00F043FA">
      <w:pPr>
        <w:shd w:val="clear" w:color="auto" w:fill="FFFFFF"/>
        <w:kinsoku/>
        <w:autoSpaceDE/>
        <w:autoSpaceDN/>
        <w:adjustRightInd/>
        <w:spacing w:line="560" w:lineRule="exact"/>
        <w:ind w:firstLineChars="200" w:firstLine="636"/>
        <w:textAlignment w:val="auto"/>
        <w:rPr>
          <w:lang w:eastAsia="zh-CN"/>
        </w:rPr>
      </w:pPr>
      <w:r>
        <w:rPr>
          <w:rFonts w:ascii="仿宋" w:eastAsia="仿宋" w:hAnsi="仿宋" w:cs="仿宋" w:hint="eastAsia"/>
          <w:spacing w:val="-2"/>
          <w:sz w:val="32"/>
          <w:szCs w:val="32"/>
        </w:rPr>
        <w:t>①商品和服务支出</w:t>
      </w:r>
      <w:r>
        <w:rPr>
          <w:rFonts w:ascii="仿宋" w:eastAsia="仿宋" w:hAnsi="仿宋" w:cs="仿宋" w:hint="eastAsia"/>
          <w:color w:val="auto"/>
          <w:spacing w:val="-2"/>
          <w:kern w:val="2"/>
          <w:sz w:val="32"/>
          <w:szCs w:val="32"/>
          <w:lang w:eastAsia="zh-CN"/>
        </w:rPr>
        <w:t>30.86</w:t>
      </w:r>
      <w:r>
        <w:rPr>
          <w:rFonts w:ascii="仿宋" w:eastAsia="仿宋" w:hAnsi="仿宋" w:cs="仿宋" w:hint="eastAsia"/>
          <w:spacing w:val="-2"/>
          <w:sz w:val="32"/>
          <w:szCs w:val="32"/>
        </w:rPr>
        <w:t>万元。</w:t>
      </w:r>
      <w:proofErr w:type="spellStart"/>
      <w:r>
        <w:rPr>
          <w:rFonts w:ascii="仿宋" w:eastAsia="仿宋" w:hAnsi="仿宋" w:cs="仿宋" w:hint="eastAsia"/>
          <w:spacing w:val="-2"/>
          <w:sz w:val="32"/>
          <w:szCs w:val="32"/>
        </w:rPr>
        <w:t>主要包括</w:t>
      </w:r>
      <w:proofErr w:type="spellEnd"/>
      <w:r>
        <w:rPr>
          <w:rFonts w:ascii="仿宋" w:eastAsia="仿宋" w:hAnsi="仿宋" w:cs="仿宋" w:hint="eastAsia"/>
          <w:spacing w:val="-2"/>
          <w:sz w:val="32"/>
          <w:szCs w:val="32"/>
          <w:lang w:eastAsia="zh-CN"/>
        </w:rPr>
        <w:t>维护</w:t>
      </w:r>
      <w:proofErr w:type="spellStart"/>
      <w:r>
        <w:rPr>
          <w:rFonts w:ascii="仿宋" w:eastAsia="仿宋" w:hAnsi="仿宋" w:cs="仿宋" w:hint="eastAsia"/>
          <w:spacing w:val="-2"/>
          <w:sz w:val="32"/>
          <w:szCs w:val="32"/>
        </w:rPr>
        <w:t>日常运行</w:t>
      </w:r>
      <w:proofErr w:type="spellEnd"/>
      <w:r>
        <w:rPr>
          <w:rFonts w:ascii="仿宋" w:eastAsia="仿宋" w:hAnsi="仿宋" w:cs="仿宋" w:hint="eastAsia"/>
          <w:spacing w:val="-2"/>
          <w:sz w:val="32"/>
          <w:szCs w:val="32"/>
          <w:lang w:eastAsia="zh-CN"/>
        </w:rPr>
        <w:t>的</w:t>
      </w:r>
      <w:proofErr w:type="spellStart"/>
      <w:r>
        <w:rPr>
          <w:rFonts w:ascii="仿宋" w:eastAsia="仿宋" w:hAnsi="仿宋" w:cs="仿宋" w:hint="eastAsia"/>
          <w:spacing w:val="-2"/>
          <w:sz w:val="32"/>
          <w:szCs w:val="32"/>
        </w:rPr>
        <w:t>办公费、邮电费、差旅费</w:t>
      </w:r>
      <w:proofErr w:type="spellEnd"/>
      <w:r>
        <w:rPr>
          <w:rFonts w:ascii="仿宋" w:eastAsia="仿宋" w:hAnsi="仿宋" w:cs="仿宋" w:hint="eastAsia"/>
          <w:spacing w:val="-2"/>
          <w:sz w:val="32"/>
          <w:szCs w:val="32"/>
        </w:rPr>
        <w:t>、</w:t>
      </w:r>
      <w:r>
        <w:rPr>
          <w:rFonts w:ascii="仿宋" w:eastAsia="仿宋" w:hAnsi="仿宋" w:cs="仿宋" w:hint="eastAsia"/>
          <w:spacing w:val="-2"/>
          <w:sz w:val="32"/>
          <w:szCs w:val="32"/>
          <w:lang w:eastAsia="zh-CN"/>
        </w:rPr>
        <w:t>会议费</w:t>
      </w:r>
      <w:r>
        <w:rPr>
          <w:rFonts w:ascii="仿宋" w:eastAsia="仿宋" w:hAnsi="仿宋" w:cs="仿宋" w:hint="eastAsia"/>
          <w:spacing w:val="-2"/>
          <w:sz w:val="32"/>
          <w:szCs w:val="32"/>
        </w:rPr>
        <w:t>、</w:t>
      </w:r>
      <w:proofErr w:type="spellStart"/>
      <w:r>
        <w:rPr>
          <w:rFonts w:ascii="仿宋" w:eastAsia="仿宋" w:hAnsi="仿宋" w:cs="仿宋" w:hint="eastAsia"/>
          <w:spacing w:val="-2"/>
          <w:sz w:val="32"/>
          <w:szCs w:val="32"/>
        </w:rPr>
        <w:t>培训费、劳务费</w:t>
      </w:r>
      <w:proofErr w:type="spellEnd"/>
      <w:r>
        <w:rPr>
          <w:rFonts w:ascii="仿宋" w:eastAsia="仿宋" w:hAnsi="仿宋" w:cs="仿宋" w:hint="eastAsia"/>
          <w:spacing w:val="-2"/>
          <w:sz w:val="32"/>
          <w:szCs w:val="32"/>
          <w:lang w:eastAsia="zh-CN"/>
        </w:rPr>
        <w:t>、</w:t>
      </w:r>
      <w:r>
        <w:rPr>
          <w:rFonts w:ascii="仿宋" w:eastAsia="仿宋" w:hAnsi="仿宋" w:cs="仿宋" w:hint="eastAsia"/>
          <w:spacing w:val="-2"/>
          <w:sz w:val="32"/>
          <w:szCs w:val="32"/>
          <w:lang w:eastAsia="zh-CN"/>
        </w:rPr>
        <w:t>工会经费</w:t>
      </w:r>
      <w:r>
        <w:rPr>
          <w:rFonts w:ascii="仿宋" w:eastAsia="仿宋" w:hAnsi="仿宋" w:cs="仿宋" w:hint="eastAsia"/>
          <w:spacing w:val="-2"/>
          <w:sz w:val="32"/>
          <w:szCs w:val="32"/>
        </w:rPr>
        <w:t>、</w:t>
      </w:r>
      <w:r>
        <w:rPr>
          <w:rFonts w:ascii="仿宋" w:eastAsia="仿宋" w:hAnsi="仿宋" w:cs="仿宋" w:hint="eastAsia"/>
          <w:spacing w:val="-2"/>
          <w:sz w:val="32"/>
          <w:szCs w:val="32"/>
          <w:lang w:eastAsia="zh-CN"/>
        </w:rPr>
        <w:t>福利费、</w:t>
      </w:r>
      <w:proofErr w:type="spellStart"/>
      <w:r>
        <w:rPr>
          <w:rFonts w:ascii="仿宋" w:eastAsia="仿宋" w:hAnsi="仿宋" w:cs="仿宋" w:hint="eastAsia"/>
          <w:spacing w:val="-2"/>
          <w:sz w:val="32"/>
          <w:szCs w:val="32"/>
        </w:rPr>
        <w:t>其他交通费用、其他商品和服务支出等</w:t>
      </w:r>
      <w:proofErr w:type="spellEnd"/>
      <w:r>
        <w:rPr>
          <w:rFonts w:ascii="仿宋" w:eastAsia="仿宋" w:hAnsi="仿宋" w:cs="仿宋" w:hint="eastAsia"/>
          <w:spacing w:val="-2"/>
          <w:sz w:val="32"/>
          <w:szCs w:val="32"/>
        </w:rPr>
        <w:t>。</w:t>
      </w:r>
    </w:p>
    <w:p w:rsidR="00F043FA" w:rsidRDefault="00332378" w:rsidP="00F043FA">
      <w:pPr>
        <w:pStyle w:val="a5"/>
        <w:widowControl w:val="0"/>
        <w:kinsoku/>
        <w:overflowPunct w:val="0"/>
        <w:spacing w:line="600" w:lineRule="exact"/>
        <w:ind w:firstLineChars="200" w:firstLine="636"/>
        <w:rPr>
          <w:spacing w:val="-2"/>
          <w:sz w:val="32"/>
          <w:szCs w:val="32"/>
          <w:lang w:eastAsia="zh-CN"/>
        </w:rPr>
      </w:pPr>
      <w:r>
        <w:rPr>
          <w:spacing w:val="-2"/>
          <w:sz w:val="32"/>
          <w:szCs w:val="32"/>
          <w:lang w:eastAsia="zh-CN"/>
        </w:rPr>
        <w:t>2.</w:t>
      </w:r>
      <w:r>
        <w:rPr>
          <w:spacing w:val="-2"/>
          <w:sz w:val="32"/>
          <w:szCs w:val="32"/>
          <w:lang w:eastAsia="zh-CN"/>
        </w:rPr>
        <w:t>项目支出情况</w:t>
      </w:r>
    </w:p>
    <w:p w:rsidR="00F043FA" w:rsidRDefault="00332378" w:rsidP="00F043FA">
      <w:pPr>
        <w:pStyle w:val="a5"/>
        <w:widowControl w:val="0"/>
        <w:kinsoku/>
        <w:overflowPunct w:val="0"/>
        <w:spacing w:line="600" w:lineRule="exact"/>
        <w:ind w:firstLineChars="200" w:firstLine="636"/>
        <w:rPr>
          <w:lang w:eastAsia="zh-CN"/>
        </w:rPr>
      </w:pPr>
      <w:proofErr w:type="spellStart"/>
      <w:r>
        <w:rPr>
          <w:spacing w:val="-2"/>
          <w:sz w:val="32"/>
          <w:szCs w:val="32"/>
        </w:rPr>
        <w:t>项目支出系</w:t>
      </w:r>
      <w:proofErr w:type="spellEnd"/>
      <w:r>
        <w:rPr>
          <w:rFonts w:hint="eastAsia"/>
          <w:spacing w:val="-2"/>
          <w:sz w:val="32"/>
          <w:szCs w:val="32"/>
          <w:lang w:eastAsia="zh-CN"/>
        </w:rPr>
        <w:t>本单位</w:t>
      </w:r>
      <w:proofErr w:type="spellStart"/>
      <w:r>
        <w:rPr>
          <w:spacing w:val="-2"/>
          <w:sz w:val="32"/>
          <w:szCs w:val="32"/>
        </w:rPr>
        <w:t>为完成</w:t>
      </w:r>
      <w:proofErr w:type="spellEnd"/>
      <w:r>
        <w:rPr>
          <w:rFonts w:hint="eastAsia"/>
          <w:spacing w:val="-2"/>
          <w:sz w:val="32"/>
          <w:szCs w:val="32"/>
          <w:lang w:eastAsia="zh-CN"/>
        </w:rPr>
        <w:t>宣传工作</w:t>
      </w:r>
      <w:proofErr w:type="spellStart"/>
      <w:r>
        <w:rPr>
          <w:spacing w:val="-2"/>
          <w:sz w:val="32"/>
          <w:szCs w:val="32"/>
        </w:rPr>
        <w:t>而发生的支出</w:t>
      </w:r>
      <w:proofErr w:type="spellEnd"/>
      <w:r>
        <w:rPr>
          <w:spacing w:val="-2"/>
          <w:sz w:val="32"/>
          <w:szCs w:val="32"/>
        </w:rPr>
        <w:t>，</w:t>
      </w:r>
      <w:r>
        <w:rPr>
          <w:rFonts w:hint="eastAsia"/>
          <w:sz w:val="32"/>
          <w:szCs w:val="32"/>
          <w:lang w:eastAsia="zh-CN"/>
        </w:rPr>
        <w:t>包括农村电影放映补助资金</w:t>
      </w:r>
      <w:r>
        <w:rPr>
          <w:rFonts w:hint="eastAsia"/>
          <w:sz w:val="32"/>
          <w:szCs w:val="32"/>
          <w:lang w:eastAsia="zh-CN"/>
        </w:rPr>
        <w:t>11.9</w:t>
      </w:r>
      <w:r>
        <w:rPr>
          <w:rFonts w:hint="eastAsia"/>
          <w:sz w:val="32"/>
          <w:szCs w:val="32"/>
          <w:lang w:eastAsia="zh-CN"/>
        </w:rPr>
        <w:t>0</w:t>
      </w:r>
      <w:r>
        <w:rPr>
          <w:rFonts w:hint="eastAsia"/>
          <w:sz w:val="32"/>
          <w:szCs w:val="32"/>
          <w:lang w:eastAsia="zh-CN"/>
        </w:rPr>
        <w:t>万元</w:t>
      </w:r>
      <w:r>
        <w:rPr>
          <w:rFonts w:hint="eastAsia"/>
          <w:sz w:val="32"/>
          <w:szCs w:val="32"/>
          <w:lang w:eastAsia="zh-CN"/>
        </w:rPr>
        <w:t>、扫黄打非工作经费</w:t>
      </w:r>
      <w:r>
        <w:rPr>
          <w:rFonts w:hint="eastAsia"/>
          <w:sz w:val="32"/>
          <w:szCs w:val="32"/>
          <w:lang w:eastAsia="zh-CN"/>
        </w:rPr>
        <w:t>0.78</w:t>
      </w:r>
      <w:r>
        <w:rPr>
          <w:rFonts w:hint="eastAsia"/>
          <w:sz w:val="32"/>
          <w:szCs w:val="32"/>
          <w:lang w:eastAsia="zh-CN"/>
        </w:rPr>
        <w:t>万元</w:t>
      </w:r>
      <w:r>
        <w:rPr>
          <w:rFonts w:hint="eastAsia"/>
          <w:sz w:val="32"/>
          <w:szCs w:val="32"/>
          <w:lang w:eastAsia="zh-CN"/>
        </w:rPr>
        <w:t>、宣传工作专项资金</w:t>
      </w:r>
      <w:r>
        <w:rPr>
          <w:rFonts w:hint="eastAsia"/>
          <w:sz w:val="32"/>
          <w:szCs w:val="32"/>
          <w:lang w:eastAsia="zh-CN"/>
        </w:rPr>
        <w:t>23.32</w:t>
      </w:r>
      <w:r>
        <w:rPr>
          <w:rFonts w:hint="eastAsia"/>
          <w:sz w:val="32"/>
          <w:szCs w:val="32"/>
          <w:lang w:eastAsia="zh-CN"/>
        </w:rPr>
        <w:t>万元</w:t>
      </w:r>
      <w:r>
        <w:rPr>
          <w:rFonts w:hint="eastAsia"/>
          <w:sz w:val="32"/>
          <w:szCs w:val="32"/>
          <w:lang w:eastAsia="zh-CN"/>
        </w:rPr>
        <w:t>、原电影公司留守人员工资</w:t>
      </w:r>
      <w:r>
        <w:rPr>
          <w:rFonts w:hint="eastAsia"/>
          <w:sz w:val="32"/>
          <w:szCs w:val="32"/>
          <w:lang w:eastAsia="zh-CN"/>
        </w:rPr>
        <w:t>10.59</w:t>
      </w:r>
      <w:r>
        <w:rPr>
          <w:rFonts w:hint="eastAsia"/>
          <w:sz w:val="32"/>
          <w:szCs w:val="32"/>
          <w:lang w:eastAsia="zh-CN"/>
        </w:rPr>
        <w:t>万元</w:t>
      </w:r>
      <w:r>
        <w:rPr>
          <w:rFonts w:hint="eastAsia"/>
          <w:sz w:val="32"/>
          <w:szCs w:val="32"/>
          <w:lang w:eastAsia="zh-CN"/>
        </w:rPr>
        <w:t>、专项业务</w:t>
      </w:r>
      <w:r>
        <w:rPr>
          <w:rFonts w:hint="eastAsia"/>
          <w:sz w:val="32"/>
          <w:szCs w:val="32"/>
          <w:lang w:eastAsia="zh-CN"/>
        </w:rPr>
        <w:t>127.08</w:t>
      </w:r>
      <w:r>
        <w:rPr>
          <w:rFonts w:hint="eastAsia"/>
          <w:sz w:val="32"/>
          <w:szCs w:val="32"/>
          <w:lang w:eastAsia="zh-CN"/>
        </w:rPr>
        <w:t>万元</w:t>
      </w:r>
      <w:r>
        <w:rPr>
          <w:rFonts w:hint="eastAsia"/>
          <w:sz w:val="32"/>
          <w:szCs w:val="32"/>
          <w:lang w:eastAsia="zh-CN"/>
        </w:rPr>
        <w:t>。</w:t>
      </w:r>
      <w:r>
        <w:rPr>
          <w:rFonts w:hint="eastAsia"/>
          <w:sz w:val="32"/>
          <w:szCs w:val="32"/>
          <w:lang w:eastAsia="zh-CN"/>
        </w:rPr>
        <w:t>2023</w:t>
      </w:r>
      <w:r>
        <w:rPr>
          <w:rFonts w:hint="eastAsia"/>
          <w:sz w:val="32"/>
          <w:szCs w:val="32"/>
          <w:lang w:eastAsia="zh-CN"/>
        </w:rPr>
        <w:t>年项目支出</w:t>
      </w:r>
      <w:r>
        <w:rPr>
          <w:rFonts w:hint="eastAsia"/>
          <w:sz w:val="32"/>
          <w:szCs w:val="32"/>
          <w:lang w:eastAsia="zh-CN"/>
        </w:rPr>
        <w:t>173.67</w:t>
      </w:r>
      <w:r>
        <w:rPr>
          <w:rFonts w:hint="eastAsia"/>
          <w:sz w:val="32"/>
          <w:szCs w:val="32"/>
          <w:lang w:eastAsia="zh-CN"/>
        </w:rPr>
        <w:t>万元，</w:t>
      </w:r>
      <w:r>
        <w:rPr>
          <w:rFonts w:hint="eastAsia"/>
          <w:sz w:val="32"/>
          <w:szCs w:val="32"/>
          <w:lang w:eastAsia="zh-CN"/>
        </w:rPr>
        <w:t>2023</w:t>
      </w:r>
      <w:r>
        <w:rPr>
          <w:rFonts w:hint="eastAsia"/>
          <w:sz w:val="32"/>
          <w:szCs w:val="32"/>
          <w:lang w:eastAsia="zh-CN"/>
        </w:rPr>
        <w:t>年项目总支出较上年</w:t>
      </w:r>
      <w:r>
        <w:rPr>
          <w:rFonts w:hint="eastAsia"/>
          <w:sz w:val="32"/>
          <w:szCs w:val="32"/>
          <w:lang w:eastAsia="zh-CN"/>
        </w:rPr>
        <w:t>141.63</w:t>
      </w:r>
      <w:r>
        <w:rPr>
          <w:rFonts w:hint="eastAsia"/>
          <w:sz w:val="32"/>
          <w:szCs w:val="32"/>
          <w:lang w:eastAsia="zh-CN"/>
        </w:rPr>
        <w:t>万元</w:t>
      </w:r>
      <w:r>
        <w:rPr>
          <w:rFonts w:hint="eastAsia"/>
          <w:sz w:val="32"/>
          <w:szCs w:val="32"/>
          <w:lang w:eastAsia="zh-CN"/>
        </w:rPr>
        <w:t>，增加</w:t>
      </w:r>
      <w:r>
        <w:rPr>
          <w:rFonts w:hint="eastAsia"/>
          <w:sz w:val="32"/>
          <w:szCs w:val="32"/>
          <w:lang w:eastAsia="zh-CN"/>
        </w:rPr>
        <w:t>32.04</w:t>
      </w:r>
      <w:r>
        <w:rPr>
          <w:rFonts w:hint="eastAsia"/>
          <w:sz w:val="32"/>
          <w:szCs w:val="32"/>
          <w:lang w:eastAsia="zh-CN"/>
        </w:rPr>
        <w:t>万元，</w:t>
      </w:r>
      <w:r>
        <w:rPr>
          <w:rFonts w:hint="eastAsia"/>
          <w:sz w:val="32"/>
          <w:szCs w:val="32"/>
          <w:lang w:eastAsia="zh-CN"/>
        </w:rPr>
        <w:t>增长</w:t>
      </w:r>
      <w:r>
        <w:rPr>
          <w:rFonts w:hint="eastAsia"/>
          <w:sz w:val="32"/>
          <w:szCs w:val="32"/>
          <w:lang w:eastAsia="zh-CN"/>
        </w:rPr>
        <w:t>22.62</w:t>
      </w:r>
      <w:r>
        <w:rPr>
          <w:rFonts w:hint="eastAsia"/>
          <w:sz w:val="32"/>
          <w:szCs w:val="32"/>
          <w:lang w:eastAsia="zh-CN"/>
        </w:rPr>
        <w:t>%</w:t>
      </w:r>
      <w:r>
        <w:rPr>
          <w:rFonts w:hint="eastAsia"/>
          <w:sz w:val="32"/>
          <w:szCs w:val="32"/>
          <w:lang w:eastAsia="zh-CN"/>
        </w:rPr>
        <w:t>，</w:t>
      </w:r>
      <w:r>
        <w:rPr>
          <w:rFonts w:hint="eastAsia"/>
          <w:sz w:val="32"/>
          <w:szCs w:val="32"/>
          <w:lang w:eastAsia="zh-CN"/>
        </w:rPr>
        <w:t>主要是本年度专项</w:t>
      </w:r>
      <w:r>
        <w:rPr>
          <w:rFonts w:hint="eastAsia"/>
          <w:sz w:val="32"/>
          <w:szCs w:val="32"/>
          <w:lang w:eastAsia="zh-CN"/>
        </w:rPr>
        <w:t>业务</w:t>
      </w:r>
      <w:r>
        <w:rPr>
          <w:rFonts w:hint="eastAsia"/>
          <w:sz w:val="32"/>
          <w:szCs w:val="32"/>
          <w:lang w:eastAsia="zh-CN"/>
        </w:rPr>
        <w:t>资金</w:t>
      </w:r>
      <w:r>
        <w:rPr>
          <w:rFonts w:hint="eastAsia"/>
          <w:sz w:val="32"/>
          <w:szCs w:val="32"/>
          <w:lang w:eastAsia="zh-CN"/>
        </w:rPr>
        <w:t>增加</w:t>
      </w:r>
      <w:r>
        <w:rPr>
          <w:rFonts w:hint="eastAsia"/>
          <w:sz w:val="32"/>
          <w:szCs w:val="32"/>
          <w:lang w:eastAsia="zh-CN"/>
        </w:rPr>
        <w:t>。</w:t>
      </w:r>
    </w:p>
    <w:p w:rsidR="00F043FA" w:rsidRDefault="00332378" w:rsidP="00F043FA">
      <w:pPr>
        <w:widowControl w:val="0"/>
        <w:kinsoku/>
        <w:overflowPunct w:val="0"/>
        <w:spacing w:line="600" w:lineRule="exact"/>
        <w:ind w:firstLineChars="200" w:firstLine="658"/>
        <w:rPr>
          <w:rFonts w:ascii="楷体" w:eastAsia="楷体" w:hAnsi="楷体" w:cs="楷体"/>
          <w:spacing w:val="9"/>
          <w:sz w:val="32"/>
          <w:szCs w:val="32"/>
          <w:lang w:eastAsia="zh-CN"/>
        </w:rPr>
      </w:pPr>
      <w:r>
        <w:rPr>
          <w:rFonts w:ascii="楷体" w:eastAsia="楷体" w:hAnsi="楷体" w:cs="楷体" w:hint="eastAsia"/>
          <w:spacing w:val="9"/>
          <w:sz w:val="32"/>
          <w:szCs w:val="32"/>
          <w:lang w:eastAsia="zh-CN"/>
        </w:rPr>
        <w:t>（</w:t>
      </w:r>
      <w:r>
        <w:rPr>
          <w:rFonts w:ascii="楷体" w:eastAsia="楷体" w:hAnsi="楷体" w:cs="楷体" w:hint="eastAsia"/>
          <w:spacing w:val="9"/>
          <w:sz w:val="32"/>
          <w:szCs w:val="32"/>
          <w:lang w:eastAsia="zh-CN"/>
        </w:rPr>
        <w:t>三</w:t>
      </w:r>
      <w:r>
        <w:rPr>
          <w:rFonts w:ascii="楷体" w:eastAsia="楷体" w:hAnsi="楷体" w:cs="楷体" w:hint="eastAsia"/>
          <w:spacing w:val="9"/>
          <w:sz w:val="32"/>
          <w:szCs w:val="32"/>
          <w:lang w:eastAsia="zh-CN"/>
        </w:rPr>
        <w:t>)</w:t>
      </w:r>
      <w:r>
        <w:rPr>
          <w:rFonts w:ascii="楷体" w:eastAsia="楷体" w:hAnsi="楷体" w:cs="楷体"/>
          <w:spacing w:val="9"/>
          <w:sz w:val="32"/>
          <w:szCs w:val="32"/>
          <w:lang w:eastAsia="zh-CN"/>
        </w:rPr>
        <w:t>"</w:t>
      </w:r>
      <w:r>
        <w:rPr>
          <w:rFonts w:ascii="楷体" w:eastAsia="楷体" w:hAnsi="楷体" w:cs="楷体"/>
          <w:spacing w:val="9"/>
          <w:sz w:val="32"/>
          <w:szCs w:val="32"/>
          <w:lang w:eastAsia="zh-CN"/>
        </w:rPr>
        <w:t>三公</w:t>
      </w:r>
      <w:r>
        <w:rPr>
          <w:rFonts w:ascii="楷体" w:eastAsia="楷体" w:hAnsi="楷体" w:cs="楷体"/>
          <w:spacing w:val="9"/>
          <w:sz w:val="32"/>
          <w:szCs w:val="32"/>
          <w:lang w:eastAsia="zh-CN"/>
        </w:rPr>
        <w:t>"</w:t>
      </w:r>
      <w:r>
        <w:rPr>
          <w:rFonts w:ascii="楷体" w:eastAsia="楷体" w:hAnsi="楷体" w:cs="楷体"/>
          <w:spacing w:val="9"/>
          <w:sz w:val="32"/>
          <w:szCs w:val="32"/>
          <w:lang w:eastAsia="zh-CN"/>
        </w:rPr>
        <w:t>经费使用和管理情况</w:t>
      </w:r>
    </w:p>
    <w:p w:rsidR="00F043FA" w:rsidRDefault="00332378" w:rsidP="00F043FA">
      <w:pPr>
        <w:pStyle w:val="a5"/>
        <w:spacing w:line="600" w:lineRule="exact"/>
        <w:ind w:firstLineChars="200" w:firstLine="636"/>
        <w:rPr>
          <w:rFonts w:cs="Times New Roman"/>
          <w:spacing w:val="-2"/>
          <w:sz w:val="32"/>
          <w:szCs w:val="32"/>
          <w:lang w:eastAsia="zh-CN"/>
        </w:rPr>
      </w:pPr>
      <w:r>
        <w:rPr>
          <w:rFonts w:cs="Times New Roman" w:hint="eastAsia"/>
          <w:spacing w:val="-2"/>
          <w:sz w:val="32"/>
          <w:szCs w:val="32"/>
          <w:lang w:eastAsia="zh-CN"/>
        </w:rPr>
        <w:t xml:space="preserve"> 2023</w:t>
      </w:r>
      <w:r>
        <w:rPr>
          <w:rFonts w:cs="Times New Roman" w:hint="eastAsia"/>
          <w:spacing w:val="-2"/>
          <w:sz w:val="32"/>
          <w:szCs w:val="32"/>
          <w:lang w:eastAsia="zh-CN"/>
        </w:rPr>
        <w:t>年“三公”经费预算为</w:t>
      </w:r>
      <w:r>
        <w:rPr>
          <w:rFonts w:cs="Times New Roman" w:hint="eastAsia"/>
          <w:spacing w:val="-2"/>
          <w:sz w:val="32"/>
          <w:szCs w:val="32"/>
          <w:lang w:eastAsia="zh-CN"/>
        </w:rPr>
        <w:t>0.20</w:t>
      </w:r>
      <w:r>
        <w:rPr>
          <w:rFonts w:cs="Times New Roman" w:hint="eastAsia"/>
          <w:spacing w:val="-2"/>
          <w:sz w:val="32"/>
          <w:szCs w:val="32"/>
          <w:lang w:eastAsia="zh-CN"/>
        </w:rPr>
        <w:t>万元</w:t>
      </w:r>
      <w:r>
        <w:rPr>
          <w:rFonts w:cs="Times New Roman" w:hint="eastAsia"/>
          <w:spacing w:val="-2"/>
          <w:sz w:val="32"/>
          <w:szCs w:val="32"/>
          <w:lang w:eastAsia="zh-CN"/>
        </w:rPr>
        <w:t>,</w:t>
      </w:r>
      <w:r>
        <w:rPr>
          <w:rFonts w:cs="Times New Roman" w:hint="eastAsia"/>
          <w:spacing w:val="-2"/>
          <w:sz w:val="32"/>
          <w:szCs w:val="32"/>
          <w:lang w:eastAsia="zh-CN"/>
        </w:rPr>
        <w:t>其中</w:t>
      </w:r>
      <w:r>
        <w:rPr>
          <w:rFonts w:cs="Times New Roman" w:hint="eastAsia"/>
          <w:spacing w:val="-2"/>
          <w:sz w:val="32"/>
          <w:szCs w:val="32"/>
          <w:lang w:eastAsia="zh-CN"/>
        </w:rPr>
        <w:t>:</w:t>
      </w:r>
      <w:r>
        <w:rPr>
          <w:rFonts w:cs="Times New Roman" w:hint="eastAsia"/>
          <w:spacing w:val="-2"/>
          <w:sz w:val="32"/>
          <w:szCs w:val="32"/>
          <w:lang w:eastAsia="zh-CN"/>
        </w:rPr>
        <w:t>因公出国</w:t>
      </w:r>
      <w:r>
        <w:rPr>
          <w:rFonts w:cs="Times New Roman" w:hint="eastAsia"/>
          <w:spacing w:val="-2"/>
          <w:sz w:val="32"/>
          <w:szCs w:val="32"/>
          <w:lang w:eastAsia="zh-CN"/>
        </w:rPr>
        <w:t>(</w:t>
      </w:r>
      <w:r>
        <w:rPr>
          <w:rFonts w:cs="Times New Roman" w:hint="eastAsia"/>
          <w:spacing w:val="-2"/>
          <w:sz w:val="32"/>
          <w:szCs w:val="32"/>
          <w:lang w:eastAsia="zh-CN"/>
        </w:rPr>
        <w:t>境</w:t>
      </w:r>
      <w:r>
        <w:rPr>
          <w:rFonts w:cs="Times New Roman" w:hint="eastAsia"/>
          <w:spacing w:val="-2"/>
          <w:sz w:val="32"/>
          <w:szCs w:val="32"/>
          <w:lang w:eastAsia="zh-CN"/>
        </w:rPr>
        <w:t>)</w:t>
      </w:r>
      <w:r>
        <w:rPr>
          <w:rFonts w:cs="Times New Roman" w:hint="eastAsia"/>
          <w:spacing w:val="-2"/>
          <w:sz w:val="32"/>
          <w:szCs w:val="32"/>
          <w:lang w:eastAsia="zh-CN"/>
        </w:rPr>
        <w:t>费预算</w:t>
      </w:r>
      <w:r>
        <w:rPr>
          <w:rFonts w:cs="Times New Roman" w:hint="eastAsia"/>
          <w:spacing w:val="-2"/>
          <w:sz w:val="32"/>
          <w:szCs w:val="32"/>
          <w:lang w:eastAsia="zh-CN"/>
        </w:rPr>
        <w:t>0.00</w:t>
      </w:r>
      <w:r>
        <w:rPr>
          <w:rFonts w:cs="Times New Roman" w:hint="eastAsia"/>
          <w:spacing w:val="-2"/>
          <w:sz w:val="32"/>
          <w:szCs w:val="32"/>
          <w:lang w:eastAsia="zh-CN"/>
        </w:rPr>
        <w:t>万元，公务用车运行维护费</w:t>
      </w:r>
      <w:r>
        <w:rPr>
          <w:rFonts w:cs="Times New Roman" w:hint="eastAsia"/>
          <w:spacing w:val="-2"/>
          <w:sz w:val="32"/>
          <w:szCs w:val="32"/>
          <w:lang w:eastAsia="zh-CN"/>
        </w:rPr>
        <w:t>0.00</w:t>
      </w:r>
      <w:r>
        <w:rPr>
          <w:rFonts w:cs="Times New Roman" w:hint="eastAsia"/>
          <w:spacing w:val="-2"/>
          <w:sz w:val="32"/>
          <w:szCs w:val="32"/>
          <w:lang w:eastAsia="zh-CN"/>
        </w:rPr>
        <w:t>万元，公务接待费</w:t>
      </w:r>
      <w:r>
        <w:rPr>
          <w:rFonts w:cs="Times New Roman" w:hint="eastAsia"/>
          <w:spacing w:val="-2"/>
          <w:sz w:val="32"/>
          <w:szCs w:val="32"/>
          <w:lang w:eastAsia="zh-CN"/>
        </w:rPr>
        <w:t>0.20</w:t>
      </w:r>
      <w:r>
        <w:rPr>
          <w:rFonts w:cs="Times New Roman" w:hint="eastAsia"/>
          <w:spacing w:val="-2"/>
          <w:sz w:val="32"/>
          <w:szCs w:val="32"/>
          <w:lang w:eastAsia="zh-CN"/>
        </w:rPr>
        <w:t>万元。</w:t>
      </w:r>
    </w:p>
    <w:p w:rsidR="00F043FA" w:rsidRDefault="00332378" w:rsidP="00F043FA">
      <w:pPr>
        <w:pStyle w:val="5"/>
        <w:spacing w:line="600" w:lineRule="exact"/>
        <w:ind w:leftChars="0" w:left="0" w:firstLineChars="200" w:firstLine="636"/>
        <w:rPr>
          <w:rFonts w:ascii="仿宋" w:eastAsia="仿宋" w:hAnsi="仿宋" w:cs="Times New Roman"/>
          <w:spacing w:val="-2"/>
          <w:sz w:val="32"/>
          <w:szCs w:val="32"/>
          <w:lang w:eastAsia="zh-CN"/>
        </w:rPr>
      </w:pPr>
      <w:r>
        <w:rPr>
          <w:rFonts w:ascii="仿宋" w:eastAsia="仿宋" w:hAnsi="仿宋" w:cs="Times New Roman" w:hint="eastAsia"/>
          <w:spacing w:val="-2"/>
          <w:sz w:val="32"/>
          <w:szCs w:val="32"/>
          <w:lang w:eastAsia="zh-CN"/>
        </w:rPr>
        <w:t>2023</w:t>
      </w:r>
      <w:r>
        <w:rPr>
          <w:rFonts w:ascii="仿宋" w:eastAsia="仿宋" w:hAnsi="仿宋" w:cs="Times New Roman" w:hint="eastAsia"/>
          <w:spacing w:val="-2"/>
          <w:sz w:val="32"/>
          <w:szCs w:val="32"/>
          <w:lang w:eastAsia="zh-CN"/>
        </w:rPr>
        <w:t>年“三公”经费决算为</w:t>
      </w:r>
      <w:r>
        <w:rPr>
          <w:rFonts w:cs="Times New Roman" w:hint="eastAsia"/>
          <w:spacing w:val="-2"/>
          <w:sz w:val="32"/>
          <w:szCs w:val="32"/>
          <w:lang w:eastAsia="zh-CN"/>
        </w:rPr>
        <w:t>0.00</w:t>
      </w:r>
      <w:r>
        <w:rPr>
          <w:rFonts w:ascii="仿宋" w:eastAsia="仿宋" w:hAnsi="仿宋" w:cs="Times New Roman" w:hint="eastAsia"/>
          <w:spacing w:val="-2"/>
          <w:sz w:val="32"/>
          <w:szCs w:val="32"/>
          <w:lang w:eastAsia="zh-CN"/>
        </w:rPr>
        <w:t>万元</w:t>
      </w:r>
      <w:r>
        <w:rPr>
          <w:rFonts w:ascii="仿宋" w:eastAsia="仿宋" w:hAnsi="仿宋" w:cs="Times New Roman" w:hint="eastAsia"/>
          <w:spacing w:val="-2"/>
          <w:sz w:val="32"/>
          <w:szCs w:val="32"/>
          <w:lang w:eastAsia="zh-CN"/>
        </w:rPr>
        <w:t>,</w:t>
      </w:r>
      <w:r>
        <w:rPr>
          <w:rFonts w:ascii="仿宋" w:eastAsia="仿宋" w:hAnsi="仿宋" w:cs="Times New Roman" w:hint="eastAsia"/>
          <w:spacing w:val="-2"/>
          <w:sz w:val="32"/>
          <w:szCs w:val="32"/>
          <w:lang w:eastAsia="zh-CN"/>
        </w:rPr>
        <w:t>其中</w:t>
      </w:r>
      <w:r>
        <w:rPr>
          <w:rFonts w:ascii="仿宋" w:eastAsia="仿宋" w:hAnsi="仿宋" w:cs="Times New Roman" w:hint="eastAsia"/>
          <w:spacing w:val="-2"/>
          <w:sz w:val="32"/>
          <w:szCs w:val="32"/>
          <w:lang w:eastAsia="zh-CN"/>
        </w:rPr>
        <w:t>:</w:t>
      </w:r>
      <w:r>
        <w:rPr>
          <w:rFonts w:ascii="仿宋" w:eastAsia="仿宋" w:hAnsi="仿宋" w:cs="Times New Roman" w:hint="eastAsia"/>
          <w:spacing w:val="-2"/>
          <w:sz w:val="32"/>
          <w:szCs w:val="32"/>
          <w:lang w:eastAsia="zh-CN"/>
        </w:rPr>
        <w:t>因公出国</w:t>
      </w:r>
      <w:r>
        <w:rPr>
          <w:rFonts w:ascii="仿宋" w:eastAsia="仿宋" w:hAnsi="仿宋" w:cs="Times New Roman" w:hint="eastAsia"/>
          <w:spacing w:val="-2"/>
          <w:sz w:val="32"/>
          <w:szCs w:val="32"/>
          <w:lang w:eastAsia="zh-CN"/>
        </w:rPr>
        <w:t>(</w:t>
      </w:r>
      <w:r>
        <w:rPr>
          <w:rFonts w:ascii="仿宋" w:eastAsia="仿宋" w:hAnsi="仿宋" w:cs="Times New Roman" w:hint="eastAsia"/>
          <w:spacing w:val="-2"/>
          <w:sz w:val="32"/>
          <w:szCs w:val="32"/>
          <w:lang w:eastAsia="zh-CN"/>
        </w:rPr>
        <w:t>境</w:t>
      </w:r>
      <w:r>
        <w:rPr>
          <w:rFonts w:ascii="仿宋" w:eastAsia="仿宋" w:hAnsi="仿宋" w:cs="Times New Roman" w:hint="eastAsia"/>
          <w:spacing w:val="-2"/>
          <w:sz w:val="32"/>
          <w:szCs w:val="32"/>
          <w:lang w:eastAsia="zh-CN"/>
        </w:rPr>
        <w:t>)</w:t>
      </w:r>
      <w:r>
        <w:rPr>
          <w:rFonts w:ascii="仿宋" w:eastAsia="仿宋" w:hAnsi="仿宋" w:cs="Times New Roman" w:hint="eastAsia"/>
          <w:spacing w:val="-2"/>
          <w:sz w:val="32"/>
          <w:szCs w:val="32"/>
          <w:lang w:eastAsia="zh-CN"/>
        </w:rPr>
        <w:t>费预算</w:t>
      </w:r>
      <w:r>
        <w:rPr>
          <w:rFonts w:ascii="仿宋" w:eastAsia="仿宋" w:hAnsi="仿宋" w:cs="Times New Roman" w:hint="eastAsia"/>
          <w:spacing w:val="-2"/>
          <w:sz w:val="32"/>
          <w:szCs w:val="32"/>
          <w:lang w:eastAsia="zh-CN"/>
        </w:rPr>
        <w:t>0.00</w:t>
      </w:r>
      <w:r>
        <w:rPr>
          <w:rFonts w:ascii="仿宋" w:eastAsia="仿宋" w:hAnsi="仿宋" w:cs="Times New Roman" w:hint="eastAsia"/>
          <w:spacing w:val="-2"/>
          <w:sz w:val="32"/>
          <w:szCs w:val="32"/>
          <w:lang w:eastAsia="zh-CN"/>
        </w:rPr>
        <w:t>万元，公务用车运行维护费</w:t>
      </w:r>
      <w:r>
        <w:rPr>
          <w:rFonts w:ascii="仿宋" w:eastAsia="仿宋" w:hAnsi="仿宋" w:cs="Times New Roman" w:hint="eastAsia"/>
          <w:spacing w:val="-2"/>
          <w:sz w:val="32"/>
          <w:szCs w:val="32"/>
          <w:lang w:eastAsia="zh-CN"/>
        </w:rPr>
        <w:t>0.00</w:t>
      </w:r>
      <w:r>
        <w:rPr>
          <w:rFonts w:ascii="仿宋" w:eastAsia="仿宋" w:hAnsi="仿宋" w:cs="Times New Roman" w:hint="eastAsia"/>
          <w:spacing w:val="-2"/>
          <w:sz w:val="32"/>
          <w:szCs w:val="32"/>
          <w:lang w:eastAsia="zh-CN"/>
        </w:rPr>
        <w:t>万元，公务接待费</w:t>
      </w:r>
      <w:r>
        <w:rPr>
          <w:rFonts w:ascii="仿宋" w:eastAsia="仿宋" w:hAnsi="仿宋" w:cs="Times New Roman" w:hint="eastAsia"/>
          <w:spacing w:val="-2"/>
          <w:sz w:val="32"/>
          <w:szCs w:val="32"/>
          <w:lang w:eastAsia="zh-CN"/>
        </w:rPr>
        <w:t>0.00</w:t>
      </w:r>
      <w:r>
        <w:rPr>
          <w:rFonts w:ascii="仿宋" w:eastAsia="仿宋" w:hAnsi="仿宋" w:cs="Times New Roman" w:hint="eastAsia"/>
          <w:spacing w:val="-2"/>
          <w:sz w:val="32"/>
          <w:szCs w:val="32"/>
          <w:lang w:eastAsia="zh-CN"/>
        </w:rPr>
        <w:t>万元。</w:t>
      </w:r>
    </w:p>
    <w:p w:rsidR="00F043FA" w:rsidRDefault="00332378" w:rsidP="00F043FA">
      <w:pPr>
        <w:spacing w:line="600" w:lineRule="exact"/>
        <w:ind w:firstLineChars="200" w:firstLine="636"/>
        <w:rPr>
          <w:rFonts w:ascii="仿宋" w:eastAsia="仿宋" w:hAnsi="仿宋" w:cs="Times New Roman"/>
          <w:spacing w:val="-2"/>
          <w:sz w:val="32"/>
          <w:szCs w:val="32"/>
          <w:lang w:eastAsia="zh-CN"/>
        </w:rPr>
      </w:pPr>
      <w:r>
        <w:rPr>
          <w:rFonts w:ascii="仿宋" w:eastAsia="仿宋" w:hAnsi="仿宋" w:cs="Times New Roman" w:hint="eastAsia"/>
          <w:spacing w:val="-2"/>
          <w:sz w:val="32"/>
          <w:szCs w:val="32"/>
          <w:lang w:eastAsia="zh-CN"/>
        </w:rPr>
        <w:lastRenderedPageBreak/>
        <w:t>决算数小于预算数的主要原因是落实过“紧日子”要求，严格执行开支标准，厉行节约。</w:t>
      </w:r>
    </w:p>
    <w:p w:rsidR="00F043FA" w:rsidRDefault="00332378" w:rsidP="00F043FA">
      <w:pPr>
        <w:widowControl w:val="0"/>
        <w:numPr>
          <w:ilvl w:val="0"/>
          <w:numId w:val="1"/>
        </w:numPr>
        <w:kinsoku/>
        <w:overflowPunct w:val="0"/>
        <w:spacing w:line="600" w:lineRule="exact"/>
        <w:ind w:firstLineChars="200" w:firstLine="620"/>
        <w:rPr>
          <w:rFonts w:ascii="黑体" w:eastAsia="黑体" w:hAnsi="黑体" w:cs="黑体"/>
          <w:b/>
          <w:bCs/>
          <w:spacing w:val="-11"/>
          <w:sz w:val="32"/>
          <w:szCs w:val="32"/>
          <w:lang w:eastAsia="zh-CN"/>
        </w:rPr>
      </w:pPr>
      <w:r>
        <w:rPr>
          <w:rFonts w:ascii="黑体" w:eastAsia="黑体" w:hAnsi="黑体" w:cs="黑体"/>
          <w:b/>
          <w:bCs/>
          <w:spacing w:val="-11"/>
          <w:sz w:val="32"/>
          <w:szCs w:val="32"/>
          <w:lang w:eastAsia="zh-CN"/>
        </w:rPr>
        <w:t>政府性基金预算支出情况</w:t>
      </w:r>
    </w:p>
    <w:p w:rsidR="00F043FA" w:rsidRDefault="00332378" w:rsidP="00F043FA">
      <w:pPr>
        <w:pStyle w:val="a8"/>
        <w:shd w:val="clear" w:color="auto" w:fill="FFFFFF"/>
        <w:kinsoku/>
        <w:autoSpaceDE/>
        <w:autoSpaceDN/>
        <w:adjustRightInd/>
        <w:spacing w:beforeAutospacing="0" w:afterAutospacing="0" w:line="560" w:lineRule="exact"/>
        <w:ind w:firstLineChars="200" w:firstLine="636"/>
        <w:textAlignment w:val="auto"/>
        <w:rPr>
          <w:rFonts w:ascii="仿宋" w:eastAsia="仿宋" w:hAnsi="仿宋"/>
          <w:spacing w:val="-2"/>
          <w:kern w:val="2"/>
          <w:sz w:val="32"/>
          <w:szCs w:val="32"/>
        </w:rPr>
      </w:pPr>
      <w:r>
        <w:rPr>
          <w:rFonts w:ascii="仿宋" w:eastAsia="仿宋" w:hAnsi="仿宋"/>
          <w:spacing w:val="-2"/>
          <w:kern w:val="2"/>
          <w:sz w:val="32"/>
          <w:szCs w:val="32"/>
        </w:rPr>
        <w:t>2023</w:t>
      </w:r>
      <w:r>
        <w:rPr>
          <w:rFonts w:ascii="仿宋" w:eastAsia="仿宋" w:hAnsi="仿宋" w:hint="eastAsia"/>
          <w:spacing w:val="-2"/>
          <w:kern w:val="2"/>
          <w:sz w:val="32"/>
          <w:szCs w:val="32"/>
        </w:rPr>
        <w:t>年，</w:t>
      </w:r>
      <w:r>
        <w:rPr>
          <w:rFonts w:ascii="仿宋" w:eastAsia="仿宋" w:hAnsi="仿宋" w:hint="eastAsia"/>
          <w:spacing w:val="-2"/>
          <w:sz w:val="32"/>
          <w:szCs w:val="32"/>
        </w:rPr>
        <w:t>中共怀化市鹤城区委宣传部</w:t>
      </w:r>
      <w:r>
        <w:rPr>
          <w:rFonts w:ascii="仿宋" w:eastAsia="仿宋" w:hAnsi="仿宋" w:hint="eastAsia"/>
          <w:spacing w:val="-2"/>
          <w:kern w:val="2"/>
          <w:sz w:val="32"/>
          <w:szCs w:val="32"/>
        </w:rPr>
        <w:t>无政府性基金预算支出。</w:t>
      </w:r>
    </w:p>
    <w:p w:rsidR="00F043FA" w:rsidRDefault="00332378" w:rsidP="00F043FA">
      <w:pPr>
        <w:widowControl w:val="0"/>
        <w:numPr>
          <w:ilvl w:val="0"/>
          <w:numId w:val="1"/>
        </w:numPr>
        <w:kinsoku/>
        <w:overflowPunct w:val="0"/>
        <w:spacing w:line="600" w:lineRule="exact"/>
        <w:ind w:firstLineChars="200" w:firstLine="625"/>
        <w:rPr>
          <w:rFonts w:ascii="黑体" w:eastAsia="黑体" w:hAnsi="黑体" w:cs="黑体"/>
          <w:b/>
          <w:bCs/>
          <w:spacing w:val="-9"/>
          <w:sz w:val="32"/>
          <w:szCs w:val="32"/>
          <w:lang w:eastAsia="zh-CN"/>
        </w:rPr>
      </w:pPr>
      <w:r>
        <w:rPr>
          <w:rFonts w:ascii="黑体" w:eastAsia="黑体" w:hAnsi="黑体" w:cs="黑体"/>
          <w:b/>
          <w:bCs/>
          <w:spacing w:val="-9"/>
          <w:sz w:val="32"/>
          <w:szCs w:val="32"/>
          <w:lang w:eastAsia="zh-CN"/>
        </w:rPr>
        <w:t>国有资本经营预算支出情况</w:t>
      </w:r>
    </w:p>
    <w:p w:rsidR="00F043FA" w:rsidRDefault="00332378" w:rsidP="00F043FA">
      <w:pPr>
        <w:pStyle w:val="a8"/>
        <w:shd w:val="clear" w:color="auto" w:fill="FFFFFF"/>
        <w:kinsoku/>
        <w:autoSpaceDE/>
        <w:autoSpaceDN/>
        <w:adjustRightInd/>
        <w:spacing w:beforeAutospacing="0" w:afterAutospacing="0" w:line="560" w:lineRule="exact"/>
        <w:ind w:firstLineChars="200" w:firstLine="636"/>
        <w:textAlignment w:val="auto"/>
        <w:rPr>
          <w:rFonts w:ascii="仿宋" w:eastAsia="仿宋" w:hAnsi="仿宋"/>
          <w:spacing w:val="-2"/>
          <w:kern w:val="2"/>
          <w:sz w:val="32"/>
          <w:szCs w:val="32"/>
        </w:rPr>
      </w:pPr>
      <w:r>
        <w:rPr>
          <w:rFonts w:ascii="仿宋" w:eastAsia="仿宋" w:hAnsi="仿宋"/>
          <w:spacing w:val="-2"/>
          <w:kern w:val="2"/>
          <w:sz w:val="32"/>
          <w:szCs w:val="32"/>
        </w:rPr>
        <w:t>2023</w:t>
      </w:r>
      <w:r>
        <w:rPr>
          <w:rFonts w:ascii="仿宋" w:eastAsia="仿宋" w:hAnsi="仿宋" w:hint="eastAsia"/>
          <w:spacing w:val="-2"/>
          <w:kern w:val="2"/>
          <w:sz w:val="32"/>
          <w:szCs w:val="32"/>
        </w:rPr>
        <w:t>年，</w:t>
      </w:r>
      <w:r>
        <w:rPr>
          <w:rFonts w:ascii="仿宋" w:eastAsia="仿宋" w:hAnsi="仿宋" w:hint="eastAsia"/>
          <w:spacing w:val="-2"/>
          <w:sz w:val="32"/>
          <w:szCs w:val="32"/>
        </w:rPr>
        <w:t>中共怀化市鹤城区委宣传部</w:t>
      </w:r>
      <w:r>
        <w:rPr>
          <w:rFonts w:ascii="仿宋" w:eastAsia="仿宋" w:hAnsi="仿宋" w:hint="eastAsia"/>
          <w:spacing w:val="-2"/>
          <w:kern w:val="2"/>
          <w:sz w:val="32"/>
          <w:szCs w:val="32"/>
        </w:rPr>
        <w:t>无国有资本经营预算支出。</w:t>
      </w:r>
    </w:p>
    <w:p w:rsidR="00F043FA" w:rsidRDefault="00332378" w:rsidP="00F043FA">
      <w:pPr>
        <w:widowControl w:val="0"/>
        <w:numPr>
          <w:ilvl w:val="0"/>
          <w:numId w:val="1"/>
        </w:numPr>
        <w:kinsoku/>
        <w:overflowPunct w:val="0"/>
        <w:spacing w:line="600" w:lineRule="exact"/>
        <w:ind w:firstLineChars="200" w:firstLine="605"/>
        <w:rPr>
          <w:rFonts w:ascii="黑体" w:eastAsia="黑体" w:hAnsi="黑体" w:cs="黑体"/>
          <w:b/>
          <w:bCs/>
          <w:spacing w:val="-19"/>
          <w:sz w:val="32"/>
          <w:szCs w:val="32"/>
          <w:lang w:eastAsia="zh-CN"/>
        </w:rPr>
      </w:pPr>
      <w:r>
        <w:rPr>
          <w:rFonts w:ascii="黑体" w:eastAsia="黑体" w:hAnsi="黑体" w:cs="黑体"/>
          <w:b/>
          <w:bCs/>
          <w:spacing w:val="-19"/>
          <w:sz w:val="32"/>
          <w:szCs w:val="32"/>
          <w:lang w:eastAsia="zh-CN"/>
        </w:rPr>
        <w:t>社会保险基金预算支出情况</w:t>
      </w:r>
    </w:p>
    <w:p w:rsidR="00F043FA" w:rsidRDefault="00332378" w:rsidP="00F043FA">
      <w:pPr>
        <w:pStyle w:val="a8"/>
        <w:shd w:val="clear" w:color="auto" w:fill="FFFFFF"/>
        <w:kinsoku/>
        <w:autoSpaceDE/>
        <w:autoSpaceDN/>
        <w:adjustRightInd/>
        <w:spacing w:beforeAutospacing="0" w:afterAutospacing="0" w:line="560" w:lineRule="exact"/>
        <w:ind w:firstLineChars="200" w:firstLine="636"/>
        <w:textAlignment w:val="auto"/>
        <w:rPr>
          <w:rFonts w:ascii="仿宋" w:eastAsia="仿宋" w:hAnsi="仿宋"/>
          <w:spacing w:val="-2"/>
          <w:kern w:val="2"/>
          <w:sz w:val="32"/>
          <w:szCs w:val="32"/>
        </w:rPr>
      </w:pPr>
      <w:r>
        <w:rPr>
          <w:rFonts w:ascii="仿宋" w:eastAsia="仿宋" w:hAnsi="仿宋"/>
          <w:spacing w:val="-2"/>
          <w:kern w:val="2"/>
          <w:sz w:val="32"/>
          <w:szCs w:val="32"/>
        </w:rPr>
        <w:t>2023</w:t>
      </w:r>
      <w:r>
        <w:rPr>
          <w:rFonts w:ascii="仿宋" w:eastAsia="仿宋" w:hAnsi="仿宋" w:hint="eastAsia"/>
          <w:spacing w:val="-2"/>
          <w:kern w:val="2"/>
          <w:sz w:val="32"/>
          <w:szCs w:val="32"/>
        </w:rPr>
        <w:t>年，</w:t>
      </w:r>
      <w:r>
        <w:rPr>
          <w:rFonts w:ascii="仿宋" w:eastAsia="仿宋" w:hAnsi="仿宋" w:hint="eastAsia"/>
          <w:spacing w:val="-2"/>
          <w:sz w:val="32"/>
          <w:szCs w:val="32"/>
        </w:rPr>
        <w:t>中共怀化市鹤城区委宣传部</w:t>
      </w:r>
      <w:r>
        <w:rPr>
          <w:rFonts w:ascii="仿宋" w:eastAsia="仿宋" w:hAnsi="仿宋" w:hint="eastAsia"/>
          <w:spacing w:val="-2"/>
          <w:kern w:val="2"/>
          <w:sz w:val="32"/>
          <w:szCs w:val="32"/>
        </w:rPr>
        <w:t>无社会保险基金预算支出。</w:t>
      </w:r>
    </w:p>
    <w:p w:rsidR="00F043FA" w:rsidRDefault="00332378" w:rsidP="00F043FA">
      <w:pPr>
        <w:widowControl w:val="0"/>
        <w:kinsoku/>
        <w:overflowPunct w:val="0"/>
        <w:spacing w:line="600" w:lineRule="exact"/>
        <w:ind w:firstLineChars="200" w:firstLine="623"/>
        <w:rPr>
          <w:rFonts w:ascii="黑体" w:eastAsia="黑体" w:hAnsi="黑体" w:cs="黑体"/>
          <w:sz w:val="32"/>
          <w:szCs w:val="32"/>
          <w:lang w:eastAsia="zh-CN"/>
        </w:rPr>
      </w:pPr>
      <w:r>
        <w:rPr>
          <w:rFonts w:ascii="黑体" w:eastAsia="黑体" w:hAnsi="黑体" w:cs="黑体"/>
          <w:b/>
          <w:bCs/>
          <w:spacing w:val="-10"/>
          <w:sz w:val="32"/>
          <w:szCs w:val="32"/>
          <w:lang w:eastAsia="zh-CN"/>
        </w:rPr>
        <w:t>六、部门整体支出绩效情况</w:t>
      </w:r>
    </w:p>
    <w:p w:rsidR="00F043FA" w:rsidRDefault="00332378" w:rsidP="00F043FA">
      <w:pPr>
        <w:pStyle w:val="a5"/>
        <w:widowControl w:val="0"/>
        <w:kinsoku/>
        <w:overflowPunct w:val="0"/>
        <w:spacing w:line="600" w:lineRule="exact"/>
        <w:ind w:firstLineChars="200" w:firstLine="630"/>
        <w:rPr>
          <w:spacing w:val="-5"/>
          <w:sz w:val="32"/>
          <w:szCs w:val="32"/>
          <w:lang w:eastAsia="zh-CN"/>
        </w:rPr>
      </w:pPr>
      <w:r>
        <w:rPr>
          <w:rFonts w:ascii="楷体" w:eastAsia="楷体" w:hAnsi="楷体" w:cs="楷体"/>
          <w:spacing w:val="-5"/>
          <w:sz w:val="32"/>
          <w:szCs w:val="32"/>
          <w:lang w:eastAsia="zh-CN"/>
        </w:rPr>
        <w:t>(</w:t>
      </w:r>
      <w:r>
        <w:rPr>
          <w:rFonts w:ascii="楷体" w:eastAsia="楷体" w:hAnsi="楷体" w:cs="楷体"/>
          <w:spacing w:val="-5"/>
          <w:sz w:val="32"/>
          <w:szCs w:val="32"/>
          <w:lang w:eastAsia="zh-CN"/>
        </w:rPr>
        <w:t>一</w:t>
      </w:r>
      <w:r>
        <w:rPr>
          <w:rFonts w:ascii="楷体" w:eastAsia="楷体" w:hAnsi="楷体" w:cs="楷体"/>
          <w:spacing w:val="-5"/>
          <w:sz w:val="32"/>
          <w:szCs w:val="32"/>
          <w:lang w:eastAsia="zh-CN"/>
        </w:rPr>
        <w:t>)</w:t>
      </w:r>
      <w:r>
        <w:rPr>
          <w:rFonts w:ascii="楷体" w:eastAsia="楷体" w:hAnsi="楷体" w:cs="楷体"/>
          <w:spacing w:val="-5"/>
          <w:sz w:val="32"/>
          <w:szCs w:val="32"/>
          <w:lang w:eastAsia="zh-CN"/>
        </w:rPr>
        <w:t>综合评价结论。</w:t>
      </w:r>
    </w:p>
    <w:p w:rsidR="00F043FA" w:rsidRDefault="00332378">
      <w:pPr>
        <w:pStyle w:val="a5"/>
        <w:widowControl w:val="0"/>
        <w:kinsoku/>
        <w:overflowPunct w:val="0"/>
        <w:spacing w:line="600" w:lineRule="exact"/>
        <w:ind w:firstLineChars="200" w:firstLine="640"/>
        <w:rPr>
          <w:sz w:val="32"/>
          <w:szCs w:val="32"/>
          <w:lang w:eastAsia="zh-CN"/>
        </w:rPr>
      </w:pPr>
      <w:r>
        <w:rPr>
          <w:rFonts w:hint="eastAsia"/>
          <w:sz w:val="32"/>
          <w:szCs w:val="32"/>
          <w:lang w:eastAsia="zh-CN"/>
        </w:rPr>
        <w:t>根据鹤财绩函〔</w:t>
      </w:r>
      <w:r>
        <w:rPr>
          <w:rFonts w:hint="eastAsia"/>
          <w:sz w:val="32"/>
          <w:szCs w:val="32"/>
          <w:lang w:eastAsia="zh-CN"/>
        </w:rPr>
        <w:t>2024</w:t>
      </w:r>
      <w:r>
        <w:rPr>
          <w:rFonts w:hint="eastAsia"/>
          <w:sz w:val="32"/>
          <w:szCs w:val="32"/>
          <w:lang w:eastAsia="zh-CN"/>
        </w:rPr>
        <w:t>〕</w:t>
      </w:r>
      <w:r>
        <w:rPr>
          <w:rFonts w:hint="eastAsia"/>
          <w:sz w:val="32"/>
          <w:szCs w:val="32"/>
          <w:lang w:eastAsia="zh-CN"/>
        </w:rPr>
        <w:t>14</w:t>
      </w:r>
      <w:r>
        <w:rPr>
          <w:rFonts w:hint="eastAsia"/>
          <w:sz w:val="32"/>
          <w:szCs w:val="32"/>
          <w:lang w:eastAsia="zh-CN"/>
        </w:rPr>
        <w:t>号文件的规定，我</w:t>
      </w:r>
      <w:r>
        <w:rPr>
          <w:rFonts w:hint="eastAsia"/>
          <w:sz w:val="32"/>
          <w:szCs w:val="32"/>
          <w:lang w:eastAsia="zh-CN"/>
        </w:rPr>
        <w:t>单位</w:t>
      </w:r>
      <w:r>
        <w:rPr>
          <w:rFonts w:hint="eastAsia"/>
          <w:sz w:val="32"/>
          <w:szCs w:val="32"/>
          <w:lang w:eastAsia="zh-CN"/>
        </w:rPr>
        <w:t>主要对部门整体支出总体绩效目标、各项绩效指标完成情况以及预算执行情况进行评价。围绕我</w:t>
      </w:r>
      <w:r>
        <w:rPr>
          <w:rFonts w:hint="eastAsia"/>
          <w:sz w:val="32"/>
          <w:szCs w:val="32"/>
          <w:lang w:eastAsia="zh-CN"/>
        </w:rPr>
        <w:t>单位</w:t>
      </w:r>
      <w:r>
        <w:rPr>
          <w:rFonts w:hint="eastAsia"/>
          <w:sz w:val="32"/>
          <w:szCs w:val="32"/>
          <w:lang w:eastAsia="zh-CN"/>
        </w:rPr>
        <w:t>部门职责、行业发展规划，以预算资金管理为主线，总结我</w:t>
      </w:r>
      <w:r>
        <w:rPr>
          <w:rFonts w:hint="eastAsia"/>
          <w:sz w:val="32"/>
          <w:szCs w:val="32"/>
          <w:lang w:eastAsia="zh-CN"/>
        </w:rPr>
        <w:t>单位</w:t>
      </w:r>
      <w:r>
        <w:rPr>
          <w:rFonts w:hint="eastAsia"/>
          <w:sz w:val="32"/>
          <w:szCs w:val="32"/>
          <w:lang w:eastAsia="zh-CN"/>
        </w:rPr>
        <w:t>部门资产管理和业务开展情况，从整体绩效目标设定、预算配置、预算执行、预算管理、资产管理、职责履行、履职效益等方面对</w:t>
      </w:r>
      <w:r>
        <w:rPr>
          <w:rFonts w:hint="eastAsia"/>
          <w:sz w:val="32"/>
          <w:szCs w:val="32"/>
          <w:lang w:eastAsia="zh-CN"/>
        </w:rPr>
        <w:t>2023</w:t>
      </w:r>
      <w:r>
        <w:rPr>
          <w:rFonts w:hint="eastAsia"/>
          <w:sz w:val="32"/>
          <w:szCs w:val="32"/>
          <w:lang w:eastAsia="zh-CN"/>
        </w:rPr>
        <w:t>年部门整体支出</w:t>
      </w:r>
      <w:bookmarkStart w:id="0" w:name="_GoBack"/>
      <w:bookmarkEnd w:id="0"/>
      <w:r>
        <w:rPr>
          <w:rFonts w:hint="eastAsia"/>
          <w:sz w:val="32"/>
          <w:szCs w:val="32"/>
          <w:lang w:eastAsia="zh-CN"/>
        </w:rPr>
        <w:t>绩效开展了评价，</w:t>
      </w:r>
      <w:r>
        <w:rPr>
          <w:rFonts w:hint="eastAsia"/>
          <w:sz w:val="32"/>
          <w:szCs w:val="32"/>
          <w:lang w:eastAsia="zh-CN"/>
        </w:rPr>
        <w:t>2023</w:t>
      </w:r>
      <w:r>
        <w:rPr>
          <w:rFonts w:hint="eastAsia"/>
          <w:sz w:val="32"/>
          <w:szCs w:val="32"/>
          <w:lang w:eastAsia="zh-CN"/>
        </w:rPr>
        <w:t>年度部门整体支出绩效自评得分为</w:t>
      </w:r>
      <w:r>
        <w:rPr>
          <w:rFonts w:hint="eastAsia"/>
          <w:sz w:val="32"/>
          <w:szCs w:val="32"/>
          <w:lang w:eastAsia="zh-CN"/>
        </w:rPr>
        <w:t>98</w:t>
      </w:r>
      <w:r>
        <w:rPr>
          <w:rFonts w:hint="eastAsia"/>
          <w:sz w:val="32"/>
          <w:szCs w:val="32"/>
          <w:lang w:eastAsia="zh-CN"/>
        </w:rPr>
        <w:t>分，综合评价等级为“优”。</w:t>
      </w:r>
    </w:p>
    <w:p w:rsidR="00F043FA" w:rsidRDefault="00332378" w:rsidP="00F043FA">
      <w:pPr>
        <w:pStyle w:val="a5"/>
        <w:widowControl w:val="0"/>
        <w:numPr>
          <w:ilvl w:val="0"/>
          <w:numId w:val="2"/>
        </w:numPr>
        <w:kinsoku/>
        <w:overflowPunct w:val="0"/>
        <w:spacing w:line="600" w:lineRule="exact"/>
        <w:ind w:firstLineChars="200" w:firstLine="658"/>
        <w:jc w:val="both"/>
        <w:rPr>
          <w:rFonts w:ascii="楷体" w:eastAsia="楷体" w:hAnsi="楷体" w:cs="楷体"/>
          <w:spacing w:val="9"/>
          <w:sz w:val="32"/>
          <w:szCs w:val="32"/>
          <w:lang w:eastAsia="zh-CN"/>
        </w:rPr>
      </w:pPr>
      <w:r>
        <w:rPr>
          <w:rFonts w:ascii="楷体" w:eastAsia="楷体" w:hAnsi="楷体" w:cs="楷体"/>
          <w:spacing w:val="9"/>
          <w:sz w:val="32"/>
          <w:szCs w:val="32"/>
          <w:lang w:eastAsia="zh-CN"/>
        </w:rPr>
        <w:t>评价指标分析</w:t>
      </w:r>
      <w:r>
        <w:rPr>
          <w:rFonts w:ascii="楷体" w:eastAsia="楷体" w:hAnsi="楷体" w:cs="楷体"/>
          <w:spacing w:val="9"/>
          <w:sz w:val="32"/>
          <w:szCs w:val="32"/>
          <w:lang w:eastAsia="zh-CN"/>
        </w:rPr>
        <w:t>(</w:t>
      </w:r>
      <w:r>
        <w:rPr>
          <w:rFonts w:ascii="楷体" w:eastAsia="楷体" w:hAnsi="楷体" w:cs="楷体"/>
          <w:spacing w:val="9"/>
          <w:sz w:val="32"/>
          <w:szCs w:val="32"/>
          <w:lang w:eastAsia="zh-CN"/>
        </w:rPr>
        <w:t>或综合评价情况</w:t>
      </w:r>
      <w:r>
        <w:rPr>
          <w:rFonts w:ascii="楷体" w:eastAsia="楷体" w:hAnsi="楷体" w:cs="楷体"/>
          <w:spacing w:val="9"/>
          <w:sz w:val="32"/>
          <w:szCs w:val="32"/>
          <w:lang w:eastAsia="zh-CN"/>
        </w:rPr>
        <w:t>)</w:t>
      </w:r>
      <w:r>
        <w:rPr>
          <w:rFonts w:ascii="楷体" w:eastAsia="楷体" w:hAnsi="楷体" w:cs="楷体"/>
          <w:spacing w:val="9"/>
          <w:sz w:val="32"/>
          <w:szCs w:val="32"/>
          <w:lang w:eastAsia="zh-CN"/>
        </w:rPr>
        <w:t>。</w:t>
      </w:r>
    </w:p>
    <w:p w:rsidR="00F043FA" w:rsidRDefault="00332378" w:rsidP="00F043FA">
      <w:pPr>
        <w:pStyle w:val="a8"/>
        <w:shd w:val="clear" w:color="auto" w:fill="FFFFFF"/>
        <w:kinsoku/>
        <w:autoSpaceDE/>
        <w:autoSpaceDN/>
        <w:adjustRightInd/>
        <w:spacing w:beforeAutospacing="0" w:afterAutospacing="0" w:line="560" w:lineRule="exact"/>
        <w:ind w:firstLineChars="200" w:firstLine="636"/>
        <w:textAlignment w:val="auto"/>
        <w:rPr>
          <w:rFonts w:ascii="仿宋" w:eastAsia="仿宋" w:hAnsi="仿宋" w:cs="仿宋"/>
          <w:spacing w:val="-2"/>
          <w:sz w:val="32"/>
          <w:szCs w:val="32"/>
        </w:rPr>
      </w:pPr>
      <w:r>
        <w:rPr>
          <w:rFonts w:ascii="仿宋" w:eastAsia="仿宋" w:hAnsi="仿宋" w:cs="仿宋" w:hint="eastAsia"/>
          <w:spacing w:val="-2"/>
          <w:sz w:val="32"/>
          <w:szCs w:val="32"/>
        </w:rPr>
        <w:lastRenderedPageBreak/>
        <w:t>绩效目标设定方面：本单位严格按照绩效目标制定的相关规定，</w:t>
      </w:r>
      <w:r>
        <w:rPr>
          <w:rFonts w:ascii="仿宋" w:eastAsia="仿宋" w:hAnsi="仿宋" w:cs="仿宋"/>
          <w:spacing w:val="-2"/>
          <w:sz w:val="32"/>
          <w:szCs w:val="32"/>
        </w:rPr>
        <w:t>围绕部门职责、行业发展规划</w:t>
      </w:r>
      <w:r>
        <w:rPr>
          <w:rFonts w:ascii="仿宋" w:eastAsia="仿宋" w:hAnsi="仿宋" w:cs="仿宋" w:hint="eastAsia"/>
          <w:spacing w:val="-2"/>
          <w:sz w:val="32"/>
          <w:szCs w:val="32"/>
        </w:rPr>
        <w:t>，完整、合理地制定整体绩效目标，绩效指标基本做到细化量化。</w:t>
      </w:r>
    </w:p>
    <w:p w:rsidR="00F043FA" w:rsidRDefault="00332378" w:rsidP="00F043FA">
      <w:pPr>
        <w:pStyle w:val="a8"/>
        <w:shd w:val="clear" w:color="auto" w:fill="FFFFFF"/>
        <w:kinsoku/>
        <w:autoSpaceDE/>
        <w:autoSpaceDN/>
        <w:adjustRightInd/>
        <w:spacing w:beforeAutospacing="0" w:afterAutospacing="0" w:line="560" w:lineRule="exact"/>
        <w:ind w:firstLineChars="200" w:firstLine="636"/>
        <w:textAlignment w:val="auto"/>
        <w:rPr>
          <w:rFonts w:ascii="仿宋" w:eastAsia="仿宋" w:hAnsi="仿宋" w:cs="仿宋"/>
          <w:spacing w:val="-2"/>
          <w:sz w:val="32"/>
          <w:szCs w:val="32"/>
          <w:highlight w:val="yellow"/>
        </w:rPr>
      </w:pPr>
      <w:r>
        <w:rPr>
          <w:rFonts w:ascii="仿宋" w:eastAsia="仿宋" w:hAnsi="仿宋" w:cs="仿宋" w:hint="eastAsia"/>
          <w:spacing w:val="-2"/>
          <w:sz w:val="32"/>
          <w:szCs w:val="32"/>
        </w:rPr>
        <w:t>预算配置方面：本单位年度预算与履职目标衔接紧密，预算编制依据充分、数据详实、结构优化、细化可执行。基本支出保障单位正常运转，行使单位职能，完成日常工作。及时对人员、资产等信息进行动态更新工作，确保基础信息数据的及时性、准确性和完整性，确保基本支出预算无缺口。</w:t>
      </w:r>
    </w:p>
    <w:p w:rsidR="00F043FA" w:rsidRDefault="00332378" w:rsidP="00F043FA">
      <w:pPr>
        <w:pStyle w:val="a8"/>
        <w:shd w:val="clear" w:color="auto" w:fill="FFFFFF"/>
        <w:kinsoku/>
        <w:autoSpaceDE/>
        <w:autoSpaceDN/>
        <w:adjustRightInd/>
        <w:spacing w:beforeAutospacing="0" w:afterAutospacing="0" w:line="560" w:lineRule="exact"/>
        <w:ind w:firstLineChars="200" w:firstLine="636"/>
        <w:textAlignment w:val="auto"/>
        <w:rPr>
          <w:rFonts w:ascii="仿宋" w:eastAsia="仿宋" w:hAnsi="仿宋" w:cs="仿宋"/>
          <w:spacing w:val="-2"/>
          <w:sz w:val="32"/>
          <w:szCs w:val="32"/>
          <w:highlight w:val="yellow"/>
        </w:rPr>
      </w:pPr>
      <w:r>
        <w:rPr>
          <w:rFonts w:ascii="仿宋" w:eastAsia="仿宋" w:hAnsi="仿宋" w:cs="仿宋"/>
          <w:spacing w:val="-2"/>
          <w:sz w:val="32"/>
          <w:szCs w:val="32"/>
        </w:rPr>
        <w:t>预算执行</w:t>
      </w:r>
      <w:r>
        <w:rPr>
          <w:rFonts w:ascii="仿宋" w:eastAsia="仿宋" w:hAnsi="仿宋" w:cs="仿宋" w:hint="eastAsia"/>
          <w:spacing w:val="-2"/>
          <w:sz w:val="32"/>
          <w:szCs w:val="32"/>
        </w:rPr>
        <w:t>方面：严格执行批复的各项支出预算，不擅自扩大支出范围、提高开支标准，严格按照预算批复的支出用途使用资金。采取有效措施，加快预算执行进度，全年预算执行率达到</w:t>
      </w:r>
      <w:r>
        <w:rPr>
          <w:rFonts w:ascii="仿宋" w:eastAsia="仿宋" w:hAnsi="仿宋" w:cs="仿宋" w:hint="eastAsia"/>
          <w:spacing w:val="-2"/>
          <w:sz w:val="32"/>
          <w:szCs w:val="32"/>
        </w:rPr>
        <w:t>100%</w:t>
      </w:r>
      <w:r>
        <w:rPr>
          <w:rFonts w:ascii="仿宋" w:eastAsia="仿宋" w:hAnsi="仿宋" w:cs="仿宋" w:hint="eastAsia"/>
          <w:spacing w:val="-2"/>
          <w:sz w:val="32"/>
          <w:szCs w:val="32"/>
        </w:rPr>
        <w:t>。</w:t>
      </w:r>
    </w:p>
    <w:p w:rsidR="00F043FA" w:rsidRDefault="00332378" w:rsidP="00F043FA">
      <w:pPr>
        <w:pStyle w:val="a8"/>
        <w:shd w:val="clear" w:color="auto" w:fill="FFFFFF"/>
        <w:kinsoku/>
        <w:autoSpaceDE/>
        <w:autoSpaceDN/>
        <w:adjustRightInd/>
        <w:spacing w:beforeAutospacing="0" w:afterAutospacing="0" w:line="560" w:lineRule="exact"/>
        <w:ind w:firstLineChars="200" w:firstLine="636"/>
        <w:textAlignment w:val="auto"/>
        <w:rPr>
          <w:rFonts w:ascii="仿宋" w:eastAsia="仿宋" w:hAnsi="仿宋" w:cs="仿宋"/>
          <w:spacing w:val="-2"/>
          <w:sz w:val="32"/>
          <w:szCs w:val="32"/>
        </w:rPr>
      </w:pPr>
      <w:r>
        <w:rPr>
          <w:rFonts w:ascii="仿宋" w:eastAsia="仿宋" w:hAnsi="仿宋" w:cs="仿宋"/>
          <w:spacing w:val="-2"/>
          <w:sz w:val="32"/>
          <w:szCs w:val="32"/>
        </w:rPr>
        <w:t>预算管理</w:t>
      </w:r>
      <w:r>
        <w:rPr>
          <w:rFonts w:ascii="仿宋" w:eastAsia="仿宋" w:hAnsi="仿宋" w:cs="仿宋" w:hint="eastAsia"/>
          <w:spacing w:val="-2"/>
          <w:sz w:val="32"/>
          <w:szCs w:val="32"/>
        </w:rPr>
        <w:t>方面：本单位按照预算法要求进行“一上”申报，在“一下”的基础上进行修改</w:t>
      </w:r>
      <w:r>
        <w:rPr>
          <w:rFonts w:ascii="仿宋" w:eastAsia="仿宋" w:hAnsi="仿宋" w:cs="仿宋" w:hint="eastAsia"/>
          <w:spacing w:val="-2"/>
          <w:sz w:val="32"/>
          <w:szCs w:val="32"/>
        </w:rPr>
        <w:t>进行“二上”申报，形成以单位领导支持、财务部门牵头、其他部门密切配合的工作格局，保证预算编制质量；部门预算经批复后，跟踪预算执行进度，及时组织收入，科学合理安排支出，降低预算支出的波动幅度；严格执行项目支出预算，积极组织项目实施；加强对预算执行过程的控制和结果的反馈，对预算执行差异及时分析成因和影响，并及时向领导和相关科室进行反馈，以采取措施纠正执行偏差，促进预算目标的全面完成。</w:t>
      </w:r>
    </w:p>
    <w:p w:rsidR="00F043FA" w:rsidRDefault="00332378" w:rsidP="00F043FA">
      <w:pPr>
        <w:pStyle w:val="a8"/>
        <w:shd w:val="clear" w:color="auto" w:fill="FFFFFF"/>
        <w:kinsoku/>
        <w:autoSpaceDE/>
        <w:autoSpaceDN/>
        <w:adjustRightInd/>
        <w:spacing w:beforeAutospacing="0" w:afterAutospacing="0" w:line="560" w:lineRule="exact"/>
        <w:ind w:firstLineChars="200" w:firstLine="636"/>
        <w:textAlignment w:val="auto"/>
        <w:rPr>
          <w:rFonts w:ascii="仿宋" w:eastAsia="仿宋" w:hAnsi="仿宋" w:cs="仿宋"/>
          <w:spacing w:val="-2"/>
          <w:sz w:val="32"/>
          <w:szCs w:val="32"/>
          <w:highlight w:val="yellow"/>
        </w:rPr>
      </w:pPr>
      <w:r>
        <w:rPr>
          <w:rFonts w:ascii="仿宋" w:eastAsia="仿宋" w:hAnsi="仿宋" w:cs="仿宋"/>
          <w:spacing w:val="-2"/>
          <w:sz w:val="32"/>
          <w:szCs w:val="32"/>
        </w:rPr>
        <w:t>资产管理</w:t>
      </w:r>
      <w:r>
        <w:rPr>
          <w:rFonts w:ascii="仿宋" w:eastAsia="仿宋" w:hAnsi="仿宋" w:cs="仿宋" w:hint="eastAsia"/>
          <w:spacing w:val="-2"/>
          <w:sz w:val="32"/>
          <w:szCs w:val="32"/>
        </w:rPr>
        <w:t>方面：本单位严格执行资产配置、使用、处置管理办法，做到购置有预算，实物有专人管理，处置按流程，定期盘</w:t>
      </w:r>
      <w:r>
        <w:rPr>
          <w:rFonts w:ascii="仿宋" w:eastAsia="仿宋" w:hAnsi="仿宋" w:cs="仿宋" w:hint="eastAsia"/>
          <w:spacing w:val="-2"/>
          <w:sz w:val="32"/>
          <w:szCs w:val="32"/>
        </w:rPr>
        <w:lastRenderedPageBreak/>
        <w:t>点清理资产，掌握固定资产的使用情况，确保设备完好提高利用率。资产账务管理合规、账实相符、处置规范。</w:t>
      </w:r>
    </w:p>
    <w:p w:rsidR="00F043FA" w:rsidRDefault="00332378" w:rsidP="00F043FA">
      <w:pPr>
        <w:pStyle w:val="a8"/>
        <w:shd w:val="clear" w:color="auto" w:fill="FFFFFF"/>
        <w:kinsoku/>
        <w:autoSpaceDE/>
        <w:autoSpaceDN/>
        <w:adjustRightInd/>
        <w:spacing w:beforeAutospacing="0" w:afterAutospacing="0" w:line="560" w:lineRule="exact"/>
        <w:ind w:firstLineChars="200" w:firstLine="636"/>
        <w:textAlignment w:val="auto"/>
        <w:rPr>
          <w:rFonts w:ascii="仿宋" w:eastAsia="仿宋" w:hAnsi="仿宋" w:cs="仿宋"/>
          <w:spacing w:val="-2"/>
          <w:sz w:val="32"/>
          <w:szCs w:val="32"/>
        </w:rPr>
      </w:pPr>
      <w:r>
        <w:rPr>
          <w:rFonts w:ascii="仿宋" w:eastAsia="仿宋" w:hAnsi="仿宋" w:cs="仿宋"/>
          <w:spacing w:val="-2"/>
          <w:sz w:val="32"/>
          <w:szCs w:val="32"/>
        </w:rPr>
        <w:t>职责履行</w:t>
      </w:r>
      <w:r>
        <w:rPr>
          <w:rFonts w:ascii="仿宋" w:eastAsia="仿宋" w:hAnsi="仿宋" w:cs="仿宋" w:hint="eastAsia"/>
          <w:spacing w:val="-2"/>
          <w:sz w:val="32"/>
          <w:szCs w:val="32"/>
        </w:rPr>
        <w:t>方面：本单位</w:t>
      </w:r>
      <w:r>
        <w:rPr>
          <w:rFonts w:ascii="仿宋" w:eastAsia="仿宋" w:hAnsi="仿宋" w:cs="仿宋" w:hint="eastAsia"/>
          <w:spacing w:val="-2"/>
          <w:sz w:val="32"/>
          <w:szCs w:val="32"/>
        </w:rPr>
        <w:t>2023</w:t>
      </w:r>
      <w:r>
        <w:rPr>
          <w:rFonts w:ascii="仿宋" w:eastAsia="仿宋" w:hAnsi="仿宋" w:cs="仿宋" w:hint="eastAsia"/>
          <w:spacing w:val="-2"/>
          <w:sz w:val="32"/>
          <w:szCs w:val="32"/>
        </w:rPr>
        <w:t>年严格落实各项工作，按照市局下达的任务及本单位的目标任务，积极推进了各项工作平稳、有序的开展。</w:t>
      </w:r>
    </w:p>
    <w:p w:rsidR="00F043FA" w:rsidRDefault="00332378" w:rsidP="00F043FA">
      <w:pPr>
        <w:pStyle w:val="a8"/>
        <w:shd w:val="clear" w:color="auto" w:fill="FFFFFF"/>
        <w:kinsoku/>
        <w:autoSpaceDE/>
        <w:autoSpaceDN/>
        <w:adjustRightInd/>
        <w:spacing w:beforeAutospacing="0" w:afterAutospacing="0" w:line="560" w:lineRule="exact"/>
        <w:ind w:firstLineChars="200" w:firstLine="636"/>
        <w:textAlignment w:val="auto"/>
        <w:rPr>
          <w:rFonts w:ascii="仿宋" w:eastAsia="仿宋" w:hAnsi="仿宋" w:cs="仿宋"/>
          <w:spacing w:val="-2"/>
          <w:sz w:val="32"/>
          <w:szCs w:val="32"/>
        </w:rPr>
      </w:pPr>
      <w:r>
        <w:rPr>
          <w:rFonts w:ascii="仿宋" w:eastAsia="仿宋" w:hAnsi="仿宋" w:cs="仿宋" w:hint="eastAsia"/>
          <w:spacing w:val="-2"/>
          <w:sz w:val="32"/>
          <w:szCs w:val="32"/>
        </w:rPr>
        <w:t>2.</w:t>
      </w:r>
      <w:r>
        <w:rPr>
          <w:rFonts w:ascii="仿宋" w:eastAsia="仿宋" w:hAnsi="仿宋" w:cs="仿宋" w:hint="eastAsia"/>
          <w:spacing w:val="-2"/>
          <w:sz w:val="32"/>
          <w:szCs w:val="32"/>
        </w:rPr>
        <w:t>目标完成情况及</w:t>
      </w:r>
      <w:r>
        <w:rPr>
          <w:rFonts w:ascii="仿宋" w:eastAsia="仿宋" w:hAnsi="仿宋" w:cs="仿宋"/>
          <w:spacing w:val="-2"/>
          <w:sz w:val="32"/>
          <w:szCs w:val="32"/>
        </w:rPr>
        <w:t>指标分析</w:t>
      </w:r>
    </w:p>
    <w:p w:rsidR="00F043FA" w:rsidRDefault="00332378" w:rsidP="00F043FA">
      <w:pPr>
        <w:pStyle w:val="a8"/>
        <w:shd w:val="clear" w:color="auto" w:fill="FFFFFF"/>
        <w:kinsoku/>
        <w:autoSpaceDE/>
        <w:autoSpaceDN/>
        <w:adjustRightInd/>
        <w:spacing w:beforeAutospacing="0" w:afterAutospacing="0" w:line="560" w:lineRule="exact"/>
        <w:ind w:firstLineChars="200" w:firstLine="636"/>
        <w:textAlignment w:val="auto"/>
        <w:rPr>
          <w:rFonts w:ascii="仿宋" w:eastAsia="仿宋" w:hAnsi="仿宋" w:cs="仿宋"/>
          <w:sz w:val="32"/>
          <w:szCs w:val="32"/>
        </w:rPr>
      </w:pPr>
      <w:r>
        <w:rPr>
          <w:rFonts w:ascii="仿宋" w:eastAsia="仿宋" w:hAnsi="仿宋" w:cs="仿宋" w:hint="eastAsia"/>
          <w:color w:val="auto"/>
          <w:spacing w:val="-2"/>
          <w:sz w:val="32"/>
          <w:szCs w:val="32"/>
        </w:rPr>
        <w:t>2023</w:t>
      </w:r>
      <w:r>
        <w:rPr>
          <w:rFonts w:ascii="仿宋" w:eastAsia="仿宋" w:hAnsi="仿宋" w:cs="仿宋" w:hint="eastAsia"/>
          <w:spacing w:val="-2"/>
          <w:sz w:val="32"/>
          <w:szCs w:val="32"/>
        </w:rPr>
        <w:t>年，</w:t>
      </w:r>
      <w:r>
        <w:rPr>
          <w:rFonts w:ascii="仿宋_GB2312" w:eastAsia="仿宋_GB2312" w:hint="eastAsia"/>
          <w:sz w:val="32"/>
          <w:szCs w:val="32"/>
        </w:rPr>
        <w:t>在</w:t>
      </w:r>
      <w:r>
        <w:rPr>
          <w:rFonts w:ascii="仿宋_GB2312" w:eastAsia="仿宋_GB2312" w:hint="eastAsia"/>
          <w:sz w:val="32"/>
          <w:szCs w:val="32"/>
        </w:rPr>
        <w:t>市委宣传部正确指导下、在</w:t>
      </w:r>
      <w:r>
        <w:rPr>
          <w:rFonts w:ascii="仿宋_GB2312" w:eastAsia="仿宋_GB2312" w:hint="eastAsia"/>
          <w:sz w:val="32"/>
          <w:szCs w:val="32"/>
        </w:rPr>
        <w:t>区委坚强领导下，</w:t>
      </w:r>
      <w:r>
        <w:rPr>
          <w:rFonts w:ascii="仿宋_GB2312" w:eastAsia="仿宋_GB2312" w:hint="eastAsia"/>
          <w:sz w:val="32"/>
          <w:szCs w:val="32"/>
        </w:rPr>
        <w:t>鹤城</w:t>
      </w:r>
      <w:r>
        <w:rPr>
          <w:rFonts w:ascii="仿宋_GB2312" w:eastAsia="仿宋_GB2312" w:hint="eastAsia"/>
          <w:sz w:val="32"/>
          <w:szCs w:val="32"/>
        </w:rPr>
        <w:t>区委宣传部自觉承担起“举旗帜、聚民心、育新人、兴文化、展形象”使命任务</w:t>
      </w:r>
      <w:r>
        <w:rPr>
          <w:rFonts w:ascii="仿宋_GB2312" w:eastAsia="仿宋_GB2312" w:hint="eastAsia"/>
          <w:sz w:val="32"/>
          <w:szCs w:val="32"/>
        </w:rPr>
        <w:t> </w:t>
      </w:r>
      <w:r>
        <w:rPr>
          <w:rFonts w:ascii="仿宋_GB2312" w:eastAsia="仿宋_GB2312" w:hint="eastAsia"/>
          <w:sz w:val="32"/>
          <w:szCs w:val="32"/>
        </w:rPr>
        <w:t>，不断改进宣传方式方法，巩固壮</w:t>
      </w:r>
      <w:r>
        <w:rPr>
          <w:rFonts w:ascii="仿宋_GB2312" w:eastAsia="仿宋_GB2312" w:hint="eastAsia"/>
          <w:sz w:val="32"/>
          <w:szCs w:val="32"/>
        </w:rPr>
        <w:t>大主流思想舆论</w:t>
      </w:r>
      <w:r>
        <w:rPr>
          <w:rFonts w:ascii="仿宋_GB2312" w:eastAsia="仿宋_GB2312" w:hint="eastAsia"/>
          <w:sz w:val="32"/>
          <w:szCs w:val="32"/>
        </w:rPr>
        <w:t>,</w:t>
      </w:r>
      <w:r>
        <w:rPr>
          <w:rFonts w:ascii="仿宋_GB2312" w:eastAsia="仿宋_GB2312" w:hint="eastAsia"/>
          <w:sz w:val="32"/>
          <w:szCs w:val="32"/>
        </w:rPr>
        <w:t>始终坚持把培育和弘扬社会主义核心价值观作为凝魂聚气、强基固本的基础工程，为建设和谐文明幸福美丽鹤城提供了强有力的舆论支持和思想动力。</w:t>
      </w:r>
      <w:r>
        <w:rPr>
          <w:rFonts w:ascii="仿宋" w:eastAsia="仿宋" w:hAnsi="仿宋" w:cs="仿宋" w:hint="eastAsia"/>
          <w:sz w:val="32"/>
          <w:szCs w:val="32"/>
        </w:rPr>
        <w:t>我单位</w:t>
      </w:r>
      <w:r>
        <w:rPr>
          <w:rFonts w:ascii="仿宋" w:eastAsia="仿宋" w:hAnsi="仿宋" w:cs="仿宋" w:hint="eastAsia"/>
          <w:sz w:val="32"/>
          <w:szCs w:val="32"/>
        </w:rPr>
        <w:t>2023</w:t>
      </w:r>
      <w:r>
        <w:rPr>
          <w:rFonts w:ascii="仿宋" w:eastAsia="仿宋" w:hAnsi="仿宋" w:cs="仿宋" w:hint="eastAsia"/>
          <w:sz w:val="32"/>
          <w:szCs w:val="32"/>
        </w:rPr>
        <w:t>年一般公共预算资金总体目标完成较好，具体如下：</w:t>
      </w:r>
    </w:p>
    <w:p w:rsidR="00F043FA" w:rsidRDefault="00332378">
      <w:pPr>
        <w:spacing w:line="560" w:lineRule="exact"/>
        <w:ind w:firstLineChars="200" w:firstLine="640"/>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hint="eastAsia"/>
          <w:sz w:val="32"/>
          <w:szCs w:val="32"/>
          <w:lang w:eastAsia="zh-CN"/>
        </w:rPr>
        <w:t>强化理论武装，着力用习近平新时代中国特色社会主义思想凝心聚魂。一是精心服务好区委理论学习中心组学习。加强党委（党组）书记领学，中心发言、交流发言领导充分准备书面材料，集体研讨有思考、有深度、有见地；学习研讨会议做到发言有材料、有笔记、有研讨、有心得。全年，高质量开展区委理论学习中心组</w:t>
      </w:r>
      <w:r>
        <w:rPr>
          <w:rFonts w:ascii="仿宋_GB2312" w:eastAsia="仿宋_GB2312" w:hint="eastAsia"/>
          <w:sz w:val="32"/>
          <w:szCs w:val="32"/>
          <w:lang w:eastAsia="zh-CN"/>
        </w:rPr>
        <w:t>15</w:t>
      </w:r>
      <w:r>
        <w:rPr>
          <w:rFonts w:ascii="仿宋_GB2312" w:eastAsia="仿宋_GB2312" w:hint="eastAsia"/>
          <w:sz w:val="32"/>
          <w:szCs w:val="32"/>
          <w:lang w:eastAsia="zh-CN"/>
        </w:rPr>
        <w:t>次，其中，围绕主题教育开展四次专题学习研讨，邀请省委宣传部、省应急厅相关处长、市政府副秘书长赴鹤城分别开展意识形态、安全生产、台海形势“鹤鹤有名大讲堂”专题辅导</w:t>
      </w:r>
      <w:r>
        <w:rPr>
          <w:rFonts w:ascii="仿宋_GB2312" w:eastAsia="仿宋_GB2312" w:hint="eastAsia"/>
          <w:sz w:val="32"/>
          <w:szCs w:val="32"/>
          <w:lang w:eastAsia="zh-CN"/>
        </w:rPr>
        <w:t>3</w:t>
      </w:r>
      <w:r>
        <w:rPr>
          <w:rFonts w:ascii="仿宋_GB2312" w:eastAsia="仿宋_GB2312" w:hint="eastAsia"/>
          <w:sz w:val="32"/>
          <w:szCs w:val="32"/>
          <w:lang w:eastAsia="zh-CN"/>
        </w:rPr>
        <w:t>次。二是精心指导好乡科级以上党委（党组）理论学习中心组学习</w:t>
      </w:r>
      <w:r>
        <w:rPr>
          <w:rFonts w:ascii="仿宋_GB2312" w:eastAsia="仿宋_GB2312" w:hint="eastAsia"/>
          <w:sz w:val="32"/>
          <w:szCs w:val="32"/>
          <w:lang w:eastAsia="zh-CN"/>
        </w:rPr>
        <w:t>。压紧压实党委（党组）理论学习中心组集体学习制度及“第一议题”制度落实，制定下发《关</w:t>
      </w:r>
      <w:r>
        <w:rPr>
          <w:rFonts w:ascii="仿宋_GB2312" w:eastAsia="仿宋_GB2312" w:hint="eastAsia"/>
          <w:sz w:val="32"/>
          <w:szCs w:val="32"/>
          <w:lang w:eastAsia="zh-CN"/>
        </w:rPr>
        <w:lastRenderedPageBreak/>
        <w:t>于印发〈</w:t>
      </w:r>
      <w:r>
        <w:rPr>
          <w:rFonts w:ascii="仿宋_GB2312" w:eastAsia="仿宋_GB2312" w:hint="eastAsia"/>
          <w:sz w:val="32"/>
          <w:szCs w:val="32"/>
          <w:lang w:eastAsia="zh-CN"/>
        </w:rPr>
        <w:t xml:space="preserve"> 2023</w:t>
      </w:r>
      <w:r>
        <w:rPr>
          <w:rFonts w:ascii="仿宋_GB2312" w:eastAsia="仿宋_GB2312" w:hint="eastAsia"/>
          <w:sz w:val="32"/>
          <w:szCs w:val="32"/>
          <w:lang w:eastAsia="zh-CN"/>
        </w:rPr>
        <w:t>年全区乡科级以上党委（党组）理论学习中心组专题学习重点内容安排〉的通知》及《关于落实“第一议题”工作提示》。各级党委（党组）理论学习中心组把理论学习与乡村振兴、安全生产、招商引资等结合起来，党员领导干部扎实开展“走转想促”调查研究，将科学理论转化为指导实践的强大力量。用好理论书籍，已下发《习近平著作选读》等</w:t>
      </w:r>
      <w:r>
        <w:rPr>
          <w:rFonts w:ascii="仿宋_GB2312" w:eastAsia="仿宋_GB2312" w:hint="eastAsia"/>
          <w:sz w:val="32"/>
          <w:szCs w:val="32"/>
          <w:lang w:eastAsia="zh-CN"/>
        </w:rPr>
        <w:t>8</w:t>
      </w:r>
      <w:r>
        <w:rPr>
          <w:rFonts w:ascii="仿宋_GB2312" w:eastAsia="仿宋_GB2312" w:hint="eastAsia"/>
          <w:sz w:val="32"/>
          <w:szCs w:val="32"/>
          <w:lang w:eastAsia="zh-CN"/>
        </w:rPr>
        <w:t>套共计</w:t>
      </w:r>
      <w:r>
        <w:rPr>
          <w:rFonts w:ascii="仿宋_GB2312" w:eastAsia="仿宋_GB2312" w:hint="eastAsia"/>
          <w:sz w:val="32"/>
          <w:szCs w:val="32"/>
          <w:lang w:eastAsia="zh-CN"/>
        </w:rPr>
        <w:t>3.12</w:t>
      </w:r>
      <w:r>
        <w:rPr>
          <w:rFonts w:ascii="仿宋_GB2312" w:eastAsia="仿宋_GB2312" w:hint="eastAsia"/>
          <w:sz w:val="32"/>
          <w:szCs w:val="32"/>
          <w:lang w:eastAsia="zh-CN"/>
        </w:rPr>
        <w:t>万余册理论书籍。三是深入开展好党的创新理论宣传宣讲（微宣讲）工作。组建区委理论宣讲团，</w:t>
      </w:r>
      <w:r>
        <w:rPr>
          <w:rFonts w:ascii="仿宋_GB2312" w:eastAsia="仿宋_GB2312" w:hint="eastAsia"/>
          <w:sz w:val="32"/>
          <w:szCs w:val="32"/>
          <w:lang w:eastAsia="zh-CN"/>
        </w:rPr>
        <w:t>开展党的二十大精神集中宣讲。做好理论阐释，区级领导在各级权威媒体刊物上发表理论及调研文章共计</w:t>
      </w:r>
      <w:r>
        <w:rPr>
          <w:rFonts w:ascii="仿宋_GB2312" w:eastAsia="仿宋_GB2312" w:hint="eastAsia"/>
          <w:sz w:val="32"/>
          <w:szCs w:val="32"/>
          <w:lang w:eastAsia="zh-CN"/>
        </w:rPr>
        <w:t>20</w:t>
      </w:r>
      <w:r>
        <w:rPr>
          <w:rFonts w:ascii="仿宋_GB2312" w:eastAsia="仿宋_GB2312" w:hint="eastAsia"/>
          <w:sz w:val="32"/>
          <w:szCs w:val="32"/>
          <w:lang w:eastAsia="zh-CN"/>
        </w:rPr>
        <w:t>余篇次。各单位、街道（乡镇）以“屋场会”“板凳会”戏曲歌曲等群众喜闻乐见的形式，将党的创新理论“飞入寻常百姓家”。全年，全区共开展二十大精神宣讲微宣讲</w:t>
      </w:r>
      <w:r>
        <w:rPr>
          <w:rFonts w:ascii="仿宋_GB2312" w:eastAsia="仿宋_GB2312" w:hint="eastAsia"/>
          <w:sz w:val="32"/>
          <w:szCs w:val="32"/>
          <w:lang w:eastAsia="zh-CN"/>
        </w:rPr>
        <w:t>600</w:t>
      </w:r>
      <w:r>
        <w:rPr>
          <w:rFonts w:ascii="仿宋_GB2312" w:eastAsia="仿宋_GB2312" w:hint="eastAsia"/>
          <w:sz w:val="32"/>
          <w:szCs w:val="32"/>
          <w:lang w:eastAsia="zh-CN"/>
        </w:rPr>
        <w:t>余场。</w:t>
      </w:r>
    </w:p>
    <w:p w:rsidR="00F043FA" w:rsidRDefault="00332378">
      <w:pPr>
        <w:spacing w:line="560" w:lineRule="exact"/>
        <w:ind w:firstLineChars="200" w:firstLine="640"/>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hint="eastAsia"/>
          <w:sz w:val="32"/>
          <w:szCs w:val="32"/>
          <w:lang w:eastAsia="zh-CN"/>
        </w:rPr>
        <w:t>严格落实意识形态责任制，管住守好意识形态及网络意识形态主阵地。一是高位部署意识形态工作。区委常委会议研究宣传思想工作</w:t>
      </w:r>
      <w:r>
        <w:rPr>
          <w:rFonts w:ascii="仿宋_GB2312" w:eastAsia="仿宋_GB2312" w:hint="eastAsia"/>
          <w:sz w:val="32"/>
          <w:szCs w:val="32"/>
          <w:lang w:eastAsia="zh-CN"/>
        </w:rPr>
        <w:t>3</w:t>
      </w:r>
      <w:r>
        <w:rPr>
          <w:rFonts w:ascii="仿宋_GB2312" w:eastAsia="仿宋_GB2312" w:hint="eastAsia"/>
          <w:sz w:val="32"/>
          <w:szCs w:val="32"/>
          <w:lang w:eastAsia="zh-CN"/>
        </w:rPr>
        <w:t>次，召开区委宣传思想工作暨意识形态工作领导小组会议、区委网信委第五次会议。二是健全机构强管理。落实网络舆情“区级领导包案制”和“网</w:t>
      </w:r>
      <w:r>
        <w:rPr>
          <w:rFonts w:ascii="仿宋_GB2312" w:eastAsia="仿宋_GB2312" w:hint="eastAsia"/>
          <w:sz w:val="32"/>
          <w:szCs w:val="32"/>
          <w:lang w:eastAsia="zh-CN"/>
        </w:rPr>
        <w:t>络舆情销号制”；逐步建立集监测预警、分析研判、引导调控、管控处置、网信指挥通讯一体化网络安全综合业务系统；加快推进鹤城区网络安全应急指挥中心建设。三是专项巡察强指导。推进建立区乡村三级网信工作体系，将意识形态及网络意识形态工作纳入区委巡察范围</w:t>
      </w:r>
      <w:r>
        <w:rPr>
          <w:rFonts w:ascii="仿宋_GB2312" w:eastAsia="仿宋_GB2312" w:hint="eastAsia"/>
          <w:sz w:val="32"/>
          <w:szCs w:val="32"/>
          <w:lang w:eastAsia="zh-CN"/>
        </w:rPr>
        <w:t>,</w:t>
      </w:r>
      <w:r>
        <w:rPr>
          <w:rFonts w:ascii="仿宋_GB2312" w:eastAsia="仿宋_GB2312" w:hint="eastAsia"/>
          <w:sz w:val="32"/>
          <w:szCs w:val="32"/>
          <w:lang w:eastAsia="zh-CN"/>
        </w:rPr>
        <w:t>组建了意识形态专项督查队伍，对全区</w:t>
      </w:r>
      <w:r>
        <w:rPr>
          <w:rFonts w:ascii="仿宋_GB2312" w:eastAsia="仿宋_GB2312" w:hint="eastAsia"/>
          <w:sz w:val="32"/>
          <w:szCs w:val="32"/>
          <w:lang w:eastAsia="zh-CN"/>
        </w:rPr>
        <w:t>15</w:t>
      </w:r>
      <w:r>
        <w:rPr>
          <w:rFonts w:ascii="仿宋_GB2312" w:eastAsia="仿宋_GB2312" w:hint="eastAsia"/>
          <w:sz w:val="32"/>
          <w:szCs w:val="32"/>
          <w:lang w:eastAsia="zh-CN"/>
        </w:rPr>
        <w:t>个单位、</w:t>
      </w:r>
      <w:r>
        <w:rPr>
          <w:rFonts w:ascii="仿宋_GB2312" w:eastAsia="仿宋_GB2312" w:hint="eastAsia"/>
          <w:sz w:val="32"/>
          <w:szCs w:val="32"/>
          <w:lang w:eastAsia="zh-CN"/>
        </w:rPr>
        <w:t>12</w:t>
      </w:r>
      <w:r>
        <w:rPr>
          <w:rFonts w:ascii="仿宋_GB2312" w:eastAsia="仿宋_GB2312" w:hint="eastAsia"/>
          <w:sz w:val="32"/>
          <w:szCs w:val="32"/>
          <w:lang w:eastAsia="zh-CN"/>
        </w:rPr>
        <w:t>个社区、</w:t>
      </w:r>
      <w:r>
        <w:rPr>
          <w:rFonts w:ascii="仿宋_GB2312" w:eastAsia="仿宋_GB2312" w:hint="eastAsia"/>
          <w:sz w:val="32"/>
          <w:szCs w:val="32"/>
          <w:lang w:eastAsia="zh-CN"/>
        </w:rPr>
        <w:t>5</w:t>
      </w:r>
      <w:r>
        <w:rPr>
          <w:rFonts w:ascii="仿宋_GB2312" w:eastAsia="仿宋_GB2312" w:hint="eastAsia"/>
          <w:sz w:val="32"/>
          <w:szCs w:val="32"/>
          <w:lang w:eastAsia="zh-CN"/>
        </w:rPr>
        <w:t>个村开展了巡察。四是精准研判识大局。召开了全区</w:t>
      </w:r>
      <w:r>
        <w:rPr>
          <w:rFonts w:ascii="仿宋_GB2312" w:eastAsia="仿宋_GB2312" w:hint="eastAsia"/>
          <w:sz w:val="32"/>
          <w:szCs w:val="32"/>
          <w:lang w:eastAsia="zh-CN"/>
        </w:rPr>
        <w:lastRenderedPageBreak/>
        <w:t>意识形态暨网络意识形态领域风险研判会议，持续加大意识形态领域风险和隐患问题的分析研判力度。</w:t>
      </w:r>
      <w:r>
        <w:rPr>
          <w:rFonts w:ascii="仿宋_GB2312" w:eastAsia="仿宋_GB2312" w:hint="eastAsia"/>
          <w:sz w:val="32"/>
          <w:szCs w:val="32"/>
          <w:lang w:eastAsia="zh-CN"/>
        </w:rPr>
        <w:t>2023</w:t>
      </w:r>
      <w:r>
        <w:rPr>
          <w:rFonts w:ascii="仿宋_GB2312" w:eastAsia="仿宋_GB2312" w:hint="eastAsia"/>
          <w:sz w:val="32"/>
          <w:szCs w:val="32"/>
          <w:lang w:eastAsia="zh-CN"/>
        </w:rPr>
        <w:t>年以来，编发《涉鹤舆情专报》</w:t>
      </w:r>
      <w:r>
        <w:rPr>
          <w:rFonts w:ascii="仿宋_GB2312" w:eastAsia="仿宋_GB2312" w:hint="eastAsia"/>
          <w:sz w:val="32"/>
          <w:szCs w:val="32"/>
          <w:lang w:eastAsia="zh-CN"/>
        </w:rPr>
        <w:t>15</w:t>
      </w:r>
      <w:r>
        <w:rPr>
          <w:rFonts w:ascii="仿宋_GB2312" w:eastAsia="仿宋_GB2312" w:hint="eastAsia"/>
          <w:sz w:val="32"/>
          <w:szCs w:val="32"/>
          <w:lang w:eastAsia="zh-CN"/>
        </w:rPr>
        <w:t>期，日报</w:t>
      </w:r>
      <w:r>
        <w:rPr>
          <w:rFonts w:ascii="仿宋_GB2312" w:eastAsia="仿宋_GB2312" w:hint="eastAsia"/>
          <w:sz w:val="32"/>
          <w:szCs w:val="32"/>
          <w:lang w:eastAsia="zh-CN"/>
        </w:rPr>
        <w:t>336</w:t>
      </w:r>
      <w:r>
        <w:rPr>
          <w:rFonts w:ascii="仿宋_GB2312" w:eastAsia="仿宋_GB2312" w:hint="eastAsia"/>
          <w:sz w:val="32"/>
          <w:szCs w:val="32"/>
          <w:lang w:eastAsia="zh-CN"/>
        </w:rPr>
        <w:t>期，交办回复网民留</w:t>
      </w:r>
      <w:r>
        <w:rPr>
          <w:rFonts w:ascii="仿宋_GB2312" w:eastAsia="仿宋_GB2312" w:hint="eastAsia"/>
          <w:sz w:val="32"/>
          <w:szCs w:val="32"/>
          <w:lang w:eastAsia="zh-CN"/>
        </w:rPr>
        <w:t>言</w:t>
      </w:r>
      <w:r>
        <w:rPr>
          <w:rFonts w:ascii="仿宋_GB2312" w:eastAsia="仿宋_GB2312" w:hint="eastAsia"/>
          <w:sz w:val="32"/>
          <w:szCs w:val="32"/>
          <w:lang w:eastAsia="zh-CN"/>
        </w:rPr>
        <w:t>1103</w:t>
      </w:r>
      <w:r>
        <w:rPr>
          <w:rFonts w:ascii="仿宋_GB2312" w:eastAsia="仿宋_GB2312" w:hint="eastAsia"/>
          <w:sz w:val="32"/>
          <w:szCs w:val="32"/>
          <w:lang w:eastAsia="zh-CN"/>
        </w:rPr>
        <w:t>条，上报涉政历史虚无主义等有害信息</w:t>
      </w:r>
      <w:r>
        <w:rPr>
          <w:rFonts w:ascii="仿宋_GB2312" w:eastAsia="仿宋_GB2312" w:hint="eastAsia"/>
          <w:sz w:val="32"/>
          <w:szCs w:val="32"/>
          <w:lang w:eastAsia="zh-CN"/>
        </w:rPr>
        <w:t>2500</w:t>
      </w:r>
      <w:r>
        <w:rPr>
          <w:rFonts w:ascii="仿宋_GB2312" w:eastAsia="仿宋_GB2312" w:hint="eastAsia"/>
          <w:sz w:val="32"/>
          <w:szCs w:val="32"/>
          <w:lang w:eastAsia="zh-CN"/>
        </w:rPr>
        <w:t>余条，涉湘有害信息</w:t>
      </w:r>
      <w:r>
        <w:rPr>
          <w:rFonts w:ascii="仿宋_GB2312" w:eastAsia="仿宋_GB2312" w:hint="eastAsia"/>
          <w:sz w:val="32"/>
          <w:szCs w:val="32"/>
          <w:lang w:eastAsia="zh-CN"/>
        </w:rPr>
        <w:t>1200</w:t>
      </w:r>
      <w:r>
        <w:rPr>
          <w:rFonts w:ascii="仿宋_GB2312" w:eastAsia="仿宋_GB2312" w:hint="eastAsia"/>
          <w:sz w:val="32"/>
          <w:szCs w:val="32"/>
          <w:lang w:eastAsia="zh-CN"/>
        </w:rPr>
        <w:t>余条，正面引导跟评、转赞评</w:t>
      </w:r>
      <w:r>
        <w:rPr>
          <w:rFonts w:ascii="仿宋_GB2312" w:eastAsia="仿宋_GB2312" w:hint="eastAsia"/>
          <w:sz w:val="32"/>
          <w:szCs w:val="32"/>
          <w:lang w:eastAsia="zh-CN"/>
        </w:rPr>
        <w:t>6.1</w:t>
      </w:r>
      <w:r>
        <w:rPr>
          <w:rFonts w:ascii="仿宋_GB2312" w:eastAsia="仿宋_GB2312" w:hint="eastAsia"/>
          <w:sz w:val="32"/>
          <w:szCs w:val="32"/>
          <w:lang w:eastAsia="zh-CN"/>
        </w:rPr>
        <w:t>万余次。</w:t>
      </w:r>
    </w:p>
    <w:p w:rsidR="00F043FA" w:rsidRDefault="00332378">
      <w:pPr>
        <w:spacing w:line="560" w:lineRule="exact"/>
        <w:ind w:firstLineChars="200" w:firstLine="640"/>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hint="eastAsia"/>
          <w:sz w:val="32"/>
          <w:szCs w:val="32"/>
          <w:lang w:eastAsia="zh-CN"/>
        </w:rPr>
        <w:t>加强新闻引导，大力营造经济社会高质量发展的良好舆论氛围。一是坚持正确导向。紧紧围绕“稳经济</w:t>
      </w:r>
      <w:r>
        <w:rPr>
          <w:rFonts w:ascii="仿宋_GB2312" w:eastAsia="仿宋_GB2312" w:hint="eastAsia"/>
          <w:sz w:val="32"/>
          <w:szCs w:val="32"/>
          <w:lang w:eastAsia="zh-CN"/>
        </w:rPr>
        <w:t xml:space="preserve"> </w:t>
      </w:r>
      <w:r>
        <w:rPr>
          <w:rFonts w:ascii="仿宋_GB2312" w:eastAsia="仿宋_GB2312" w:hint="eastAsia"/>
          <w:sz w:val="32"/>
          <w:szCs w:val="32"/>
          <w:lang w:eastAsia="zh-CN"/>
        </w:rPr>
        <w:t>促发展</w:t>
      </w:r>
      <w:r>
        <w:rPr>
          <w:rFonts w:ascii="仿宋_GB2312" w:eastAsia="仿宋_GB2312" w:hint="eastAsia"/>
          <w:sz w:val="32"/>
          <w:szCs w:val="32"/>
          <w:lang w:eastAsia="zh-CN"/>
        </w:rPr>
        <w:t xml:space="preserve"> </w:t>
      </w:r>
      <w:r>
        <w:rPr>
          <w:rFonts w:ascii="仿宋_GB2312" w:eastAsia="仿宋_GB2312" w:hint="eastAsia"/>
          <w:sz w:val="32"/>
          <w:szCs w:val="32"/>
          <w:lang w:eastAsia="zh-CN"/>
        </w:rPr>
        <w:t>强信心”主题报道，深入广泛宣传我区在全面落实“三高四新”战略定位和使命任务、深入实施市委“五新四城”战略鹤城实践。二是开展主题宣传。区融媒体推出</w:t>
      </w:r>
      <w:r>
        <w:rPr>
          <w:rFonts w:ascii="仿宋_GB2312" w:eastAsia="仿宋_GB2312" w:hint="eastAsia"/>
          <w:sz w:val="32"/>
          <w:szCs w:val="32"/>
          <w:lang w:eastAsia="zh-CN"/>
        </w:rPr>
        <w:t>15</w:t>
      </w:r>
      <w:r>
        <w:rPr>
          <w:rFonts w:ascii="仿宋_GB2312" w:eastAsia="仿宋_GB2312" w:hint="eastAsia"/>
          <w:sz w:val="32"/>
          <w:szCs w:val="32"/>
          <w:lang w:eastAsia="zh-CN"/>
        </w:rPr>
        <w:t>个系列专题报道，依托“</w:t>
      </w:r>
      <w:r>
        <w:rPr>
          <w:rFonts w:ascii="仿宋_GB2312" w:eastAsia="仿宋_GB2312" w:hint="eastAsia"/>
          <w:sz w:val="32"/>
          <w:szCs w:val="32"/>
          <w:lang w:eastAsia="zh-CN"/>
        </w:rPr>
        <w:t>1+4</w:t>
      </w:r>
      <w:r>
        <w:rPr>
          <w:rFonts w:ascii="仿宋_GB2312" w:eastAsia="仿宋_GB2312" w:hint="eastAsia"/>
          <w:sz w:val="32"/>
          <w:szCs w:val="32"/>
          <w:lang w:eastAsia="zh-CN"/>
        </w:rPr>
        <w:t>”传播矩阵融合传播，深入参与首届湖南（怀化）</w:t>
      </w:r>
      <w:r>
        <w:rPr>
          <w:rFonts w:ascii="仿宋_GB2312" w:eastAsia="仿宋_GB2312" w:hint="eastAsia"/>
          <w:sz w:val="32"/>
          <w:szCs w:val="32"/>
          <w:lang w:eastAsia="zh-CN"/>
        </w:rPr>
        <w:t>RCEP</w:t>
      </w:r>
      <w:r>
        <w:rPr>
          <w:rFonts w:ascii="仿宋_GB2312" w:eastAsia="仿宋_GB2312" w:hint="eastAsia"/>
          <w:sz w:val="32"/>
          <w:szCs w:val="32"/>
          <w:lang w:eastAsia="zh-CN"/>
        </w:rPr>
        <w:t>经贸博览会、</w:t>
      </w:r>
      <w:r>
        <w:rPr>
          <w:rFonts w:ascii="仿宋_GB2312" w:eastAsia="仿宋_GB2312" w:hint="eastAsia"/>
          <w:sz w:val="32"/>
          <w:szCs w:val="32"/>
          <w:lang w:eastAsia="zh-CN"/>
        </w:rPr>
        <w:t xml:space="preserve"> </w:t>
      </w:r>
      <w:r>
        <w:rPr>
          <w:rFonts w:ascii="仿宋_GB2312" w:eastAsia="仿宋_GB2312" w:hint="eastAsia"/>
          <w:sz w:val="32"/>
          <w:szCs w:val="32"/>
          <w:lang w:eastAsia="zh-CN"/>
        </w:rPr>
        <w:t>“一粒种子，改变世界”城市名片和“怀化，一个怀</w:t>
      </w:r>
      <w:r>
        <w:rPr>
          <w:rFonts w:ascii="仿宋_GB2312" w:eastAsia="仿宋_GB2312" w:hint="eastAsia"/>
          <w:sz w:val="32"/>
          <w:szCs w:val="32"/>
          <w:lang w:eastAsia="zh-CN"/>
        </w:rPr>
        <w:t>景怀乡怀味的地方”文旅形象宣传。积极组织开展“回味老怀化·嗨游新鹤城”等系列文旅主题宣传。建立微信公众号、抖音</w:t>
      </w:r>
      <w:r>
        <w:rPr>
          <w:rFonts w:ascii="仿宋_GB2312" w:eastAsia="仿宋_GB2312" w:hint="eastAsia"/>
          <w:sz w:val="32"/>
          <w:szCs w:val="32"/>
          <w:lang w:eastAsia="zh-CN"/>
        </w:rPr>
        <w:t>2</w:t>
      </w:r>
      <w:r>
        <w:rPr>
          <w:rFonts w:ascii="仿宋_GB2312" w:eastAsia="仿宋_GB2312" w:hint="eastAsia"/>
          <w:sz w:val="32"/>
          <w:szCs w:val="32"/>
          <w:lang w:eastAsia="zh-CN"/>
        </w:rPr>
        <w:t>个平台在内的文旅宣传矩阵，推出“图游鹤城”智慧文旅小程序，在怀化南站、长沙高铁南站、长沙地铁投放城市宣传口号。三是抓好对外报道。立足中心城区的旅游资源禀赋，彰显怀化国际陆港对接东盟的开放平台优势，把对外宣传融入全区经济、旅游、文化活动等领域，全面提升外宣工作水平和效能。</w:t>
      </w:r>
      <w:r>
        <w:rPr>
          <w:rFonts w:ascii="仿宋_GB2312" w:eastAsia="仿宋_GB2312" w:hint="eastAsia"/>
          <w:sz w:val="32"/>
          <w:szCs w:val="32"/>
          <w:lang w:eastAsia="zh-CN"/>
        </w:rPr>
        <w:t>2023</w:t>
      </w:r>
      <w:r>
        <w:rPr>
          <w:rFonts w:ascii="仿宋_GB2312" w:eastAsia="仿宋_GB2312" w:hint="eastAsia"/>
          <w:sz w:val="32"/>
          <w:szCs w:val="32"/>
          <w:lang w:eastAsia="zh-CN"/>
        </w:rPr>
        <w:t>年</w:t>
      </w:r>
      <w:r>
        <w:rPr>
          <w:rFonts w:ascii="仿宋_GB2312" w:eastAsia="仿宋_GB2312" w:hint="eastAsia"/>
          <w:sz w:val="32"/>
          <w:szCs w:val="32"/>
          <w:lang w:eastAsia="zh-CN"/>
        </w:rPr>
        <w:t>12</w:t>
      </w:r>
      <w:r>
        <w:rPr>
          <w:rFonts w:ascii="仿宋_GB2312" w:eastAsia="仿宋_GB2312" w:hint="eastAsia"/>
          <w:sz w:val="32"/>
          <w:szCs w:val="32"/>
          <w:lang w:eastAsia="zh-CN"/>
        </w:rPr>
        <w:t>月</w:t>
      </w:r>
      <w:r>
        <w:rPr>
          <w:rFonts w:ascii="仿宋_GB2312" w:eastAsia="仿宋_GB2312" w:hint="eastAsia"/>
          <w:sz w:val="32"/>
          <w:szCs w:val="32"/>
          <w:lang w:eastAsia="zh-CN"/>
        </w:rPr>
        <w:t>22</w:t>
      </w:r>
      <w:r>
        <w:rPr>
          <w:rFonts w:ascii="仿宋_GB2312" w:eastAsia="仿宋_GB2312" w:hint="eastAsia"/>
          <w:sz w:val="32"/>
          <w:szCs w:val="32"/>
          <w:lang w:eastAsia="zh-CN"/>
        </w:rPr>
        <w:t>日《人民日报》头版“点赞”了鹤城区在主题教育中启动解决问题专项行动的实践，</w:t>
      </w:r>
      <w:r>
        <w:rPr>
          <w:rFonts w:ascii="仿宋_GB2312" w:eastAsia="仿宋_GB2312" w:hint="eastAsia"/>
          <w:sz w:val="32"/>
          <w:szCs w:val="32"/>
          <w:lang w:eastAsia="zh-CN"/>
        </w:rPr>
        <w:t>2023</w:t>
      </w:r>
      <w:r>
        <w:rPr>
          <w:rFonts w:ascii="仿宋_GB2312" w:eastAsia="仿宋_GB2312" w:hint="eastAsia"/>
          <w:sz w:val="32"/>
          <w:szCs w:val="32"/>
          <w:lang w:eastAsia="zh-CN"/>
        </w:rPr>
        <w:t>年</w:t>
      </w:r>
      <w:r>
        <w:rPr>
          <w:rFonts w:ascii="仿宋_GB2312" w:eastAsia="仿宋_GB2312" w:hint="eastAsia"/>
          <w:sz w:val="32"/>
          <w:szCs w:val="32"/>
          <w:lang w:eastAsia="zh-CN"/>
        </w:rPr>
        <w:t>11</w:t>
      </w:r>
      <w:r>
        <w:rPr>
          <w:rFonts w:ascii="仿宋_GB2312" w:eastAsia="仿宋_GB2312" w:hint="eastAsia"/>
          <w:sz w:val="32"/>
          <w:szCs w:val="32"/>
          <w:lang w:eastAsia="zh-CN"/>
        </w:rPr>
        <w:t>月</w:t>
      </w:r>
      <w:r>
        <w:rPr>
          <w:rFonts w:ascii="仿宋_GB2312" w:eastAsia="仿宋_GB2312" w:hint="eastAsia"/>
          <w:sz w:val="32"/>
          <w:szCs w:val="32"/>
          <w:lang w:eastAsia="zh-CN"/>
        </w:rPr>
        <w:t>27</w:t>
      </w:r>
      <w:r>
        <w:rPr>
          <w:rFonts w:ascii="仿宋_GB2312" w:eastAsia="仿宋_GB2312" w:hint="eastAsia"/>
          <w:sz w:val="32"/>
          <w:szCs w:val="32"/>
          <w:lang w:eastAsia="zh-CN"/>
        </w:rPr>
        <w:t>日《新华社》以“</w:t>
      </w:r>
      <w:r>
        <w:rPr>
          <w:rFonts w:ascii="仿宋_GB2312" w:eastAsia="仿宋_GB2312" w:hint="eastAsia"/>
          <w:sz w:val="32"/>
          <w:szCs w:val="32"/>
          <w:lang w:eastAsia="zh-CN"/>
        </w:rPr>
        <w:t>老屋里寻乡愁”为主题记录了鹤城区乡村振兴、乡风文明建设新探索。全年，全区在央媒、省媒、市媒发稿</w:t>
      </w:r>
      <w:r>
        <w:rPr>
          <w:rFonts w:ascii="仿宋_GB2312" w:eastAsia="仿宋_GB2312" w:hint="eastAsia"/>
          <w:sz w:val="32"/>
          <w:szCs w:val="32"/>
          <w:lang w:eastAsia="zh-CN"/>
        </w:rPr>
        <w:t>112</w:t>
      </w:r>
      <w:r>
        <w:rPr>
          <w:rFonts w:ascii="仿宋_GB2312" w:eastAsia="仿宋_GB2312" w:hint="eastAsia"/>
          <w:sz w:val="32"/>
          <w:szCs w:val="32"/>
          <w:lang w:eastAsia="zh-CN"/>
        </w:rPr>
        <w:t>篇、</w:t>
      </w:r>
      <w:r>
        <w:rPr>
          <w:rFonts w:ascii="仿宋_GB2312" w:eastAsia="仿宋_GB2312" w:hint="eastAsia"/>
          <w:sz w:val="32"/>
          <w:szCs w:val="32"/>
          <w:lang w:eastAsia="zh-CN"/>
        </w:rPr>
        <w:t>284</w:t>
      </w:r>
      <w:r>
        <w:rPr>
          <w:rFonts w:ascii="仿宋_GB2312" w:eastAsia="仿宋_GB2312" w:hint="eastAsia"/>
          <w:sz w:val="32"/>
          <w:szCs w:val="32"/>
          <w:lang w:eastAsia="zh-CN"/>
        </w:rPr>
        <w:t>篇、</w:t>
      </w:r>
      <w:r>
        <w:rPr>
          <w:rFonts w:ascii="仿宋_GB2312" w:eastAsia="仿宋_GB2312" w:hint="eastAsia"/>
          <w:sz w:val="32"/>
          <w:szCs w:val="32"/>
          <w:lang w:eastAsia="zh-CN"/>
        </w:rPr>
        <w:t>650</w:t>
      </w:r>
      <w:r>
        <w:rPr>
          <w:rFonts w:ascii="仿宋_GB2312" w:eastAsia="仿宋_GB2312" w:hint="eastAsia"/>
          <w:sz w:val="32"/>
          <w:szCs w:val="32"/>
          <w:lang w:eastAsia="zh-CN"/>
        </w:rPr>
        <w:t>篇。四是推进区融媒体中心改革。优化传播矩阵，优化</w:t>
      </w:r>
      <w:r>
        <w:rPr>
          <w:rFonts w:ascii="仿宋_GB2312" w:eastAsia="仿宋_GB2312" w:hint="eastAsia"/>
          <w:sz w:val="32"/>
          <w:szCs w:val="32"/>
          <w:lang w:eastAsia="zh-CN"/>
        </w:rPr>
        <w:lastRenderedPageBreak/>
        <w:t>组建“</w:t>
      </w:r>
      <w:r>
        <w:rPr>
          <w:rFonts w:ascii="仿宋_GB2312" w:eastAsia="仿宋_GB2312" w:hint="eastAsia"/>
          <w:sz w:val="32"/>
          <w:szCs w:val="32"/>
          <w:lang w:eastAsia="zh-CN"/>
        </w:rPr>
        <w:t>1+4</w:t>
      </w:r>
      <w:r>
        <w:rPr>
          <w:rFonts w:ascii="仿宋_GB2312" w:eastAsia="仿宋_GB2312" w:hint="eastAsia"/>
          <w:sz w:val="32"/>
          <w:szCs w:val="32"/>
          <w:lang w:eastAsia="zh-CN"/>
        </w:rPr>
        <w:t>”传播矩阵，即“鹤城融媒</w:t>
      </w:r>
      <w:r>
        <w:rPr>
          <w:rFonts w:ascii="仿宋_GB2312" w:eastAsia="仿宋_GB2312" w:hint="eastAsia"/>
          <w:sz w:val="32"/>
          <w:szCs w:val="32"/>
          <w:lang w:eastAsia="zh-CN"/>
        </w:rPr>
        <w:t>APP+</w:t>
      </w:r>
      <w:r>
        <w:rPr>
          <w:rFonts w:ascii="仿宋_GB2312" w:eastAsia="仿宋_GB2312" w:hint="eastAsia"/>
          <w:sz w:val="32"/>
          <w:szCs w:val="32"/>
          <w:lang w:eastAsia="zh-CN"/>
        </w:rPr>
        <w:t>电视、广播、网站、商业新媒体”。创新报道形式。借鉴省市优秀栏目模式，推出“</w:t>
      </w:r>
      <w:r>
        <w:rPr>
          <w:rFonts w:ascii="仿宋_GB2312" w:eastAsia="仿宋_GB2312" w:hint="eastAsia"/>
          <w:sz w:val="32"/>
          <w:szCs w:val="32"/>
          <w:lang w:eastAsia="zh-CN"/>
        </w:rPr>
        <w:t>1</w:t>
      </w:r>
      <w:r>
        <w:rPr>
          <w:rFonts w:ascii="仿宋_GB2312" w:eastAsia="仿宋_GB2312" w:hint="eastAsia"/>
          <w:sz w:val="32"/>
          <w:szCs w:val="32"/>
          <w:lang w:eastAsia="zh-CN"/>
        </w:rPr>
        <w:t>分钟看鹤城”“鹤城新闻每周回顾”等新型短视频新闻报道节目。深入推进区融媒体中心改革，赴浙江省安吉县学习考察融媒体改革经验，探索组建区融媒产业化集团。</w:t>
      </w:r>
    </w:p>
    <w:p w:rsidR="00F043FA" w:rsidRDefault="00332378">
      <w:pPr>
        <w:spacing w:line="560" w:lineRule="exact"/>
        <w:ind w:firstLineChars="200" w:firstLine="640"/>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hint="eastAsia"/>
          <w:sz w:val="32"/>
          <w:szCs w:val="32"/>
          <w:lang w:eastAsia="zh-CN"/>
        </w:rPr>
        <w:t>扎实推进精神文明创建，着力构建文明和谐的社会环境。一是高位推进文明创建</w:t>
      </w:r>
      <w:r>
        <w:rPr>
          <w:rFonts w:ascii="仿宋_GB2312" w:eastAsia="仿宋_GB2312" w:hint="eastAsia"/>
          <w:sz w:val="32"/>
          <w:szCs w:val="32"/>
          <w:lang w:eastAsia="zh-CN"/>
        </w:rPr>
        <w:t>。持续推进常态化创建，召开了动员大会</w:t>
      </w:r>
      <w:r>
        <w:rPr>
          <w:rFonts w:ascii="仿宋_GB2312" w:eastAsia="仿宋_GB2312" w:hint="eastAsia"/>
          <w:sz w:val="32"/>
          <w:szCs w:val="32"/>
          <w:lang w:eastAsia="zh-CN"/>
        </w:rPr>
        <w:t>1</w:t>
      </w:r>
      <w:r>
        <w:rPr>
          <w:rFonts w:ascii="仿宋_GB2312" w:eastAsia="仿宋_GB2312" w:hint="eastAsia"/>
          <w:sz w:val="32"/>
          <w:szCs w:val="32"/>
          <w:lang w:eastAsia="zh-CN"/>
        </w:rPr>
        <w:t>次、推进会</w:t>
      </w:r>
      <w:r>
        <w:rPr>
          <w:rFonts w:ascii="仿宋_GB2312" w:eastAsia="仿宋_GB2312" w:hint="eastAsia"/>
          <w:sz w:val="32"/>
          <w:szCs w:val="32"/>
          <w:lang w:eastAsia="zh-CN"/>
        </w:rPr>
        <w:t>3</w:t>
      </w:r>
      <w:r>
        <w:rPr>
          <w:rFonts w:ascii="仿宋_GB2312" w:eastAsia="仿宋_GB2312" w:hint="eastAsia"/>
          <w:sz w:val="32"/>
          <w:szCs w:val="32"/>
          <w:lang w:eastAsia="zh-CN"/>
        </w:rPr>
        <w:t>次、讲评会</w:t>
      </w:r>
      <w:r>
        <w:rPr>
          <w:rFonts w:ascii="仿宋_GB2312" w:eastAsia="仿宋_GB2312" w:hint="eastAsia"/>
          <w:sz w:val="32"/>
          <w:szCs w:val="32"/>
          <w:lang w:eastAsia="zh-CN"/>
        </w:rPr>
        <w:t>2</w:t>
      </w:r>
      <w:r>
        <w:rPr>
          <w:rFonts w:ascii="仿宋_GB2312" w:eastAsia="仿宋_GB2312" w:hint="eastAsia"/>
          <w:sz w:val="32"/>
          <w:szCs w:val="32"/>
          <w:lang w:eastAsia="zh-CN"/>
        </w:rPr>
        <w:t>次，联合市创文办常态开展周督</w:t>
      </w:r>
      <w:r>
        <w:rPr>
          <w:rFonts w:ascii="仿宋_GB2312" w:eastAsia="仿宋_GB2312" w:hint="eastAsia"/>
          <w:sz w:val="32"/>
          <w:szCs w:val="32"/>
        </w:rPr>
        <w:t>导</w:t>
      </w:r>
      <w:r>
        <w:rPr>
          <w:rFonts w:ascii="仿宋_GB2312" w:eastAsia="仿宋_GB2312" w:hint="eastAsia"/>
          <w:sz w:val="32"/>
          <w:szCs w:val="32"/>
          <w:lang w:eastAsia="zh-CN"/>
        </w:rPr>
        <w:t>、月考评、季度测评，整合问题交办、统一考评通报、一体考核奖惩，相继推动开展了七大攻坚提升行动、十大攻坚整治集中月行动，取得阶段性成效。争取共建经费约</w:t>
      </w:r>
      <w:r>
        <w:rPr>
          <w:rFonts w:ascii="仿宋_GB2312" w:eastAsia="仿宋_GB2312" w:hint="eastAsia"/>
          <w:sz w:val="32"/>
          <w:szCs w:val="32"/>
          <w:lang w:eastAsia="zh-CN"/>
        </w:rPr>
        <w:t>360</w:t>
      </w:r>
      <w:r>
        <w:rPr>
          <w:rFonts w:ascii="仿宋_GB2312" w:eastAsia="仿宋_GB2312" w:hint="eastAsia"/>
          <w:sz w:val="32"/>
          <w:szCs w:val="32"/>
          <w:lang w:eastAsia="zh-CN"/>
        </w:rPr>
        <w:t>余万元，完成了</w:t>
      </w:r>
      <w:r>
        <w:rPr>
          <w:rFonts w:ascii="仿宋_GB2312" w:eastAsia="仿宋_GB2312" w:hint="eastAsia"/>
          <w:sz w:val="32"/>
          <w:szCs w:val="32"/>
          <w:lang w:eastAsia="zh-CN"/>
        </w:rPr>
        <w:t>169</w:t>
      </w:r>
      <w:r>
        <w:rPr>
          <w:rFonts w:ascii="仿宋_GB2312" w:eastAsia="仿宋_GB2312" w:hint="eastAsia"/>
          <w:sz w:val="32"/>
          <w:szCs w:val="32"/>
          <w:lang w:eastAsia="zh-CN"/>
        </w:rPr>
        <w:t>条背街小巷、</w:t>
      </w:r>
      <w:r>
        <w:rPr>
          <w:rFonts w:ascii="仿宋_GB2312" w:eastAsia="仿宋_GB2312" w:hint="eastAsia"/>
          <w:sz w:val="32"/>
          <w:szCs w:val="32"/>
          <w:lang w:eastAsia="zh-CN"/>
        </w:rPr>
        <w:t>2000</w:t>
      </w:r>
      <w:r>
        <w:rPr>
          <w:rFonts w:ascii="仿宋_GB2312" w:eastAsia="仿宋_GB2312" w:hint="eastAsia"/>
          <w:sz w:val="32"/>
          <w:szCs w:val="32"/>
          <w:lang w:eastAsia="zh-CN"/>
        </w:rPr>
        <w:t>余个破损点位修补，修复老旧小区破损路面墙体</w:t>
      </w:r>
      <w:r>
        <w:rPr>
          <w:rFonts w:ascii="仿宋_GB2312" w:eastAsia="仿宋_GB2312" w:hint="eastAsia"/>
          <w:sz w:val="32"/>
          <w:szCs w:val="32"/>
          <w:lang w:eastAsia="zh-CN"/>
        </w:rPr>
        <w:t>111</w:t>
      </w:r>
      <w:r>
        <w:rPr>
          <w:rFonts w:ascii="仿宋_GB2312" w:eastAsia="仿宋_GB2312" w:hint="eastAsia"/>
          <w:sz w:val="32"/>
          <w:szCs w:val="32"/>
          <w:lang w:eastAsia="zh-CN"/>
        </w:rPr>
        <w:t>处、添置灭火器</w:t>
      </w:r>
      <w:r>
        <w:rPr>
          <w:rFonts w:ascii="仿宋_GB2312" w:eastAsia="仿宋_GB2312" w:hint="eastAsia"/>
          <w:sz w:val="32"/>
          <w:szCs w:val="32"/>
          <w:lang w:eastAsia="zh-CN"/>
        </w:rPr>
        <w:t>925</w:t>
      </w:r>
      <w:r>
        <w:rPr>
          <w:rFonts w:ascii="仿宋_GB2312" w:eastAsia="仿宋_GB2312" w:hint="eastAsia"/>
          <w:sz w:val="32"/>
          <w:szCs w:val="32"/>
          <w:lang w:eastAsia="zh-CN"/>
        </w:rPr>
        <w:t>组、垃圾分类设施</w:t>
      </w:r>
      <w:r>
        <w:rPr>
          <w:rFonts w:ascii="仿宋_GB2312" w:eastAsia="仿宋_GB2312" w:hint="eastAsia"/>
          <w:sz w:val="32"/>
          <w:szCs w:val="32"/>
          <w:lang w:eastAsia="zh-CN"/>
        </w:rPr>
        <w:t>432</w:t>
      </w:r>
      <w:r>
        <w:rPr>
          <w:rFonts w:ascii="仿宋_GB2312" w:eastAsia="仿宋_GB2312" w:hint="eastAsia"/>
          <w:sz w:val="32"/>
          <w:szCs w:val="32"/>
          <w:lang w:eastAsia="zh-CN"/>
        </w:rPr>
        <w:t>组，制作小区、背街小巷公益广告牌</w:t>
      </w:r>
      <w:r>
        <w:rPr>
          <w:rFonts w:ascii="仿宋_GB2312" w:eastAsia="仿宋_GB2312" w:hint="eastAsia"/>
          <w:sz w:val="32"/>
          <w:szCs w:val="32"/>
          <w:lang w:eastAsia="zh-CN"/>
        </w:rPr>
        <w:t>4744</w:t>
      </w:r>
      <w:r>
        <w:rPr>
          <w:rFonts w:ascii="仿宋_GB2312" w:eastAsia="仿宋_GB2312" w:hint="eastAsia"/>
          <w:sz w:val="32"/>
          <w:szCs w:val="32"/>
          <w:lang w:eastAsia="zh-CN"/>
        </w:rPr>
        <w:t>块；牵头起草《关于开放城市公厕的通知》等文件，动员开放约</w:t>
      </w:r>
      <w:r>
        <w:rPr>
          <w:rFonts w:ascii="仿宋_GB2312" w:eastAsia="仿宋_GB2312" w:hint="eastAsia"/>
          <w:sz w:val="32"/>
          <w:szCs w:val="32"/>
          <w:lang w:eastAsia="zh-CN"/>
        </w:rPr>
        <w:t>200</w:t>
      </w:r>
      <w:r>
        <w:rPr>
          <w:rFonts w:ascii="仿宋_GB2312" w:eastAsia="仿宋_GB2312" w:hint="eastAsia"/>
          <w:sz w:val="32"/>
          <w:szCs w:val="32"/>
          <w:lang w:eastAsia="zh-CN"/>
        </w:rPr>
        <w:t>个社会化卫生间。二是深入拓展文明实</w:t>
      </w:r>
      <w:r>
        <w:rPr>
          <w:rFonts w:ascii="仿宋_GB2312" w:eastAsia="仿宋_GB2312" w:hint="eastAsia"/>
          <w:sz w:val="32"/>
          <w:szCs w:val="32"/>
          <w:lang w:eastAsia="zh-CN"/>
        </w:rPr>
        <w:t>践。印发了《鹤城区</w:t>
      </w:r>
      <w:r>
        <w:rPr>
          <w:rFonts w:ascii="仿宋_GB2312" w:eastAsia="仿宋_GB2312" w:hint="eastAsia"/>
          <w:sz w:val="32"/>
          <w:szCs w:val="32"/>
          <w:lang w:eastAsia="zh-CN"/>
        </w:rPr>
        <w:t>2023</w:t>
      </w:r>
      <w:r>
        <w:rPr>
          <w:rFonts w:ascii="仿宋_GB2312" w:eastAsia="仿宋_GB2312" w:hint="eastAsia"/>
          <w:sz w:val="32"/>
          <w:szCs w:val="32"/>
          <w:lang w:eastAsia="zh-CN"/>
        </w:rPr>
        <w:t>年度新时代文明实践活动方案》等</w:t>
      </w:r>
      <w:r>
        <w:rPr>
          <w:rFonts w:ascii="仿宋_GB2312" w:eastAsia="仿宋_GB2312" w:hint="eastAsia"/>
          <w:sz w:val="32"/>
          <w:szCs w:val="32"/>
          <w:lang w:eastAsia="zh-CN"/>
        </w:rPr>
        <w:t>4</w:t>
      </w:r>
      <w:r>
        <w:rPr>
          <w:rFonts w:ascii="仿宋_GB2312" w:eastAsia="仿宋_GB2312" w:hint="eastAsia"/>
          <w:sz w:val="32"/>
          <w:szCs w:val="32"/>
          <w:lang w:eastAsia="zh-CN"/>
        </w:rPr>
        <w:t>个指导下文件，累计开展各类活动</w:t>
      </w:r>
      <w:r>
        <w:rPr>
          <w:rFonts w:ascii="仿宋_GB2312" w:eastAsia="仿宋_GB2312" w:hint="eastAsia"/>
          <w:sz w:val="32"/>
          <w:szCs w:val="32"/>
          <w:lang w:eastAsia="zh-CN"/>
        </w:rPr>
        <w:t>1.02</w:t>
      </w:r>
      <w:r>
        <w:rPr>
          <w:rFonts w:ascii="仿宋_GB2312" w:eastAsia="仿宋_GB2312" w:hint="eastAsia"/>
          <w:sz w:val="32"/>
          <w:szCs w:val="32"/>
          <w:lang w:eastAsia="zh-CN"/>
        </w:rPr>
        <w:t>万余场次，参与群众超过</w:t>
      </w:r>
      <w:r>
        <w:rPr>
          <w:rFonts w:ascii="仿宋_GB2312" w:eastAsia="仿宋_GB2312" w:hint="eastAsia"/>
          <w:sz w:val="32"/>
          <w:szCs w:val="32"/>
          <w:lang w:eastAsia="zh-CN"/>
        </w:rPr>
        <w:t>50</w:t>
      </w:r>
      <w:r>
        <w:rPr>
          <w:rFonts w:ascii="仿宋_GB2312" w:eastAsia="仿宋_GB2312" w:hint="eastAsia"/>
          <w:sz w:val="32"/>
          <w:szCs w:val="32"/>
          <w:lang w:eastAsia="zh-CN"/>
        </w:rPr>
        <w:t>万人次。迎丰街道板桥铺社区新时代文明实践站成为全省首批示范点之一，创建市级示范点</w:t>
      </w:r>
      <w:r>
        <w:rPr>
          <w:rFonts w:ascii="仿宋_GB2312" w:eastAsia="仿宋_GB2312" w:hint="eastAsia"/>
          <w:sz w:val="32"/>
          <w:szCs w:val="32"/>
          <w:lang w:eastAsia="zh-CN"/>
        </w:rPr>
        <w:t>2</w:t>
      </w:r>
      <w:r>
        <w:rPr>
          <w:rFonts w:ascii="仿宋_GB2312" w:eastAsia="仿宋_GB2312" w:hint="eastAsia"/>
          <w:sz w:val="32"/>
          <w:szCs w:val="32"/>
          <w:lang w:eastAsia="zh-CN"/>
        </w:rPr>
        <w:t>个、示范项目</w:t>
      </w:r>
      <w:r>
        <w:rPr>
          <w:rFonts w:ascii="仿宋_GB2312" w:eastAsia="仿宋_GB2312" w:hint="eastAsia"/>
          <w:sz w:val="32"/>
          <w:szCs w:val="32"/>
          <w:lang w:eastAsia="zh-CN"/>
        </w:rPr>
        <w:t>1</w:t>
      </w:r>
      <w:r>
        <w:rPr>
          <w:rFonts w:ascii="仿宋_GB2312" w:eastAsia="仿宋_GB2312" w:hint="eastAsia"/>
          <w:sz w:val="32"/>
          <w:szCs w:val="32"/>
          <w:lang w:eastAsia="zh-CN"/>
        </w:rPr>
        <w:t>个，推动了凉亭坳乡实践所、凉亭坳乡杨潭村实践站、城中街道新街社区实践站等一批区级示范点创建工作。三是持续深化文明培育。印发了《关于在全区中小学校深入开展学雷锋志愿服务活动的通知》《关于组建“鹤中一体化校园公益联盟”</w:t>
      </w:r>
      <w:r>
        <w:rPr>
          <w:rFonts w:ascii="仿宋_GB2312" w:eastAsia="仿宋_GB2312" w:hint="eastAsia"/>
          <w:sz w:val="32"/>
          <w:szCs w:val="32"/>
          <w:lang w:eastAsia="zh-CN"/>
        </w:rPr>
        <w:t xml:space="preserve"> </w:t>
      </w:r>
      <w:r>
        <w:rPr>
          <w:rFonts w:ascii="仿宋_GB2312" w:eastAsia="仿宋_GB2312" w:hint="eastAsia"/>
          <w:sz w:val="32"/>
          <w:szCs w:val="32"/>
          <w:lang w:eastAsia="zh-CN"/>
        </w:rPr>
        <w:t>深入开展学雷锋志愿服务活动方案》等文件，开展未成年人思想道德</w:t>
      </w:r>
      <w:r>
        <w:rPr>
          <w:rFonts w:ascii="仿宋_GB2312" w:eastAsia="仿宋_GB2312" w:hint="eastAsia"/>
          <w:sz w:val="32"/>
          <w:szCs w:val="32"/>
          <w:lang w:eastAsia="zh-CN"/>
        </w:rPr>
        <w:lastRenderedPageBreak/>
        <w:t>教育实践活动</w:t>
      </w:r>
      <w:r>
        <w:rPr>
          <w:rFonts w:ascii="仿宋_GB2312" w:eastAsia="仿宋_GB2312" w:hint="eastAsia"/>
          <w:sz w:val="32"/>
          <w:szCs w:val="32"/>
          <w:lang w:eastAsia="zh-CN"/>
        </w:rPr>
        <w:t>120</w:t>
      </w:r>
      <w:r>
        <w:rPr>
          <w:rFonts w:ascii="仿宋_GB2312" w:eastAsia="仿宋_GB2312" w:hint="eastAsia"/>
          <w:sz w:val="32"/>
          <w:szCs w:val="32"/>
          <w:lang w:eastAsia="zh-CN"/>
        </w:rPr>
        <w:t>0</w:t>
      </w:r>
      <w:r>
        <w:rPr>
          <w:rFonts w:ascii="仿宋_GB2312" w:eastAsia="仿宋_GB2312" w:hint="eastAsia"/>
          <w:sz w:val="32"/>
          <w:szCs w:val="32"/>
          <w:lang w:eastAsia="zh-CN"/>
        </w:rPr>
        <w:t>余场次等，</w:t>
      </w:r>
      <w:r>
        <w:rPr>
          <w:rFonts w:ascii="仿宋_GB2312" w:eastAsia="仿宋_GB2312" w:hint="eastAsia"/>
          <w:sz w:val="32"/>
          <w:szCs w:val="32"/>
          <w:lang w:eastAsia="zh-CN"/>
        </w:rPr>
        <w:t>3</w:t>
      </w:r>
      <w:r>
        <w:rPr>
          <w:rFonts w:ascii="仿宋_GB2312" w:eastAsia="仿宋_GB2312" w:hint="eastAsia"/>
          <w:sz w:val="32"/>
          <w:szCs w:val="32"/>
          <w:lang w:eastAsia="zh-CN"/>
        </w:rPr>
        <w:t>名学生获评“新时代怀化好少年”，</w:t>
      </w:r>
      <w:r>
        <w:rPr>
          <w:rFonts w:ascii="仿宋_GB2312" w:eastAsia="仿宋_GB2312" w:hint="eastAsia"/>
          <w:sz w:val="32"/>
          <w:szCs w:val="32"/>
          <w:lang w:eastAsia="zh-CN"/>
        </w:rPr>
        <w:t>2</w:t>
      </w:r>
      <w:r>
        <w:rPr>
          <w:rFonts w:ascii="仿宋_GB2312" w:eastAsia="仿宋_GB2312" w:hint="eastAsia"/>
          <w:sz w:val="32"/>
          <w:szCs w:val="32"/>
          <w:lang w:eastAsia="zh-CN"/>
        </w:rPr>
        <w:t>名学生获评“新时代湖南好少年”。承办了怀化市文化科技卫生“三下乡”活动，争取资金</w:t>
      </w:r>
      <w:r>
        <w:rPr>
          <w:rFonts w:ascii="仿宋_GB2312" w:eastAsia="仿宋_GB2312" w:hint="eastAsia"/>
          <w:sz w:val="32"/>
          <w:szCs w:val="32"/>
          <w:lang w:eastAsia="zh-CN"/>
        </w:rPr>
        <w:t>44</w:t>
      </w:r>
      <w:r>
        <w:rPr>
          <w:rFonts w:ascii="仿宋_GB2312" w:eastAsia="仿宋_GB2312" w:hint="eastAsia"/>
          <w:sz w:val="32"/>
          <w:szCs w:val="32"/>
          <w:lang w:eastAsia="zh-CN"/>
        </w:rPr>
        <w:t>万元及价值</w:t>
      </w:r>
      <w:r>
        <w:rPr>
          <w:rFonts w:ascii="仿宋_GB2312" w:eastAsia="仿宋_GB2312" w:hint="eastAsia"/>
          <w:sz w:val="32"/>
          <w:szCs w:val="32"/>
          <w:lang w:eastAsia="zh-CN"/>
        </w:rPr>
        <w:t>16.6</w:t>
      </w:r>
      <w:r>
        <w:rPr>
          <w:rFonts w:ascii="仿宋_GB2312" w:eastAsia="仿宋_GB2312" w:hint="eastAsia"/>
          <w:sz w:val="32"/>
          <w:szCs w:val="32"/>
          <w:lang w:eastAsia="zh-CN"/>
        </w:rPr>
        <w:t>万元的物资。创建市级文明村镇</w:t>
      </w:r>
      <w:r>
        <w:rPr>
          <w:rFonts w:ascii="仿宋_GB2312" w:eastAsia="仿宋_GB2312" w:hint="eastAsia"/>
          <w:sz w:val="32"/>
          <w:szCs w:val="32"/>
          <w:lang w:eastAsia="zh-CN"/>
        </w:rPr>
        <w:t>3</w:t>
      </w:r>
      <w:r>
        <w:rPr>
          <w:rFonts w:ascii="仿宋_GB2312" w:eastAsia="仿宋_GB2312" w:hint="eastAsia"/>
          <w:sz w:val="32"/>
          <w:szCs w:val="32"/>
          <w:lang w:eastAsia="zh-CN"/>
        </w:rPr>
        <w:t>个、省级文明村镇</w:t>
      </w:r>
      <w:r>
        <w:rPr>
          <w:rFonts w:ascii="仿宋_GB2312" w:eastAsia="仿宋_GB2312" w:hint="eastAsia"/>
          <w:sz w:val="32"/>
          <w:szCs w:val="32"/>
          <w:lang w:eastAsia="zh-CN"/>
        </w:rPr>
        <w:t>1</w:t>
      </w:r>
      <w:r>
        <w:rPr>
          <w:rFonts w:ascii="仿宋_GB2312" w:eastAsia="仿宋_GB2312" w:hint="eastAsia"/>
          <w:sz w:val="32"/>
          <w:szCs w:val="32"/>
          <w:lang w:eastAsia="zh-CN"/>
        </w:rPr>
        <w:t>个。持续推广宣传我区道德模范身边好人，中国好人杨骐铭事迹进入长沙地铁，北京外国语大学外语教学与研究出版社拟将其事迹编入基础教育阶段新版教材。</w:t>
      </w:r>
    </w:p>
    <w:p w:rsidR="00F043FA" w:rsidRDefault="00332378">
      <w:pPr>
        <w:spacing w:line="560" w:lineRule="exact"/>
        <w:ind w:firstLineChars="200" w:firstLine="640"/>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hint="eastAsia"/>
          <w:sz w:val="32"/>
          <w:szCs w:val="32"/>
          <w:lang w:eastAsia="zh-CN"/>
        </w:rPr>
        <w:t>繁荣发展文化事业和文化产业，努力满足人民群众日益增长的精神文化需求。一是强化文化活动引领，组织开展第二届“黄岩山歌号子节”“怀化味·鹤城寻”美食美味视频大赛等系列主题活</w:t>
      </w:r>
      <w:r>
        <w:rPr>
          <w:rFonts w:ascii="仿宋_GB2312" w:eastAsia="仿宋_GB2312" w:hint="eastAsia"/>
          <w:sz w:val="32"/>
          <w:szCs w:val="32"/>
          <w:lang w:eastAsia="zh-CN"/>
        </w:rPr>
        <w:t>动。制定《“我们的中国梦</w:t>
      </w:r>
      <w:r>
        <w:rPr>
          <w:rFonts w:ascii="仿宋_GB2312" w:eastAsia="仿宋_GB2312" w:hint="eastAsia"/>
          <w:sz w:val="32"/>
          <w:szCs w:val="32"/>
          <w:lang w:eastAsia="zh-CN"/>
        </w:rPr>
        <w:t xml:space="preserve"> </w:t>
      </w:r>
      <w:r>
        <w:rPr>
          <w:rFonts w:ascii="仿宋_GB2312" w:eastAsia="仿宋_GB2312" w:hint="eastAsia"/>
          <w:sz w:val="32"/>
          <w:szCs w:val="32"/>
          <w:lang w:eastAsia="zh-CN"/>
        </w:rPr>
        <w:t>文化进万家”</w:t>
      </w:r>
      <w:r>
        <w:rPr>
          <w:rFonts w:ascii="仿宋_GB2312" w:eastAsia="仿宋_GB2312" w:hint="eastAsia"/>
          <w:sz w:val="32"/>
          <w:szCs w:val="32"/>
          <w:lang w:eastAsia="zh-CN"/>
        </w:rPr>
        <w:t>2023</w:t>
      </w:r>
      <w:r>
        <w:rPr>
          <w:rFonts w:ascii="仿宋_GB2312" w:eastAsia="仿宋_GB2312" w:hint="eastAsia"/>
          <w:sz w:val="32"/>
          <w:szCs w:val="32"/>
          <w:lang w:eastAsia="zh-CN"/>
        </w:rPr>
        <w:t>年送戏（演出）下乡工作方案》，增加专业团队演出场次至</w:t>
      </w:r>
      <w:r>
        <w:rPr>
          <w:rFonts w:ascii="仿宋_GB2312" w:eastAsia="仿宋_GB2312" w:hint="eastAsia"/>
          <w:sz w:val="32"/>
          <w:szCs w:val="32"/>
          <w:lang w:eastAsia="zh-CN"/>
        </w:rPr>
        <w:t>60</w:t>
      </w:r>
      <w:r>
        <w:rPr>
          <w:rFonts w:ascii="仿宋_GB2312" w:eastAsia="仿宋_GB2312" w:hint="eastAsia"/>
          <w:sz w:val="32"/>
          <w:szCs w:val="32"/>
          <w:lang w:eastAsia="zh-CN"/>
        </w:rPr>
        <w:t>场。截至目前，辖区公共文化场馆开展各类文化活动</w:t>
      </w:r>
      <w:r>
        <w:rPr>
          <w:rFonts w:ascii="仿宋_GB2312" w:eastAsia="仿宋_GB2312" w:hint="eastAsia"/>
          <w:sz w:val="32"/>
          <w:szCs w:val="32"/>
          <w:lang w:eastAsia="zh-CN"/>
        </w:rPr>
        <w:t>87</w:t>
      </w:r>
      <w:r>
        <w:rPr>
          <w:rFonts w:ascii="仿宋_GB2312" w:eastAsia="仿宋_GB2312" w:hint="eastAsia"/>
          <w:sz w:val="32"/>
          <w:szCs w:val="32"/>
          <w:lang w:eastAsia="zh-CN"/>
        </w:rPr>
        <w:t>余场，公共文化机构开展活动</w:t>
      </w:r>
      <w:r>
        <w:rPr>
          <w:rFonts w:ascii="仿宋_GB2312" w:eastAsia="仿宋_GB2312" w:hint="eastAsia"/>
          <w:sz w:val="32"/>
          <w:szCs w:val="32"/>
          <w:lang w:eastAsia="zh-CN"/>
        </w:rPr>
        <w:t>301</w:t>
      </w:r>
      <w:r>
        <w:rPr>
          <w:rFonts w:ascii="仿宋_GB2312" w:eastAsia="仿宋_GB2312" w:hint="eastAsia"/>
          <w:sz w:val="32"/>
          <w:szCs w:val="32"/>
          <w:lang w:eastAsia="zh-CN"/>
        </w:rPr>
        <w:t>次，基层综合文化服务中心开展各类文体活动</w:t>
      </w:r>
      <w:r>
        <w:rPr>
          <w:rFonts w:ascii="仿宋_GB2312" w:eastAsia="仿宋_GB2312" w:hint="eastAsia"/>
          <w:sz w:val="32"/>
          <w:szCs w:val="32"/>
          <w:lang w:eastAsia="zh-CN"/>
        </w:rPr>
        <w:t>203</w:t>
      </w:r>
      <w:r>
        <w:rPr>
          <w:rFonts w:ascii="仿宋_GB2312" w:eastAsia="仿宋_GB2312" w:hint="eastAsia"/>
          <w:sz w:val="32"/>
          <w:szCs w:val="32"/>
          <w:lang w:eastAsia="zh-CN"/>
        </w:rPr>
        <w:t>场，服务群众近</w:t>
      </w:r>
      <w:r>
        <w:rPr>
          <w:rFonts w:ascii="仿宋_GB2312" w:eastAsia="仿宋_GB2312" w:hint="eastAsia"/>
          <w:sz w:val="32"/>
          <w:szCs w:val="32"/>
          <w:lang w:eastAsia="zh-CN"/>
        </w:rPr>
        <w:t>40</w:t>
      </w:r>
      <w:r>
        <w:rPr>
          <w:rFonts w:ascii="仿宋_GB2312" w:eastAsia="仿宋_GB2312" w:hint="eastAsia"/>
          <w:sz w:val="32"/>
          <w:szCs w:val="32"/>
          <w:lang w:eastAsia="zh-CN"/>
        </w:rPr>
        <w:t>万人次。二是狠抓特色活动品牌。成功组织开展第二届黄岩铿锵号子节，启动第二届“首届社区艺术节”群众文艺汇演，开展“文艺演出进景区”“送戏下乡”“流动图书车”等文化活动。推动非遗产业发展，辰州绞胎瓷制作技艺申报湖南省级非遗名录，明太公侗医药技艺、侗医足部推拿技艺、侗族</w:t>
      </w:r>
      <w:r>
        <w:rPr>
          <w:rFonts w:ascii="仿宋_GB2312" w:eastAsia="仿宋_GB2312" w:hint="eastAsia"/>
          <w:sz w:val="32"/>
          <w:szCs w:val="32"/>
          <w:lang w:eastAsia="zh-CN"/>
        </w:rPr>
        <w:t>印染刻板技艺等六个项目申报区级非遗名录。三是持续优化活动阵地。推进城乡公共文化服务体系项目建设，加快文化阵地的文化氛围提升，启动文化阵地服务效能提升项目，加快构建乡镇</w:t>
      </w:r>
      <w:r>
        <w:rPr>
          <w:rFonts w:ascii="仿宋_GB2312" w:eastAsia="仿宋_GB2312" w:hint="eastAsia"/>
          <w:sz w:val="32"/>
          <w:szCs w:val="32"/>
          <w:lang w:eastAsia="zh-CN"/>
        </w:rPr>
        <w:t>30</w:t>
      </w:r>
      <w:r>
        <w:rPr>
          <w:rFonts w:ascii="仿宋_GB2312" w:eastAsia="仿宋_GB2312" w:hint="eastAsia"/>
          <w:sz w:val="32"/>
          <w:szCs w:val="32"/>
          <w:lang w:eastAsia="zh-CN"/>
        </w:rPr>
        <w:t>分钟文化圈。持续推进数字图书馆、数字文化馆建设和文化馆、图书馆总分馆制建设，新增文化馆图书</w:t>
      </w:r>
      <w:r>
        <w:rPr>
          <w:rFonts w:ascii="仿宋_GB2312" w:eastAsia="仿宋_GB2312" w:hint="eastAsia"/>
          <w:sz w:val="32"/>
          <w:szCs w:val="32"/>
          <w:lang w:eastAsia="zh-CN"/>
        </w:rPr>
        <w:lastRenderedPageBreak/>
        <w:t>馆总分馆</w:t>
      </w:r>
      <w:r>
        <w:rPr>
          <w:rFonts w:ascii="仿宋_GB2312" w:eastAsia="仿宋_GB2312" w:hint="eastAsia"/>
          <w:sz w:val="32"/>
          <w:szCs w:val="32"/>
          <w:lang w:eastAsia="zh-CN"/>
        </w:rPr>
        <w:t>3</w:t>
      </w:r>
      <w:r>
        <w:rPr>
          <w:rFonts w:ascii="仿宋_GB2312" w:eastAsia="仿宋_GB2312" w:hint="eastAsia"/>
          <w:sz w:val="32"/>
          <w:szCs w:val="32"/>
          <w:lang w:eastAsia="zh-CN"/>
        </w:rPr>
        <w:t>个。四是加强文化市场监管。加强对娱乐场所、星级饭店、旅行社等巡查检查，召开文旅行业监管整治专题会议</w:t>
      </w:r>
      <w:r>
        <w:rPr>
          <w:rFonts w:ascii="仿宋_GB2312" w:eastAsia="仿宋_GB2312" w:hint="eastAsia"/>
          <w:sz w:val="32"/>
          <w:szCs w:val="32"/>
          <w:lang w:eastAsia="zh-CN"/>
        </w:rPr>
        <w:t>4</w:t>
      </w:r>
      <w:r>
        <w:rPr>
          <w:rFonts w:ascii="仿宋_GB2312" w:eastAsia="仿宋_GB2312" w:hint="eastAsia"/>
          <w:sz w:val="32"/>
          <w:szCs w:val="32"/>
          <w:lang w:eastAsia="zh-CN"/>
        </w:rPr>
        <w:t>次，完成全覆盖式监管检查</w:t>
      </w:r>
      <w:r>
        <w:rPr>
          <w:rFonts w:ascii="仿宋_GB2312" w:eastAsia="仿宋_GB2312" w:hint="eastAsia"/>
          <w:sz w:val="32"/>
          <w:szCs w:val="32"/>
          <w:lang w:eastAsia="zh-CN"/>
        </w:rPr>
        <w:t>35</w:t>
      </w:r>
      <w:r>
        <w:rPr>
          <w:rFonts w:ascii="仿宋_GB2312" w:eastAsia="仿宋_GB2312" w:hint="eastAsia"/>
          <w:sz w:val="32"/>
          <w:szCs w:val="32"/>
          <w:lang w:eastAsia="zh-CN"/>
        </w:rPr>
        <w:t>轮。五是打造文旅产业品牌。深入推进黄岩旅游道路示范圈等项目建设，着重打造鹤城特色的“黄岩铿锵号子山歌节”“黄岩杜鹃</w:t>
      </w:r>
      <w:r>
        <w:rPr>
          <w:rFonts w:ascii="仿宋_GB2312" w:eastAsia="仿宋_GB2312" w:hint="eastAsia"/>
          <w:sz w:val="32"/>
          <w:szCs w:val="32"/>
          <w:lang w:eastAsia="zh-CN"/>
        </w:rPr>
        <w:t>花节”“社区艺术节”等文旅品牌活动。</w:t>
      </w:r>
      <w:r>
        <w:rPr>
          <w:rFonts w:ascii="仿宋_GB2312" w:eastAsia="仿宋_GB2312" w:hint="eastAsia"/>
          <w:sz w:val="32"/>
          <w:szCs w:val="32"/>
          <w:lang w:eastAsia="zh-CN"/>
        </w:rPr>
        <w:t>2023</w:t>
      </w:r>
      <w:r>
        <w:rPr>
          <w:rFonts w:ascii="仿宋_GB2312" w:eastAsia="仿宋_GB2312" w:hint="eastAsia"/>
          <w:sz w:val="32"/>
          <w:szCs w:val="32"/>
          <w:lang w:eastAsia="zh-CN"/>
        </w:rPr>
        <w:t>年文旅重点项目计划投资</w:t>
      </w:r>
      <w:r>
        <w:rPr>
          <w:rFonts w:ascii="仿宋_GB2312" w:eastAsia="仿宋_GB2312" w:hint="eastAsia"/>
          <w:sz w:val="32"/>
          <w:szCs w:val="32"/>
          <w:lang w:eastAsia="zh-CN"/>
        </w:rPr>
        <w:t>6.059</w:t>
      </w:r>
      <w:r>
        <w:rPr>
          <w:rFonts w:ascii="仿宋_GB2312" w:eastAsia="仿宋_GB2312" w:hint="eastAsia"/>
          <w:sz w:val="32"/>
          <w:szCs w:val="32"/>
          <w:lang w:eastAsia="zh-CN"/>
        </w:rPr>
        <w:t>亿元。</w:t>
      </w:r>
    </w:p>
    <w:p w:rsidR="00F043FA" w:rsidRDefault="00332378" w:rsidP="00F043FA">
      <w:pPr>
        <w:pStyle w:val="a8"/>
        <w:shd w:val="clear" w:color="auto" w:fill="FFFFFF"/>
        <w:kinsoku/>
        <w:autoSpaceDE/>
        <w:autoSpaceDN/>
        <w:adjustRightInd/>
        <w:spacing w:beforeAutospacing="0" w:afterAutospacing="0" w:line="560" w:lineRule="exact"/>
        <w:ind w:firstLineChars="200" w:firstLine="636"/>
        <w:textAlignment w:val="auto"/>
        <w:rPr>
          <w:rFonts w:ascii="仿宋" w:eastAsia="仿宋" w:hAnsi="仿宋" w:cs="仿宋"/>
          <w:spacing w:val="-2"/>
          <w:sz w:val="32"/>
          <w:szCs w:val="32"/>
        </w:rPr>
      </w:pPr>
      <w:r>
        <w:rPr>
          <w:rFonts w:ascii="仿宋" w:eastAsia="仿宋" w:hAnsi="仿宋" w:cs="仿宋" w:hint="eastAsia"/>
          <w:spacing w:val="-2"/>
          <w:sz w:val="32"/>
          <w:szCs w:val="32"/>
        </w:rPr>
        <w:t>（</w:t>
      </w:r>
      <w:r>
        <w:rPr>
          <w:rFonts w:ascii="仿宋" w:eastAsia="仿宋" w:hAnsi="仿宋" w:cs="仿宋" w:hint="eastAsia"/>
          <w:spacing w:val="-2"/>
          <w:sz w:val="32"/>
          <w:szCs w:val="32"/>
        </w:rPr>
        <w:t>1</w:t>
      </w:r>
      <w:r>
        <w:rPr>
          <w:rFonts w:ascii="仿宋" w:eastAsia="仿宋" w:hAnsi="仿宋" w:cs="仿宋" w:hint="eastAsia"/>
          <w:spacing w:val="-2"/>
          <w:sz w:val="32"/>
          <w:szCs w:val="32"/>
        </w:rPr>
        <w:t>）产出指标分析</w:t>
      </w:r>
    </w:p>
    <w:p w:rsidR="00F043FA" w:rsidRDefault="00332378">
      <w:pPr>
        <w:pStyle w:val="a5"/>
        <w:widowControl w:val="0"/>
        <w:kinsoku/>
        <w:overflowPunct w:val="0"/>
        <w:spacing w:line="600" w:lineRule="exact"/>
        <w:ind w:firstLineChars="200" w:firstLine="640"/>
        <w:jc w:val="both"/>
        <w:rPr>
          <w:sz w:val="32"/>
          <w:szCs w:val="32"/>
          <w:lang w:eastAsia="zh-CN"/>
        </w:rPr>
      </w:pPr>
      <w:r>
        <w:rPr>
          <w:rFonts w:hint="eastAsia"/>
          <w:sz w:val="32"/>
          <w:szCs w:val="32"/>
          <w:lang w:eastAsia="zh-CN"/>
        </w:rPr>
        <w:t>宣传专项工作完成率</w:t>
      </w:r>
      <w:r>
        <w:rPr>
          <w:rFonts w:hint="eastAsia"/>
          <w:sz w:val="32"/>
          <w:szCs w:val="32"/>
          <w:lang w:eastAsia="zh-CN"/>
        </w:rPr>
        <w:t>100%</w:t>
      </w:r>
      <w:r>
        <w:rPr>
          <w:rFonts w:hint="eastAsia"/>
          <w:sz w:val="32"/>
          <w:szCs w:val="32"/>
          <w:lang w:eastAsia="zh-CN"/>
        </w:rPr>
        <w:t>，宣传专项工作覆盖率≥</w:t>
      </w:r>
      <w:r>
        <w:rPr>
          <w:rFonts w:hint="eastAsia"/>
          <w:sz w:val="32"/>
          <w:szCs w:val="32"/>
          <w:lang w:eastAsia="zh-CN"/>
        </w:rPr>
        <w:t>90%</w:t>
      </w:r>
      <w:r>
        <w:rPr>
          <w:rFonts w:hint="eastAsia"/>
          <w:sz w:val="32"/>
          <w:szCs w:val="32"/>
          <w:lang w:eastAsia="zh-CN"/>
        </w:rPr>
        <w:t>，各项工作均</w:t>
      </w:r>
      <w:r>
        <w:rPr>
          <w:rFonts w:hint="eastAsia"/>
          <w:sz w:val="32"/>
          <w:szCs w:val="32"/>
          <w:lang w:eastAsia="zh-CN"/>
        </w:rPr>
        <w:t>2023</w:t>
      </w:r>
      <w:r>
        <w:rPr>
          <w:rFonts w:hint="eastAsia"/>
          <w:sz w:val="32"/>
          <w:szCs w:val="32"/>
          <w:lang w:eastAsia="zh-CN"/>
        </w:rPr>
        <w:t>年</w:t>
      </w:r>
      <w:r>
        <w:rPr>
          <w:rFonts w:hint="eastAsia"/>
          <w:sz w:val="32"/>
          <w:szCs w:val="32"/>
          <w:lang w:eastAsia="zh-CN"/>
        </w:rPr>
        <w:t>12</w:t>
      </w:r>
      <w:r>
        <w:rPr>
          <w:rFonts w:hint="eastAsia"/>
          <w:sz w:val="32"/>
          <w:szCs w:val="32"/>
          <w:lang w:eastAsia="zh-CN"/>
        </w:rPr>
        <w:t>月</w:t>
      </w:r>
      <w:r>
        <w:rPr>
          <w:rFonts w:hint="eastAsia"/>
          <w:sz w:val="32"/>
          <w:szCs w:val="32"/>
          <w:lang w:eastAsia="zh-CN"/>
        </w:rPr>
        <w:t>31</w:t>
      </w:r>
      <w:r>
        <w:rPr>
          <w:rFonts w:hint="eastAsia"/>
          <w:sz w:val="32"/>
          <w:szCs w:val="32"/>
          <w:lang w:eastAsia="zh-CN"/>
        </w:rPr>
        <w:t>日之前完成</w:t>
      </w:r>
      <w:r>
        <w:rPr>
          <w:rFonts w:hint="eastAsia"/>
          <w:sz w:val="32"/>
          <w:szCs w:val="32"/>
          <w:lang w:eastAsia="zh-CN"/>
        </w:rPr>
        <w:t>，</w:t>
      </w:r>
      <w:r>
        <w:rPr>
          <w:sz w:val="32"/>
          <w:szCs w:val="32"/>
          <w:lang w:eastAsia="zh-CN"/>
        </w:rPr>
        <w:t>整体支出成本节约率</w:t>
      </w:r>
      <w:r>
        <w:rPr>
          <w:rFonts w:hint="eastAsia"/>
          <w:sz w:val="32"/>
          <w:szCs w:val="32"/>
          <w:lang w:eastAsia="zh-CN"/>
        </w:rPr>
        <w:t>≥</w:t>
      </w:r>
      <w:r>
        <w:rPr>
          <w:rFonts w:hint="eastAsia"/>
          <w:sz w:val="32"/>
          <w:szCs w:val="32"/>
          <w:lang w:eastAsia="zh-CN"/>
        </w:rPr>
        <w:t>0%</w:t>
      </w:r>
      <w:r>
        <w:rPr>
          <w:rFonts w:hint="eastAsia"/>
          <w:sz w:val="32"/>
          <w:szCs w:val="32"/>
          <w:lang w:eastAsia="zh-CN"/>
        </w:rPr>
        <w:t>，完成年初目标。</w:t>
      </w:r>
    </w:p>
    <w:p w:rsidR="00F043FA" w:rsidRDefault="00332378" w:rsidP="00F043FA">
      <w:pPr>
        <w:pStyle w:val="a8"/>
        <w:shd w:val="clear" w:color="auto" w:fill="FFFFFF"/>
        <w:kinsoku/>
        <w:autoSpaceDE/>
        <w:autoSpaceDN/>
        <w:adjustRightInd/>
        <w:spacing w:beforeAutospacing="0" w:afterAutospacing="0" w:line="560" w:lineRule="exact"/>
        <w:ind w:firstLineChars="200" w:firstLine="636"/>
        <w:textAlignment w:val="auto"/>
        <w:rPr>
          <w:rFonts w:ascii="仿宋" w:eastAsia="仿宋" w:hAnsi="仿宋" w:cs="仿宋"/>
          <w:spacing w:val="-2"/>
          <w:sz w:val="32"/>
          <w:szCs w:val="32"/>
        </w:rPr>
      </w:pPr>
      <w:r>
        <w:rPr>
          <w:rFonts w:ascii="仿宋" w:eastAsia="仿宋" w:hAnsi="仿宋" w:cs="仿宋" w:hint="eastAsia"/>
          <w:spacing w:val="-2"/>
          <w:sz w:val="32"/>
          <w:szCs w:val="32"/>
        </w:rPr>
        <w:t>（</w:t>
      </w:r>
      <w:r>
        <w:rPr>
          <w:rFonts w:ascii="仿宋" w:eastAsia="仿宋" w:hAnsi="仿宋" w:cs="仿宋" w:hint="eastAsia"/>
          <w:spacing w:val="-2"/>
          <w:sz w:val="32"/>
          <w:szCs w:val="32"/>
        </w:rPr>
        <w:t>2</w:t>
      </w:r>
      <w:r>
        <w:rPr>
          <w:rFonts w:ascii="仿宋" w:eastAsia="仿宋" w:hAnsi="仿宋" w:cs="仿宋" w:hint="eastAsia"/>
          <w:spacing w:val="-2"/>
          <w:sz w:val="32"/>
          <w:szCs w:val="32"/>
        </w:rPr>
        <w:t>）效益指标分析</w:t>
      </w:r>
    </w:p>
    <w:p w:rsidR="00F043FA" w:rsidRDefault="00332378" w:rsidP="00F043FA">
      <w:pPr>
        <w:pStyle w:val="a5"/>
        <w:widowControl w:val="0"/>
        <w:kinsoku/>
        <w:overflowPunct w:val="0"/>
        <w:autoSpaceDE/>
        <w:autoSpaceDN/>
        <w:spacing w:line="560" w:lineRule="exact"/>
        <w:ind w:firstLineChars="300" w:firstLine="954"/>
        <w:rPr>
          <w:rFonts w:ascii="楷体" w:eastAsia="楷体" w:hAnsi="楷体" w:cs="楷体"/>
          <w:b/>
          <w:bCs/>
          <w:spacing w:val="-11"/>
          <w:sz w:val="32"/>
          <w:szCs w:val="32"/>
          <w:highlight w:val="yellow"/>
          <w:lang w:eastAsia="zh-CN"/>
        </w:rPr>
      </w:pPr>
      <w:r>
        <w:rPr>
          <w:rFonts w:hint="eastAsia"/>
          <w:spacing w:val="-2"/>
          <w:sz w:val="32"/>
          <w:szCs w:val="32"/>
          <w:lang w:eastAsia="zh-CN"/>
        </w:rPr>
        <w:t>进一步加强了本单位</w:t>
      </w:r>
      <w:r>
        <w:rPr>
          <w:rFonts w:hint="eastAsia"/>
          <w:spacing w:val="-2"/>
          <w:sz w:val="32"/>
          <w:szCs w:val="32"/>
          <w:lang w:eastAsia="zh-CN"/>
        </w:rPr>
        <w:t>宣传</w:t>
      </w:r>
      <w:r>
        <w:rPr>
          <w:rFonts w:hint="eastAsia"/>
          <w:spacing w:val="-2"/>
          <w:sz w:val="32"/>
          <w:szCs w:val="32"/>
          <w:lang w:eastAsia="zh-CN"/>
        </w:rPr>
        <w:t>工作的有效管理，</w:t>
      </w:r>
      <w:proofErr w:type="spellStart"/>
      <w:r>
        <w:rPr>
          <w:rFonts w:ascii="仿宋_GB2312" w:eastAsia="仿宋_GB2312" w:hint="eastAsia"/>
          <w:sz w:val="32"/>
          <w:szCs w:val="32"/>
        </w:rPr>
        <w:t>承担起“举旗帜、聚民心、育新人、兴文化、展形象”使命任务</w:t>
      </w:r>
      <w:proofErr w:type="spellEnd"/>
      <w:r>
        <w:rPr>
          <w:rFonts w:ascii="仿宋_GB2312" w:eastAsia="仿宋_GB2312" w:hint="eastAsia"/>
          <w:sz w:val="32"/>
          <w:szCs w:val="32"/>
        </w:rPr>
        <w:t> </w:t>
      </w:r>
      <w:r>
        <w:rPr>
          <w:rFonts w:ascii="仿宋_GB2312" w:eastAsia="仿宋_GB2312" w:hint="eastAsia"/>
          <w:sz w:val="32"/>
          <w:szCs w:val="32"/>
          <w:lang w:eastAsia="zh-CN"/>
        </w:rPr>
        <w:t>，</w:t>
      </w:r>
      <w:proofErr w:type="spellStart"/>
      <w:r>
        <w:rPr>
          <w:rFonts w:ascii="仿宋_GB2312" w:eastAsia="仿宋_GB2312" w:hint="eastAsia"/>
          <w:sz w:val="32"/>
          <w:szCs w:val="32"/>
        </w:rPr>
        <w:t>巩固壮大</w:t>
      </w:r>
      <w:proofErr w:type="spellEnd"/>
      <w:r>
        <w:rPr>
          <w:rFonts w:ascii="仿宋_GB2312" w:eastAsia="仿宋_GB2312" w:hint="eastAsia"/>
          <w:sz w:val="32"/>
          <w:szCs w:val="32"/>
          <w:lang w:eastAsia="zh-CN"/>
        </w:rPr>
        <w:t>了</w:t>
      </w:r>
      <w:r>
        <w:rPr>
          <w:rFonts w:ascii="仿宋_GB2312" w:eastAsia="仿宋_GB2312" w:hint="eastAsia"/>
          <w:sz w:val="32"/>
          <w:szCs w:val="32"/>
        </w:rPr>
        <w:t>主流思想舆论</w:t>
      </w:r>
      <w:r>
        <w:rPr>
          <w:rFonts w:ascii="仿宋_GB2312" w:eastAsia="仿宋_GB2312" w:hint="eastAsia"/>
          <w:sz w:val="32"/>
          <w:szCs w:val="32"/>
        </w:rPr>
        <w:t>,</w:t>
      </w:r>
      <w:r>
        <w:rPr>
          <w:rFonts w:ascii="仿宋_GB2312" w:eastAsia="仿宋_GB2312" w:hint="eastAsia"/>
          <w:sz w:val="32"/>
          <w:szCs w:val="32"/>
        </w:rPr>
        <w:t>始终坚持把培育和弘扬社会主义核心价值观作为凝魂聚气、强基固本的基础工程，为建设和谐文明幸福美丽鹤城提供了强有力的舆论支持和思想动力</w:t>
      </w:r>
      <w:r>
        <w:rPr>
          <w:rFonts w:hint="eastAsia"/>
          <w:spacing w:val="-11"/>
          <w:sz w:val="32"/>
          <w:szCs w:val="32"/>
          <w:lang w:eastAsia="zh-CN"/>
        </w:rPr>
        <w:t>。</w:t>
      </w:r>
    </w:p>
    <w:p w:rsidR="00F043FA" w:rsidRDefault="00332378" w:rsidP="00F043FA">
      <w:pPr>
        <w:pStyle w:val="a8"/>
        <w:shd w:val="clear" w:color="auto" w:fill="FFFFFF"/>
        <w:kinsoku/>
        <w:autoSpaceDE/>
        <w:autoSpaceDN/>
        <w:adjustRightInd/>
        <w:spacing w:beforeAutospacing="0" w:afterAutospacing="0" w:line="560" w:lineRule="exact"/>
        <w:ind w:firstLineChars="200" w:firstLine="636"/>
        <w:textAlignment w:val="auto"/>
        <w:rPr>
          <w:rFonts w:ascii="仿宋" w:eastAsia="仿宋" w:hAnsi="仿宋" w:cs="仿宋"/>
          <w:spacing w:val="-2"/>
          <w:sz w:val="32"/>
          <w:szCs w:val="32"/>
        </w:rPr>
      </w:pPr>
      <w:r>
        <w:rPr>
          <w:rFonts w:ascii="仿宋" w:eastAsia="仿宋" w:hAnsi="仿宋" w:cs="仿宋" w:hint="eastAsia"/>
          <w:spacing w:val="-2"/>
          <w:sz w:val="32"/>
          <w:szCs w:val="32"/>
        </w:rPr>
        <w:t>（</w:t>
      </w:r>
      <w:r>
        <w:rPr>
          <w:rFonts w:ascii="仿宋" w:eastAsia="仿宋" w:hAnsi="仿宋" w:cs="仿宋" w:hint="eastAsia"/>
          <w:spacing w:val="-2"/>
          <w:sz w:val="32"/>
          <w:szCs w:val="32"/>
        </w:rPr>
        <w:t>3</w:t>
      </w:r>
      <w:r>
        <w:rPr>
          <w:rFonts w:ascii="仿宋" w:eastAsia="仿宋" w:hAnsi="仿宋" w:cs="仿宋" w:hint="eastAsia"/>
          <w:spacing w:val="-2"/>
          <w:sz w:val="32"/>
          <w:szCs w:val="32"/>
        </w:rPr>
        <w:t>）满意度指标分析</w:t>
      </w:r>
    </w:p>
    <w:p w:rsidR="00F043FA" w:rsidRDefault="00332378" w:rsidP="00F043FA">
      <w:pPr>
        <w:pStyle w:val="a5"/>
        <w:widowControl w:val="0"/>
        <w:kinsoku/>
        <w:overflowPunct w:val="0"/>
        <w:autoSpaceDE/>
        <w:autoSpaceDN/>
        <w:spacing w:line="560" w:lineRule="exact"/>
        <w:ind w:firstLineChars="200" w:firstLine="618"/>
        <w:rPr>
          <w:spacing w:val="-2"/>
          <w:sz w:val="32"/>
          <w:szCs w:val="32"/>
          <w:highlight w:val="yellow"/>
          <w:lang w:eastAsia="zh-CN"/>
        </w:rPr>
      </w:pPr>
      <w:r>
        <w:rPr>
          <w:rFonts w:hint="eastAsia"/>
          <w:spacing w:val="-11"/>
          <w:sz w:val="32"/>
          <w:szCs w:val="32"/>
          <w:lang w:eastAsia="zh-CN"/>
        </w:rPr>
        <w:t>服务对象</w:t>
      </w:r>
      <w:r>
        <w:rPr>
          <w:rFonts w:hint="eastAsia"/>
          <w:spacing w:val="-11"/>
          <w:sz w:val="32"/>
          <w:szCs w:val="32"/>
          <w:lang w:eastAsia="zh-CN"/>
        </w:rPr>
        <w:t>满意度</w:t>
      </w:r>
      <w:r>
        <w:rPr>
          <w:rFonts w:ascii="宋体" w:eastAsia="宋体" w:hAnsi="宋体" w:cs="宋体" w:hint="eastAsia"/>
          <w:sz w:val="20"/>
          <w:szCs w:val="20"/>
          <w:lang w:eastAsia="zh-CN"/>
        </w:rPr>
        <w:t>≥</w:t>
      </w:r>
      <w:r>
        <w:rPr>
          <w:rFonts w:hint="eastAsia"/>
          <w:spacing w:val="-11"/>
          <w:sz w:val="32"/>
          <w:szCs w:val="32"/>
          <w:lang w:eastAsia="zh-CN"/>
        </w:rPr>
        <w:t>9</w:t>
      </w:r>
      <w:r>
        <w:rPr>
          <w:rFonts w:hint="eastAsia"/>
          <w:spacing w:val="-11"/>
          <w:sz w:val="32"/>
          <w:szCs w:val="32"/>
          <w:lang w:eastAsia="zh-CN"/>
        </w:rPr>
        <w:t>0</w:t>
      </w:r>
      <w:r>
        <w:rPr>
          <w:rFonts w:hint="eastAsia"/>
          <w:spacing w:val="-11"/>
          <w:sz w:val="32"/>
          <w:szCs w:val="32"/>
          <w:lang w:eastAsia="zh-CN"/>
        </w:rPr>
        <w:t>%</w:t>
      </w:r>
      <w:r>
        <w:rPr>
          <w:rFonts w:hint="eastAsia"/>
          <w:spacing w:val="-11"/>
          <w:sz w:val="32"/>
          <w:szCs w:val="32"/>
          <w:lang w:eastAsia="zh-CN"/>
        </w:rPr>
        <w:t>，</w:t>
      </w:r>
      <w:r>
        <w:rPr>
          <w:rFonts w:hint="eastAsia"/>
          <w:spacing w:val="-2"/>
          <w:sz w:val="32"/>
          <w:szCs w:val="32"/>
          <w:lang w:eastAsia="zh-CN"/>
        </w:rPr>
        <w:t>完成年初目标。</w:t>
      </w:r>
    </w:p>
    <w:p w:rsidR="00F043FA" w:rsidRDefault="00332378" w:rsidP="00F043FA">
      <w:pPr>
        <w:widowControl w:val="0"/>
        <w:kinsoku/>
        <w:overflowPunct w:val="0"/>
        <w:spacing w:line="600" w:lineRule="exact"/>
        <w:ind w:firstLineChars="200" w:firstLine="628"/>
        <w:outlineLvl w:val="6"/>
        <w:rPr>
          <w:rFonts w:ascii="黑体" w:eastAsia="黑体" w:hAnsi="黑体" w:cs="黑体"/>
          <w:sz w:val="32"/>
          <w:szCs w:val="32"/>
          <w:lang w:eastAsia="zh-CN"/>
        </w:rPr>
      </w:pPr>
      <w:r>
        <w:rPr>
          <w:rFonts w:ascii="黑体" w:eastAsia="黑体" w:hAnsi="黑体" w:cs="黑体"/>
          <w:b/>
          <w:bCs/>
          <w:spacing w:val="-7"/>
          <w:sz w:val="32"/>
          <w:szCs w:val="32"/>
          <w:lang w:eastAsia="zh-CN"/>
        </w:rPr>
        <w:t>七、存在的问题及原因分析</w:t>
      </w:r>
    </w:p>
    <w:p w:rsidR="00F043FA" w:rsidRDefault="00332378" w:rsidP="00F043FA">
      <w:pPr>
        <w:pStyle w:val="a8"/>
        <w:shd w:val="clear" w:color="auto" w:fill="FFFFFF"/>
        <w:kinsoku/>
        <w:autoSpaceDE/>
        <w:autoSpaceDN/>
        <w:adjustRightInd/>
        <w:spacing w:beforeAutospacing="0" w:afterAutospacing="0" w:line="560" w:lineRule="exact"/>
        <w:ind w:firstLineChars="200" w:firstLine="636"/>
        <w:textAlignment w:val="auto"/>
        <w:rPr>
          <w:rFonts w:ascii="黑体" w:eastAsia="黑体" w:hAnsi="黑体" w:cs="黑体"/>
          <w:color w:val="auto"/>
          <w:sz w:val="32"/>
          <w:szCs w:val="32"/>
          <w:shd w:val="clear" w:color="auto" w:fill="FFFFFF"/>
        </w:rPr>
      </w:pPr>
      <w:r>
        <w:rPr>
          <w:rFonts w:ascii="仿宋" w:eastAsia="仿宋" w:hAnsi="仿宋" w:cs="仿宋" w:hint="eastAsia"/>
          <w:color w:val="auto"/>
          <w:spacing w:val="-2"/>
          <w:sz w:val="32"/>
          <w:szCs w:val="32"/>
        </w:rPr>
        <w:t>项目经费预决算有差异，主要原因是结合本单位</w:t>
      </w:r>
      <w:r>
        <w:rPr>
          <w:rFonts w:ascii="仿宋" w:eastAsia="仿宋" w:hAnsi="仿宋" w:cs="仿宋" w:hint="eastAsia"/>
          <w:color w:val="auto"/>
          <w:spacing w:val="-2"/>
          <w:sz w:val="32"/>
          <w:szCs w:val="32"/>
        </w:rPr>
        <w:t>2023</w:t>
      </w:r>
      <w:r>
        <w:rPr>
          <w:rFonts w:ascii="仿宋" w:eastAsia="仿宋" w:hAnsi="仿宋" w:cs="仿宋" w:hint="eastAsia"/>
          <w:color w:val="auto"/>
          <w:spacing w:val="-2"/>
          <w:sz w:val="32"/>
          <w:szCs w:val="32"/>
        </w:rPr>
        <w:t>年度实际工作情况需要，故追加预算。</w:t>
      </w:r>
    </w:p>
    <w:p w:rsidR="00F043FA" w:rsidRDefault="00332378" w:rsidP="00F043FA">
      <w:pPr>
        <w:widowControl w:val="0"/>
        <w:kinsoku/>
        <w:overflowPunct w:val="0"/>
        <w:spacing w:line="600" w:lineRule="exact"/>
        <w:ind w:firstLineChars="200" w:firstLine="628"/>
        <w:outlineLvl w:val="6"/>
        <w:rPr>
          <w:rFonts w:ascii="黑体" w:eastAsia="黑体" w:hAnsi="黑体" w:cs="黑体"/>
          <w:b/>
          <w:bCs/>
          <w:spacing w:val="-7"/>
          <w:sz w:val="32"/>
          <w:szCs w:val="32"/>
          <w:lang w:eastAsia="zh-CN"/>
        </w:rPr>
      </w:pPr>
      <w:r>
        <w:rPr>
          <w:rFonts w:ascii="黑体" w:eastAsia="黑体" w:hAnsi="黑体" w:cs="黑体" w:hint="eastAsia"/>
          <w:b/>
          <w:bCs/>
          <w:spacing w:val="-7"/>
          <w:sz w:val="32"/>
          <w:szCs w:val="32"/>
          <w:lang w:eastAsia="zh-CN"/>
        </w:rPr>
        <w:t>八、</w:t>
      </w:r>
      <w:r>
        <w:rPr>
          <w:rFonts w:ascii="黑体" w:eastAsia="黑体" w:hAnsi="黑体" w:cs="黑体"/>
          <w:b/>
          <w:bCs/>
          <w:spacing w:val="-7"/>
          <w:sz w:val="32"/>
          <w:szCs w:val="32"/>
          <w:lang w:eastAsia="zh-CN"/>
        </w:rPr>
        <w:t>下一步改进措施</w:t>
      </w:r>
    </w:p>
    <w:p w:rsidR="00F043FA" w:rsidRDefault="00332378">
      <w:pPr>
        <w:pStyle w:val="a5"/>
        <w:widowControl w:val="0"/>
        <w:kinsoku/>
        <w:overflowPunct w:val="0"/>
        <w:spacing w:line="600" w:lineRule="exact"/>
        <w:ind w:firstLineChars="200" w:firstLine="640"/>
        <w:jc w:val="both"/>
        <w:rPr>
          <w:rFonts w:ascii="Times New Roman" w:eastAsia="黑体" w:hAnsi="Times New Roman" w:cs="黑体"/>
          <w:sz w:val="32"/>
          <w:szCs w:val="32"/>
          <w:lang w:eastAsia="zh-CN"/>
        </w:rPr>
      </w:pPr>
      <w:r>
        <w:rPr>
          <w:rFonts w:hint="eastAsia"/>
          <w:sz w:val="32"/>
          <w:szCs w:val="32"/>
          <w:lang w:eastAsia="zh-CN"/>
        </w:rPr>
        <w:t>后</w:t>
      </w:r>
      <w:r>
        <w:rPr>
          <w:rFonts w:hint="eastAsia"/>
          <w:sz w:val="32"/>
          <w:szCs w:val="32"/>
          <w:lang w:eastAsia="zh-CN"/>
        </w:rPr>
        <w:t>续会进一步加强预算管理，在预算编制时也将进行全面考虑，结合当年账本</w:t>
      </w:r>
      <w:r>
        <w:rPr>
          <w:rFonts w:hint="eastAsia"/>
          <w:sz w:val="32"/>
          <w:szCs w:val="32"/>
          <w:lang w:eastAsia="zh-CN"/>
        </w:rPr>
        <w:t>和</w:t>
      </w:r>
      <w:r>
        <w:rPr>
          <w:rFonts w:hint="eastAsia"/>
          <w:sz w:val="32"/>
          <w:szCs w:val="32"/>
          <w:lang w:eastAsia="zh-CN"/>
        </w:rPr>
        <w:t>上年决算合理编制</w:t>
      </w:r>
      <w:r>
        <w:rPr>
          <w:rFonts w:hint="eastAsia"/>
          <w:sz w:val="32"/>
          <w:szCs w:val="32"/>
          <w:lang w:eastAsia="zh-CN"/>
        </w:rPr>
        <w:t>，</w:t>
      </w:r>
      <w:r>
        <w:rPr>
          <w:rFonts w:hint="eastAsia"/>
          <w:sz w:val="32"/>
          <w:szCs w:val="32"/>
          <w:lang w:eastAsia="zh-CN"/>
        </w:rPr>
        <w:t>避免经费遗漏，进</w:t>
      </w:r>
      <w:r>
        <w:rPr>
          <w:rFonts w:hint="eastAsia"/>
          <w:sz w:val="32"/>
          <w:szCs w:val="32"/>
          <w:lang w:eastAsia="zh-CN"/>
        </w:rPr>
        <w:lastRenderedPageBreak/>
        <w:t>一步提升预算编制的科学性和合理性。</w:t>
      </w:r>
    </w:p>
    <w:p w:rsidR="00F043FA" w:rsidRDefault="00332378" w:rsidP="00F043FA">
      <w:pPr>
        <w:widowControl w:val="0"/>
        <w:kinsoku/>
        <w:overflowPunct w:val="0"/>
        <w:spacing w:line="600" w:lineRule="exact"/>
        <w:ind w:firstLineChars="200" w:firstLine="628"/>
        <w:outlineLvl w:val="6"/>
        <w:rPr>
          <w:rFonts w:ascii="黑体" w:eastAsia="黑体" w:hAnsi="黑体" w:cs="黑体"/>
          <w:b/>
          <w:bCs/>
          <w:spacing w:val="-7"/>
          <w:sz w:val="32"/>
          <w:szCs w:val="32"/>
          <w:lang w:eastAsia="zh-CN"/>
        </w:rPr>
      </w:pPr>
      <w:r>
        <w:rPr>
          <w:rFonts w:ascii="黑体" w:eastAsia="黑体" w:hAnsi="黑体" w:cs="黑体"/>
          <w:b/>
          <w:bCs/>
          <w:spacing w:val="-7"/>
          <w:sz w:val="32"/>
          <w:szCs w:val="32"/>
          <w:lang w:eastAsia="zh-CN"/>
        </w:rPr>
        <w:t>九、其他需要说明的情况</w:t>
      </w:r>
    </w:p>
    <w:p w:rsidR="00F043FA" w:rsidRDefault="00332378" w:rsidP="00F043FA">
      <w:pPr>
        <w:pStyle w:val="a8"/>
        <w:shd w:val="clear" w:color="auto" w:fill="FFFFFF"/>
        <w:kinsoku/>
        <w:autoSpaceDE/>
        <w:autoSpaceDN/>
        <w:adjustRightInd/>
        <w:spacing w:beforeAutospacing="0" w:afterAutospacing="0" w:line="560" w:lineRule="exact"/>
        <w:ind w:firstLineChars="200" w:firstLine="636"/>
        <w:textAlignment w:val="auto"/>
        <w:rPr>
          <w:rFonts w:ascii="仿宋" w:eastAsia="仿宋" w:hAnsi="仿宋" w:cs="仿宋"/>
          <w:color w:val="auto"/>
          <w:spacing w:val="-2"/>
          <w:sz w:val="32"/>
          <w:szCs w:val="32"/>
        </w:rPr>
      </w:pPr>
      <w:r>
        <w:rPr>
          <w:rFonts w:ascii="仿宋" w:eastAsia="仿宋" w:hAnsi="仿宋" w:cs="仿宋" w:hint="eastAsia"/>
          <w:color w:val="auto"/>
          <w:spacing w:val="-2"/>
          <w:sz w:val="32"/>
          <w:szCs w:val="32"/>
        </w:rPr>
        <w:t>无其他需要说明的情况。</w:t>
      </w:r>
    </w:p>
    <w:p w:rsidR="00F043FA" w:rsidRDefault="00F043FA">
      <w:pPr>
        <w:widowControl w:val="0"/>
        <w:kinsoku/>
        <w:overflowPunct w:val="0"/>
        <w:spacing w:line="600" w:lineRule="exact"/>
        <w:ind w:firstLineChars="200" w:firstLine="640"/>
        <w:rPr>
          <w:sz w:val="32"/>
          <w:szCs w:val="32"/>
          <w:lang w:eastAsia="zh-CN"/>
        </w:rPr>
      </w:pPr>
    </w:p>
    <w:p w:rsidR="00F043FA" w:rsidRDefault="00F043FA">
      <w:pPr>
        <w:widowControl w:val="0"/>
        <w:kinsoku/>
        <w:overflowPunct w:val="0"/>
        <w:spacing w:line="600" w:lineRule="exact"/>
        <w:ind w:firstLineChars="200" w:firstLine="640"/>
        <w:rPr>
          <w:sz w:val="32"/>
          <w:szCs w:val="32"/>
          <w:lang w:eastAsia="zh-CN"/>
        </w:rPr>
      </w:pPr>
    </w:p>
    <w:p w:rsidR="00F043FA" w:rsidRDefault="00332378" w:rsidP="00F043FA">
      <w:pPr>
        <w:pStyle w:val="a5"/>
        <w:widowControl w:val="0"/>
        <w:kinsoku/>
        <w:overflowPunct w:val="0"/>
        <w:spacing w:line="600" w:lineRule="exact"/>
        <w:ind w:firstLineChars="200" w:firstLine="636"/>
        <w:rPr>
          <w:color w:val="auto"/>
          <w:spacing w:val="-2"/>
          <w:sz w:val="32"/>
          <w:szCs w:val="32"/>
          <w:lang w:eastAsia="zh-CN"/>
        </w:rPr>
      </w:pPr>
      <w:r>
        <w:rPr>
          <w:rFonts w:hint="eastAsia"/>
          <w:color w:val="auto"/>
          <w:spacing w:val="-2"/>
          <w:sz w:val="32"/>
          <w:szCs w:val="32"/>
          <w:lang w:eastAsia="zh-CN"/>
        </w:rPr>
        <w:t>报告应包括以下附件：</w:t>
      </w:r>
    </w:p>
    <w:p w:rsidR="00F043FA" w:rsidRDefault="00332378" w:rsidP="00F043FA">
      <w:pPr>
        <w:pStyle w:val="a5"/>
        <w:widowControl w:val="0"/>
        <w:kinsoku/>
        <w:overflowPunct w:val="0"/>
        <w:spacing w:line="600" w:lineRule="exact"/>
        <w:ind w:firstLineChars="200" w:firstLine="636"/>
        <w:rPr>
          <w:color w:val="auto"/>
          <w:spacing w:val="-2"/>
          <w:sz w:val="32"/>
          <w:szCs w:val="32"/>
          <w:lang w:eastAsia="zh-CN"/>
        </w:rPr>
      </w:pPr>
      <w:r>
        <w:rPr>
          <w:rFonts w:hint="eastAsia"/>
          <w:color w:val="auto"/>
          <w:spacing w:val="-2"/>
          <w:sz w:val="32"/>
          <w:szCs w:val="32"/>
          <w:lang w:eastAsia="zh-CN"/>
        </w:rPr>
        <w:t>1.</w:t>
      </w:r>
      <w:r>
        <w:rPr>
          <w:rFonts w:hint="eastAsia"/>
          <w:color w:val="auto"/>
          <w:spacing w:val="-2"/>
          <w:sz w:val="32"/>
          <w:szCs w:val="32"/>
          <w:lang w:eastAsia="zh-CN"/>
        </w:rPr>
        <w:t>部门整体支出绩效评价基础数据表</w:t>
      </w:r>
    </w:p>
    <w:p w:rsidR="00F043FA" w:rsidRDefault="00332378">
      <w:pPr>
        <w:rPr>
          <w:rFonts w:ascii="仿宋" w:eastAsia="仿宋" w:hAnsi="仿宋" w:cs="仿宋"/>
          <w:color w:val="auto"/>
          <w:spacing w:val="-2"/>
          <w:sz w:val="32"/>
          <w:szCs w:val="32"/>
          <w:lang w:eastAsia="zh-CN"/>
        </w:rPr>
      </w:pPr>
      <w:r>
        <w:rPr>
          <w:rFonts w:ascii="仿宋" w:eastAsia="仿宋" w:hAnsi="仿宋" w:cs="仿宋" w:hint="eastAsia"/>
          <w:color w:val="auto"/>
          <w:spacing w:val="-2"/>
          <w:sz w:val="32"/>
          <w:szCs w:val="32"/>
          <w:lang w:eastAsia="zh-CN"/>
        </w:rPr>
        <w:t xml:space="preserve">    2.</w:t>
      </w:r>
      <w:r>
        <w:rPr>
          <w:rFonts w:ascii="仿宋" w:eastAsia="仿宋" w:hAnsi="仿宋" w:cs="仿宋" w:hint="eastAsia"/>
          <w:color w:val="auto"/>
          <w:spacing w:val="-2"/>
          <w:sz w:val="32"/>
          <w:szCs w:val="32"/>
          <w:lang w:eastAsia="zh-CN"/>
        </w:rPr>
        <w:t>部门整体支出绩效自评表</w:t>
      </w:r>
    </w:p>
    <w:p w:rsidR="00F043FA" w:rsidRDefault="00F043FA">
      <w:pPr>
        <w:widowControl w:val="0"/>
        <w:kinsoku/>
        <w:overflowPunct w:val="0"/>
        <w:spacing w:line="600" w:lineRule="exact"/>
        <w:ind w:firstLineChars="200" w:firstLine="640"/>
        <w:rPr>
          <w:sz w:val="32"/>
          <w:szCs w:val="32"/>
          <w:lang w:eastAsia="zh-CN"/>
        </w:rPr>
      </w:pPr>
    </w:p>
    <w:p w:rsidR="00F043FA" w:rsidRDefault="00F043FA">
      <w:pPr>
        <w:widowControl w:val="0"/>
        <w:kinsoku/>
        <w:overflowPunct w:val="0"/>
        <w:spacing w:line="600" w:lineRule="exact"/>
        <w:ind w:firstLineChars="200" w:firstLine="640"/>
        <w:rPr>
          <w:sz w:val="32"/>
          <w:szCs w:val="32"/>
          <w:lang w:eastAsia="zh-CN"/>
        </w:rPr>
        <w:sectPr w:rsidR="00F043FA">
          <w:headerReference w:type="default" r:id="rId7"/>
          <w:footerReference w:type="default" r:id="rId8"/>
          <w:pgSz w:w="11900" w:h="16838"/>
          <w:pgMar w:top="1417" w:right="1474" w:bottom="1417" w:left="1474" w:header="0" w:footer="1134" w:gutter="0"/>
          <w:pgNumType w:fmt="numberInDash"/>
          <w:cols w:space="0"/>
          <w:docGrid w:linePitch="286"/>
        </w:sectPr>
      </w:pPr>
    </w:p>
    <w:p w:rsidR="00F043FA" w:rsidRDefault="00332378">
      <w:pPr>
        <w:pStyle w:val="a5"/>
        <w:spacing w:before="75" w:line="222" w:lineRule="auto"/>
        <w:rPr>
          <w:sz w:val="24"/>
          <w:szCs w:val="24"/>
          <w:lang w:eastAsia="zh-CN"/>
        </w:rPr>
      </w:pPr>
      <w:r>
        <w:rPr>
          <w:spacing w:val="15"/>
          <w:sz w:val="24"/>
          <w:szCs w:val="24"/>
          <w:lang w:eastAsia="zh-CN"/>
        </w:rPr>
        <w:lastRenderedPageBreak/>
        <w:t>附件</w:t>
      </w:r>
      <w:r>
        <w:rPr>
          <w:spacing w:val="15"/>
          <w:sz w:val="24"/>
          <w:szCs w:val="24"/>
          <w:lang w:eastAsia="zh-CN"/>
        </w:rPr>
        <w:t>1-1</w:t>
      </w:r>
    </w:p>
    <w:p w:rsidR="00F043FA" w:rsidRDefault="00332378">
      <w:pPr>
        <w:spacing w:before="92" w:line="211" w:lineRule="auto"/>
        <w:ind w:left="2050"/>
        <w:rPr>
          <w:rFonts w:ascii="宋体" w:eastAsia="宋体" w:hAnsi="宋体" w:cs="宋体"/>
          <w:sz w:val="36"/>
          <w:szCs w:val="36"/>
          <w:lang w:eastAsia="zh-CN"/>
        </w:rPr>
      </w:pPr>
      <w:r>
        <w:rPr>
          <w:rFonts w:ascii="宋体" w:eastAsia="宋体" w:hAnsi="宋体" w:cs="宋体"/>
          <w:b/>
          <w:bCs/>
          <w:spacing w:val="-8"/>
          <w:sz w:val="36"/>
          <w:szCs w:val="36"/>
          <w:lang w:eastAsia="zh-CN"/>
        </w:rPr>
        <w:t>部门整体支出绩效评价基础数据表</w:t>
      </w:r>
    </w:p>
    <w:p w:rsidR="00F043FA" w:rsidRDefault="00F043FA">
      <w:pPr>
        <w:spacing w:line="219" w:lineRule="auto"/>
        <w:ind w:left="545"/>
        <w:rPr>
          <w:rFonts w:ascii="宋体" w:eastAsia="宋体" w:hAnsi="宋体" w:cs="宋体"/>
          <w:spacing w:val="-1"/>
          <w:lang w:eastAsia="zh-CN"/>
        </w:rPr>
      </w:pPr>
    </w:p>
    <w:p w:rsidR="00F043FA" w:rsidRDefault="00332378">
      <w:pPr>
        <w:spacing w:line="219" w:lineRule="auto"/>
        <w:ind w:left="545"/>
        <w:rPr>
          <w:rFonts w:ascii="宋体" w:eastAsia="宋体" w:hAnsi="宋体" w:cs="宋体"/>
          <w:spacing w:val="-1"/>
          <w:lang w:eastAsia="zh-CN"/>
        </w:rPr>
      </w:pPr>
      <w:proofErr w:type="spellStart"/>
      <w:r>
        <w:rPr>
          <w:rFonts w:ascii="宋体" w:eastAsia="宋体" w:hAnsi="宋体" w:cs="宋体"/>
          <w:spacing w:val="-1"/>
        </w:rPr>
        <w:t>填报单位</w:t>
      </w:r>
      <w:proofErr w:type="spellEnd"/>
      <w:r>
        <w:rPr>
          <w:rFonts w:ascii="宋体" w:eastAsia="宋体" w:hAnsi="宋体" w:cs="宋体"/>
          <w:spacing w:val="-1"/>
        </w:rPr>
        <w:t>：</w:t>
      </w:r>
      <w:r>
        <w:rPr>
          <w:rFonts w:ascii="宋体" w:eastAsia="宋体" w:hAnsi="宋体" w:cs="宋体" w:hint="eastAsia"/>
          <w:spacing w:val="-1"/>
          <w:lang w:eastAsia="zh-CN"/>
        </w:rPr>
        <w:t>中共怀化市鹤城区委宣传部</w:t>
      </w:r>
    </w:p>
    <w:p w:rsidR="00F043FA" w:rsidRDefault="00332378">
      <w:pPr>
        <w:spacing w:line="219" w:lineRule="auto"/>
        <w:ind w:left="545"/>
        <w:jc w:val="right"/>
        <w:rPr>
          <w:rFonts w:ascii="宋体" w:eastAsia="宋体" w:hAnsi="宋体" w:cs="宋体"/>
          <w:spacing w:val="-1"/>
          <w:lang w:eastAsia="zh-CN"/>
        </w:rPr>
      </w:pPr>
      <w:r>
        <w:rPr>
          <w:rFonts w:ascii="宋体" w:eastAsia="宋体" w:hAnsi="宋体" w:cs="宋体" w:hint="eastAsia"/>
          <w:spacing w:val="-1"/>
          <w:lang w:eastAsia="zh-CN"/>
        </w:rPr>
        <w:t xml:space="preserve">                                                           </w:t>
      </w:r>
      <w:r>
        <w:rPr>
          <w:rFonts w:ascii="宋体" w:eastAsia="宋体" w:hAnsi="宋体" w:cs="宋体" w:hint="eastAsia"/>
          <w:spacing w:val="-1"/>
          <w:lang w:eastAsia="zh-CN"/>
        </w:rPr>
        <w:t>单位：万元</w:t>
      </w:r>
    </w:p>
    <w:p w:rsidR="00F043FA" w:rsidRDefault="00F043FA">
      <w:pPr>
        <w:spacing w:line="37" w:lineRule="exact"/>
      </w:pPr>
    </w:p>
    <w:tbl>
      <w:tblPr>
        <w:tblStyle w:val="TableNormal"/>
        <w:tblpPr w:leftFromText="180" w:rightFromText="180" w:vertAnchor="text" w:horzAnchor="page" w:tblpX="1244" w:tblpY="79"/>
        <w:tblOverlap w:val="never"/>
        <w:tblW w:w="938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60"/>
        <w:gridCol w:w="1140"/>
        <w:gridCol w:w="849"/>
        <w:gridCol w:w="1109"/>
        <w:gridCol w:w="1088"/>
        <w:gridCol w:w="969"/>
        <w:gridCol w:w="874"/>
      </w:tblGrid>
      <w:tr w:rsidR="00F043FA">
        <w:trPr>
          <w:trHeight w:val="395"/>
        </w:trPr>
        <w:tc>
          <w:tcPr>
            <w:tcW w:w="3360" w:type="dxa"/>
            <w:vMerge w:val="restart"/>
            <w:tcBorders>
              <w:bottom w:val="nil"/>
            </w:tcBorders>
          </w:tcPr>
          <w:p w:rsidR="00F043FA" w:rsidRDefault="00332378">
            <w:pPr>
              <w:spacing w:before="262" w:line="219" w:lineRule="auto"/>
              <w:ind w:left="875"/>
              <w:rPr>
                <w:rFonts w:ascii="宋体" w:eastAsia="宋体" w:hAnsi="宋体" w:cs="宋体"/>
                <w:sz w:val="20"/>
                <w:szCs w:val="20"/>
              </w:rPr>
            </w:pPr>
            <w:proofErr w:type="spellStart"/>
            <w:r>
              <w:rPr>
                <w:rFonts w:ascii="宋体" w:eastAsia="宋体" w:hAnsi="宋体" w:cs="宋体"/>
                <w:spacing w:val="-1"/>
                <w:sz w:val="20"/>
                <w:szCs w:val="20"/>
              </w:rPr>
              <w:t>财政供养人员情况</w:t>
            </w:r>
            <w:proofErr w:type="spellEnd"/>
          </w:p>
        </w:tc>
        <w:tc>
          <w:tcPr>
            <w:tcW w:w="1989" w:type="dxa"/>
            <w:gridSpan w:val="2"/>
          </w:tcPr>
          <w:p w:rsidR="00F043FA" w:rsidRDefault="00332378">
            <w:pPr>
              <w:spacing w:before="103" w:line="219" w:lineRule="auto"/>
              <w:ind w:left="703"/>
              <w:rPr>
                <w:rFonts w:ascii="宋体" w:eastAsia="宋体" w:hAnsi="宋体" w:cs="宋体"/>
                <w:sz w:val="20"/>
                <w:szCs w:val="20"/>
              </w:rPr>
            </w:pPr>
            <w:proofErr w:type="spellStart"/>
            <w:r>
              <w:rPr>
                <w:rFonts w:ascii="宋体" w:eastAsia="宋体" w:hAnsi="宋体" w:cs="宋体"/>
                <w:spacing w:val="-3"/>
                <w:sz w:val="20"/>
                <w:szCs w:val="20"/>
              </w:rPr>
              <w:t>编制数</w:t>
            </w:r>
            <w:proofErr w:type="spellEnd"/>
          </w:p>
        </w:tc>
        <w:tc>
          <w:tcPr>
            <w:tcW w:w="2197" w:type="dxa"/>
            <w:gridSpan w:val="2"/>
          </w:tcPr>
          <w:p w:rsidR="00F043FA" w:rsidRDefault="00332378">
            <w:pPr>
              <w:spacing w:before="103" w:line="219" w:lineRule="auto"/>
              <w:ind w:left="196"/>
              <w:rPr>
                <w:rFonts w:ascii="宋体" w:eastAsia="宋体" w:hAnsi="宋体" w:cs="宋体"/>
                <w:sz w:val="20"/>
                <w:szCs w:val="20"/>
              </w:rPr>
            </w:pPr>
            <w:r>
              <w:rPr>
                <w:rFonts w:ascii="宋体" w:eastAsia="宋体" w:hAnsi="宋体" w:cs="宋体"/>
                <w:spacing w:val="-1"/>
                <w:sz w:val="20"/>
                <w:szCs w:val="20"/>
              </w:rPr>
              <w:t>2023</w:t>
            </w:r>
            <w:r>
              <w:rPr>
                <w:rFonts w:ascii="宋体" w:eastAsia="宋体" w:hAnsi="宋体" w:cs="宋体"/>
                <w:spacing w:val="-1"/>
                <w:sz w:val="20"/>
                <w:szCs w:val="20"/>
              </w:rPr>
              <w:t>年实际在职人数</w:t>
            </w:r>
          </w:p>
        </w:tc>
        <w:tc>
          <w:tcPr>
            <w:tcW w:w="1843" w:type="dxa"/>
            <w:gridSpan w:val="2"/>
          </w:tcPr>
          <w:p w:rsidR="00F043FA" w:rsidRDefault="00332378">
            <w:pPr>
              <w:spacing w:before="103" w:line="219" w:lineRule="auto"/>
              <w:ind w:left="618"/>
              <w:rPr>
                <w:rFonts w:ascii="宋体" w:eastAsia="宋体" w:hAnsi="宋体" w:cs="宋体"/>
                <w:sz w:val="20"/>
                <w:szCs w:val="20"/>
              </w:rPr>
            </w:pPr>
            <w:proofErr w:type="spellStart"/>
            <w:r>
              <w:rPr>
                <w:rFonts w:ascii="宋体" w:eastAsia="宋体" w:hAnsi="宋体" w:cs="宋体"/>
                <w:spacing w:val="-2"/>
                <w:sz w:val="20"/>
                <w:szCs w:val="20"/>
              </w:rPr>
              <w:t>控制率</w:t>
            </w:r>
            <w:proofErr w:type="spellEnd"/>
          </w:p>
        </w:tc>
      </w:tr>
      <w:tr w:rsidR="00F043FA">
        <w:trPr>
          <w:trHeight w:val="319"/>
        </w:trPr>
        <w:tc>
          <w:tcPr>
            <w:tcW w:w="3360" w:type="dxa"/>
            <w:vMerge/>
            <w:tcBorders>
              <w:top w:val="nil"/>
            </w:tcBorders>
          </w:tcPr>
          <w:p w:rsidR="00F043FA" w:rsidRDefault="00F043FA">
            <w:pPr>
              <w:pStyle w:val="TableText"/>
            </w:pPr>
          </w:p>
        </w:tc>
        <w:tc>
          <w:tcPr>
            <w:tcW w:w="1989" w:type="dxa"/>
            <w:gridSpan w:val="2"/>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18</w:t>
            </w:r>
          </w:p>
        </w:tc>
        <w:tc>
          <w:tcPr>
            <w:tcW w:w="2197" w:type="dxa"/>
            <w:gridSpan w:val="2"/>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18</w:t>
            </w:r>
          </w:p>
        </w:tc>
        <w:tc>
          <w:tcPr>
            <w:tcW w:w="1843" w:type="dxa"/>
            <w:gridSpan w:val="2"/>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100%</w:t>
            </w:r>
          </w:p>
        </w:tc>
      </w:tr>
      <w:tr w:rsidR="00F043FA">
        <w:trPr>
          <w:trHeight w:val="400"/>
        </w:trPr>
        <w:tc>
          <w:tcPr>
            <w:tcW w:w="3360" w:type="dxa"/>
          </w:tcPr>
          <w:p w:rsidR="00F043FA" w:rsidRDefault="00332378">
            <w:pPr>
              <w:spacing w:before="99" w:line="220" w:lineRule="auto"/>
              <w:ind w:left="1044"/>
              <w:rPr>
                <w:rFonts w:ascii="宋体" w:eastAsia="宋体" w:hAnsi="宋体" w:cs="宋体"/>
                <w:sz w:val="20"/>
                <w:szCs w:val="20"/>
              </w:rPr>
            </w:pPr>
            <w:proofErr w:type="spellStart"/>
            <w:r>
              <w:rPr>
                <w:rFonts w:ascii="宋体" w:eastAsia="宋体" w:hAnsi="宋体" w:cs="宋体"/>
                <w:spacing w:val="-2"/>
                <w:sz w:val="20"/>
                <w:szCs w:val="20"/>
              </w:rPr>
              <w:t>经费控制情况</w:t>
            </w:r>
            <w:proofErr w:type="spellEnd"/>
          </w:p>
        </w:tc>
        <w:tc>
          <w:tcPr>
            <w:tcW w:w="1989" w:type="dxa"/>
            <w:gridSpan w:val="2"/>
          </w:tcPr>
          <w:p w:rsidR="00F043FA" w:rsidRDefault="00332378">
            <w:pPr>
              <w:spacing w:before="99" w:line="219" w:lineRule="auto"/>
              <w:ind w:left="403"/>
              <w:jc w:val="center"/>
              <w:rPr>
                <w:rFonts w:ascii="宋体" w:eastAsia="宋体" w:hAnsi="宋体" w:cs="宋体"/>
                <w:sz w:val="20"/>
                <w:szCs w:val="20"/>
              </w:rPr>
            </w:pPr>
            <w:r>
              <w:rPr>
                <w:rFonts w:ascii="宋体" w:eastAsia="宋体" w:hAnsi="宋体" w:cs="宋体"/>
                <w:spacing w:val="-2"/>
                <w:sz w:val="20"/>
                <w:szCs w:val="20"/>
              </w:rPr>
              <w:t>2022</w:t>
            </w:r>
            <w:r>
              <w:rPr>
                <w:rFonts w:ascii="宋体" w:eastAsia="宋体" w:hAnsi="宋体" w:cs="宋体"/>
                <w:spacing w:val="-2"/>
                <w:sz w:val="20"/>
                <w:szCs w:val="20"/>
              </w:rPr>
              <w:t>年决算数</w:t>
            </w:r>
          </w:p>
        </w:tc>
        <w:tc>
          <w:tcPr>
            <w:tcW w:w="2197" w:type="dxa"/>
            <w:gridSpan w:val="2"/>
          </w:tcPr>
          <w:p w:rsidR="00F043FA" w:rsidRDefault="00332378">
            <w:pPr>
              <w:spacing w:before="99" w:line="219" w:lineRule="auto"/>
              <w:ind w:left="496"/>
              <w:jc w:val="center"/>
              <w:rPr>
                <w:rFonts w:ascii="宋体" w:eastAsia="宋体" w:hAnsi="宋体" w:cs="宋体"/>
                <w:sz w:val="20"/>
                <w:szCs w:val="20"/>
              </w:rPr>
            </w:pPr>
            <w:r>
              <w:rPr>
                <w:rFonts w:ascii="宋体" w:eastAsia="宋体" w:hAnsi="宋体" w:cs="宋体"/>
                <w:spacing w:val="-2"/>
                <w:sz w:val="20"/>
                <w:szCs w:val="20"/>
              </w:rPr>
              <w:t>2023</w:t>
            </w:r>
            <w:r>
              <w:rPr>
                <w:rFonts w:ascii="宋体" w:eastAsia="宋体" w:hAnsi="宋体" w:cs="宋体"/>
                <w:spacing w:val="-2"/>
                <w:sz w:val="20"/>
                <w:szCs w:val="20"/>
              </w:rPr>
              <w:t>年预算数</w:t>
            </w:r>
          </w:p>
        </w:tc>
        <w:tc>
          <w:tcPr>
            <w:tcW w:w="1843" w:type="dxa"/>
            <w:gridSpan w:val="2"/>
          </w:tcPr>
          <w:p w:rsidR="00F043FA" w:rsidRDefault="00332378">
            <w:pPr>
              <w:spacing w:before="99" w:line="219" w:lineRule="auto"/>
              <w:ind w:left="318"/>
              <w:jc w:val="center"/>
              <w:rPr>
                <w:rFonts w:ascii="宋体" w:eastAsia="宋体" w:hAnsi="宋体" w:cs="宋体"/>
                <w:sz w:val="20"/>
                <w:szCs w:val="20"/>
              </w:rPr>
            </w:pPr>
            <w:r>
              <w:rPr>
                <w:rFonts w:ascii="宋体" w:eastAsia="宋体" w:hAnsi="宋体" w:cs="宋体"/>
                <w:spacing w:val="-2"/>
                <w:sz w:val="20"/>
                <w:szCs w:val="20"/>
              </w:rPr>
              <w:t>2023</w:t>
            </w:r>
            <w:r>
              <w:rPr>
                <w:rFonts w:ascii="宋体" w:eastAsia="宋体" w:hAnsi="宋体" w:cs="宋体"/>
                <w:spacing w:val="-2"/>
                <w:sz w:val="20"/>
                <w:szCs w:val="20"/>
              </w:rPr>
              <w:t>年决算数</w:t>
            </w:r>
          </w:p>
        </w:tc>
      </w:tr>
      <w:tr w:rsidR="00F043FA">
        <w:trPr>
          <w:trHeight w:val="257"/>
        </w:trPr>
        <w:tc>
          <w:tcPr>
            <w:tcW w:w="3360" w:type="dxa"/>
          </w:tcPr>
          <w:p w:rsidR="00F043FA" w:rsidRDefault="00332378">
            <w:pPr>
              <w:spacing w:before="100" w:line="220" w:lineRule="auto"/>
              <w:ind w:left="104"/>
              <w:rPr>
                <w:rFonts w:ascii="宋体" w:eastAsia="宋体" w:hAnsi="宋体" w:cs="宋体"/>
                <w:sz w:val="20"/>
                <w:szCs w:val="20"/>
              </w:rPr>
            </w:pPr>
            <w:proofErr w:type="spellStart"/>
            <w:r>
              <w:rPr>
                <w:rFonts w:ascii="宋体" w:eastAsia="宋体" w:hAnsi="宋体" w:cs="宋体"/>
                <w:spacing w:val="3"/>
                <w:sz w:val="20"/>
                <w:szCs w:val="20"/>
              </w:rPr>
              <w:t>三公经费</w:t>
            </w:r>
            <w:proofErr w:type="spellEnd"/>
          </w:p>
        </w:tc>
        <w:tc>
          <w:tcPr>
            <w:tcW w:w="1989" w:type="dxa"/>
            <w:gridSpan w:val="2"/>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0.00</w:t>
            </w:r>
          </w:p>
        </w:tc>
        <w:tc>
          <w:tcPr>
            <w:tcW w:w="2197" w:type="dxa"/>
            <w:gridSpan w:val="2"/>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0.20</w:t>
            </w:r>
          </w:p>
        </w:tc>
        <w:tc>
          <w:tcPr>
            <w:tcW w:w="1843" w:type="dxa"/>
            <w:gridSpan w:val="2"/>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0.00</w:t>
            </w:r>
          </w:p>
        </w:tc>
      </w:tr>
      <w:tr w:rsidR="00F043FA">
        <w:trPr>
          <w:trHeight w:val="389"/>
        </w:trPr>
        <w:tc>
          <w:tcPr>
            <w:tcW w:w="3360" w:type="dxa"/>
          </w:tcPr>
          <w:p w:rsidR="00F043FA" w:rsidRDefault="00332378">
            <w:pPr>
              <w:spacing w:before="99" w:line="219" w:lineRule="auto"/>
              <w:ind w:left="404"/>
              <w:rPr>
                <w:rFonts w:ascii="宋体" w:eastAsia="宋体" w:hAnsi="宋体" w:cs="宋体"/>
                <w:sz w:val="20"/>
                <w:szCs w:val="20"/>
                <w:lang w:eastAsia="zh-CN"/>
              </w:rPr>
            </w:pPr>
            <w:r>
              <w:rPr>
                <w:rFonts w:ascii="宋体" w:eastAsia="宋体" w:hAnsi="宋体" w:cs="宋体"/>
                <w:sz w:val="20"/>
                <w:szCs w:val="20"/>
                <w:lang w:eastAsia="zh-CN"/>
              </w:rPr>
              <w:t>1</w:t>
            </w:r>
            <w:r>
              <w:rPr>
                <w:rFonts w:ascii="宋体" w:eastAsia="宋体" w:hAnsi="宋体" w:cs="宋体"/>
                <w:sz w:val="20"/>
                <w:szCs w:val="20"/>
                <w:lang w:eastAsia="zh-CN"/>
              </w:rPr>
              <w:t>、公务用车购置和维护经费</w:t>
            </w:r>
          </w:p>
        </w:tc>
        <w:tc>
          <w:tcPr>
            <w:tcW w:w="1989" w:type="dxa"/>
            <w:gridSpan w:val="2"/>
            <w:vAlign w:val="center"/>
          </w:tcPr>
          <w:p w:rsidR="00F043FA" w:rsidRDefault="00F043FA">
            <w:pPr>
              <w:pStyle w:val="TableText"/>
              <w:jc w:val="center"/>
              <w:rPr>
                <w:rFonts w:ascii="宋体" w:eastAsia="宋体" w:hAnsi="宋体" w:cs="宋体"/>
                <w:sz w:val="20"/>
                <w:szCs w:val="20"/>
                <w:lang w:eastAsia="zh-CN"/>
              </w:rPr>
            </w:pPr>
          </w:p>
        </w:tc>
        <w:tc>
          <w:tcPr>
            <w:tcW w:w="2197" w:type="dxa"/>
            <w:gridSpan w:val="2"/>
            <w:vAlign w:val="center"/>
          </w:tcPr>
          <w:p w:rsidR="00F043FA" w:rsidRDefault="00F043FA">
            <w:pPr>
              <w:pStyle w:val="TableText"/>
              <w:jc w:val="center"/>
              <w:rPr>
                <w:rFonts w:ascii="宋体" w:eastAsia="宋体" w:hAnsi="宋体" w:cs="宋体"/>
                <w:sz w:val="20"/>
                <w:szCs w:val="20"/>
                <w:lang w:eastAsia="zh-CN"/>
              </w:rPr>
            </w:pPr>
          </w:p>
        </w:tc>
        <w:tc>
          <w:tcPr>
            <w:tcW w:w="1843" w:type="dxa"/>
            <w:gridSpan w:val="2"/>
            <w:vAlign w:val="center"/>
          </w:tcPr>
          <w:p w:rsidR="00F043FA" w:rsidRDefault="00F043FA">
            <w:pPr>
              <w:pStyle w:val="TableText"/>
              <w:jc w:val="center"/>
              <w:rPr>
                <w:rFonts w:ascii="宋体" w:eastAsia="宋体" w:hAnsi="宋体" w:cs="宋体"/>
                <w:sz w:val="20"/>
                <w:szCs w:val="20"/>
                <w:lang w:eastAsia="zh-CN"/>
              </w:rPr>
            </w:pPr>
          </w:p>
        </w:tc>
      </w:tr>
      <w:tr w:rsidR="00F043FA">
        <w:trPr>
          <w:trHeight w:val="90"/>
        </w:trPr>
        <w:tc>
          <w:tcPr>
            <w:tcW w:w="3360" w:type="dxa"/>
          </w:tcPr>
          <w:p w:rsidR="00F043FA" w:rsidRDefault="00332378">
            <w:pPr>
              <w:spacing w:before="100" w:line="219" w:lineRule="auto"/>
              <w:ind w:left="795"/>
              <w:rPr>
                <w:rFonts w:ascii="宋体" w:eastAsia="宋体" w:hAnsi="宋体" w:cs="宋体"/>
                <w:sz w:val="20"/>
                <w:szCs w:val="20"/>
              </w:rPr>
            </w:pPr>
            <w:proofErr w:type="spellStart"/>
            <w:r>
              <w:rPr>
                <w:rFonts w:ascii="宋体" w:eastAsia="宋体" w:hAnsi="宋体" w:cs="宋体"/>
                <w:spacing w:val="-2"/>
                <w:sz w:val="20"/>
                <w:szCs w:val="20"/>
              </w:rPr>
              <w:t>其中：公车购置</w:t>
            </w:r>
            <w:proofErr w:type="spellEnd"/>
          </w:p>
        </w:tc>
        <w:tc>
          <w:tcPr>
            <w:tcW w:w="1989" w:type="dxa"/>
            <w:gridSpan w:val="2"/>
            <w:vAlign w:val="center"/>
          </w:tcPr>
          <w:p w:rsidR="00F043FA" w:rsidRDefault="00F043FA">
            <w:pPr>
              <w:pStyle w:val="TableText"/>
              <w:jc w:val="center"/>
              <w:rPr>
                <w:rFonts w:ascii="宋体" w:eastAsia="宋体" w:hAnsi="宋体" w:cs="宋体"/>
                <w:sz w:val="20"/>
                <w:szCs w:val="20"/>
              </w:rPr>
            </w:pPr>
          </w:p>
        </w:tc>
        <w:tc>
          <w:tcPr>
            <w:tcW w:w="2197" w:type="dxa"/>
            <w:gridSpan w:val="2"/>
            <w:vAlign w:val="center"/>
          </w:tcPr>
          <w:p w:rsidR="00F043FA" w:rsidRDefault="00F043FA">
            <w:pPr>
              <w:pStyle w:val="TableText"/>
              <w:jc w:val="center"/>
              <w:rPr>
                <w:rFonts w:ascii="宋体" w:eastAsia="宋体" w:hAnsi="宋体" w:cs="宋体"/>
                <w:sz w:val="20"/>
                <w:szCs w:val="20"/>
              </w:rPr>
            </w:pPr>
          </w:p>
        </w:tc>
        <w:tc>
          <w:tcPr>
            <w:tcW w:w="1843" w:type="dxa"/>
            <w:gridSpan w:val="2"/>
            <w:vAlign w:val="center"/>
          </w:tcPr>
          <w:p w:rsidR="00F043FA" w:rsidRDefault="00F043FA">
            <w:pPr>
              <w:pStyle w:val="TableText"/>
              <w:jc w:val="center"/>
              <w:rPr>
                <w:rFonts w:ascii="宋体" w:eastAsia="宋体" w:hAnsi="宋体" w:cs="宋体"/>
                <w:sz w:val="20"/>
                <w:szCs w:val="20"/>
              </w:rPr>
            </w:pPr>
          </w:p>
        </w:tc>
      </w:tr>
      <w:tr w:rsidR="00F043FA">
        <w:trPr>
          <w:trHeight w:val="399"/>
        </w:trPr>
        <w:tc>
          <w:tcPr>
            <w:tcW w:w="3360" w:type="dxa"/>
          </w:tcPr>
          <w:p w:rsidR="00F043FA" w:rsidRDefault="00332378">
            <w:pPr>
              <w:spacing w:before="100" w:line="219" w:lineRule="auto"/>
              <w:ind w:left="1364"/>
              <w:rPr>
                <w:rFonts w:ascii="宋体" w:eastAsia="宋体" w:hAnsi="宋体" w:cs="宋体"/>
                <w:sz w:val="20"/>
                <w:szCs w:val="20"/>
              </w:rPr>
            </w:pPr>
            <w:proofErr w:type="spellStart"/>
            <w:r>
              <w:rPr>
                <w:rFonts w:ascii="宋体" w:eastAsia="宋体" w:hAnsi="宋体" w:cs="宋体"/>
                <w:spacing w:val="2"/>
                <w:sz w:val="20"/>
                <w:szCs w:val="20"/>
              </w:rPr>
              <w:t>公车运行维护</w:t>
            </w:r>
            <w:proofErr w:type="spellEnd"/>
          </w:p>
        </w:tc>
        <w:tc>
          <w:tcPr>
            <w:tcW w:w="1989" w:type="dxa"/>
            <w:gridSpan w:val="2"/>
            <w:vAlign w:val="center"/>
          </w:tcPr>
          <w:p w:rsidR="00F043FA" w:rsidRDefault="00F043FA">
            <w:pPr>
              <w:pStyle w:val="TableText"/>
              <w:jc w:val="center"/>
              <w:rPr>
                <w:rFonts w:ascii="宋体" w:eastAsia="宋体" w:hAnsi="宋体" w:cs="宋体"/>
                <w:sz w:val="20"/>
                <w:szCs w:val="20"/>
              </w:rPr>
            </w:pPr>
          </w:p>
        </w:tc>
        <w:tc>
          <w:tcPr>
            <w:tcW w:w="2197" w:type="dxa"/>
            <w:gridSpan w:val="2"/>
            <w:vAlign w:val="center"/>
          </w:tcPr>
          <w:p w:rsidR="00F043FA" w:rsidRDefault="00F043FA">
            <w:pPr>
              <w:pStyle w:val="TableText"/>
              <w:jc w:val="center"/>
              <w:rPr>
                <w:rFonts w:ascii="宋体" w:eastAsia="宋体" w:hAnsi="宋体" w:cs="宋体"/>
                <w:sz w:val="20"/>
                <w:szCs w:val="20"/>
              </w:rPr>
            </w:pPr>
          </w:p>
        </w:tc>
        <w:tc>
          <w:tcPr>
            <w:tcW w:w="1843" w:type="dxa"/>
            <w:gridSpan w:val="2"/>
            <w:vAlign w:val="center"/>
          </w:tcPr>
          <w:p w:rsidR="00F043FA" w:rsidRDefault="00F043FA">
            <w:pPr>
              <w:pStyle w:val="TableText"/>
              <w:jc w:val="center"/>
              <w:rPr>
                <w:rFonts w:ascii="宋体" w:eastAsia="宋体" w:hAnsi="宋体" w:cs="宋体"/>
                <w:sz w:val="20"/>
                <w:szCs w:val="20"/>
              </w:rPr>
            </w:pPr>
          </w:p>
        </w:tc>
      </w:tr>
      <w:tr w:rsidR="00F043FA">
        <w:trPr>
          <w:trHeight w:val="400"/>
        </w:trPr>
        <w:tc>
          <w:tcPr>
            <w:tcW w:w="3360" w:type="dxa"/>
          </w:tcPr>
          <w:p w:rsidR="00F043FA" w:rsidRDefault="00332378">
            <w:pPr>
              <w:spacing w:before="101" w:line="220" w:lineRule="auto"/>
              <w:ind w:left="364"/>
              <w:rPr>
                <w:rFonts w:ascii="宋体" w:eastAsia="宋体" w:hAnsi="宋体" w:cs="宋体"/>
                <w:sz w:val="20"/>
                <w:szCs w:val="20"/>
              </w:rPr>
            </w:pPr>
            <w:r>
              <w:rPr>
                <w:rFonts w:ascii="宋体" w:eastAsia="宋体" w:hAnsi="宋体" w:cs="宋体"/>
                <w:spacing w:val="2"/>
                <w:sz w:val="20"/>
                <w:szCs w:val="20"/>
              </w:rPr>
              <w:t>2</w:t>
            </w:r>
            <w:r>
              <w:rPr>
                <w:rFonts w:ascii="宋体" w:eastAsia="宋体" w:hAnsi="宋体" w:cs="宋体"/>
                <w:spacing w:val="2"/>
                <w:sz w:val="20"/>
                <w:szCs w:val="20"/>
              </w:rPr>
              <w:t>、出国经费</w:t>
            </w:r>
          </w:p>
        </w:tc>
        <w:tc>
          <w:tcPr>
            <w:tcW w:w="1989" w:type="dxa"/>
            <w:gridSpan w:val="2"/>
            <w:vAlign w:val="center"/>
          </w:tcPr>
          <w:p w:rsidR="00F043FA" w:rsidRDefault="00F043FA">
            <w:pPr>
              <w:pStyle w:val="TableText"/>
              <w:jc w:val="center"/>
              <w:rPr>
                <w:rFonts w:ascii="宋体" w:eastAsia="宋体" w:hAnsi="宋体" w:cs="宋体"/>
                <w:sz w:val="20"/>
                <w:szCs w:val="20"/>
              </w:rPr>
            </w:pPr>
          </w:p>
        </w:tc>
        <w:tc>
          <w:tcPr>
            <w:tcW w:w="2197" w:type="dxa"/>
            <w:gridSpan w:val="2"/>
            <w:vAlign w:val="center"/>
          </w:tcPr>
          <w:p w:rsidR="00F043FA" w:rsidRDefault="00F043FA">
            <w:pPr>
              <w:pStyle w:val="TableText"/>
              <w:jc w:val="center"/>
              <w:rPr>
                <w:rFonts w:ascii="宋体" w:eastAsia="宋体" w:hAnsi="宋体" w:cs="宋体"/>
                <w:sz w:val="20"/>
                <w:szCs w:val="20"/>
              </w:rPr>
            </w:pPr>
          </w:p>
        </w:tc>
        <w:tc>
          <w:tcPr>
            <w:tcW w:w="1843" w:type="dxa"/>
            <w:gridSpan w:val="2"/>
            <w:vAlign w:val="center"/>
          </w:tcPr>
          <w:p w:rsidR="00F043FA" w:rsidRDefault="00F043FA">
            <w:pPr>
              <w:pStyle w:val="TableText"/>
              <w:jc w:val="center"/>
              <w:rPr>
                <w:rFonts w:ascii="宋体" w:eastAsia="宋体" w:hAnsi="宋体" w:cs="宋体"/>
                <w:sz w:val="20"/>
                <w:szCs w:val="20"/>
              </w:rPr>
            </w:pPr>
          </w:p>
        </w:tc>
      </w:tr>
      <w:tr w:rsidR="00F043FA">
        <w:trPr>
          <w:trHeight w:val="389"/>
        </w:trPr>
        <w:tc>
          <w:tcPr>
            <w:tcW w:w="3360" w:type="dxa"/>
          </w:tcPr>
          <w:p w:rsidR="00F043FA" w:rsidRDefault="00332378">
            <w:pPr>
              <w:spacing w:before="101" w:line="219" w:lineRule="auto"/>
              <w:ind w:left="354"/>
              <w:rPr>
                <w:rFonts w:ascii="宋体" w:eastAsia="宋体" w:hAnsi="宋体" w:cs="宋体"/>
                <w:sz w:val="20"/>
                <w:szCs w:val="20"/>
              </w:rPr>
            </w:pPr>
            <w:r>
              <w:rPr>
                <w:rFonts w:ascii="宋体" w:eastAsia="宋体" w:hAnsi="宋体" w:cs="宋体"/>
                <w:spacing w:val="1"/>
                <w:sz w:val="20"/>
                <w:szCs w:val="20"/>
              </w:rPr>
              <w:t>3</w:t>
            </w:r>
            <w:r>
              <w:rPr>
                <w:rFonts w:ascii="宋体" w:eastAsia="宋体" w:hAnsi="宋体" w:cs="宋体"/>
                <w:spacing w:val="1"/>
                <w:sz w:val="20"/>
                <w:szCs w:val="20"/>
              </w:rPr>
              <w:t>、公务接待</w:t>
            </w:r>
          </w:p>
        </w:tc>
        <w:tc>
          <w:tcPr>
            <w:tcW w:w="1989" w:type="dxa"/>
            <w:gridSpan w:val="2"/>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0.00</w:t>
            </w:r>
          </w:p>
        </w:tc>
        <w:tc>
          <w:tcPr>
            <w:tcW w:w="2197" w:type="dxa"/>
            <w:gridSpan w:val="2"/>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0.20</w:t>
            </w:r>
          </w:p>
        </w:tc>
        <w:tc>
          <w:tcPr>
            <w:tcW w:w="1843" w:type="dxa"/>
            <w:gridSpan w:val="2"/>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0.00</w:t>
            </w:r>
          </w:p>
        </w:tc>
      </w:tr>
      <w:tr w:rsidR="00F043FA">
        <w:trPr>
          <w:trHeight w:val="400"/>
        </w:trPr>
        <w:tc>
          <w:tcPr>
            <w:tcW w:w="3360" w:type="dxa"/>
          </w:tcPr>
          <w:p w:rsidR="00F043FA" w:rsidRDefault="00332378">
            <w:pPr>
              <w:spacing w:before="102" w:line="220" w:lineRule="auto"/>
              <w:ind w:left="94"/>
              <w:rPr>
                <w:rFonts w:ascii="宋体" w:eastAsia="宋体" w:hAnsi="宋体" w:cs="宋体"/>
                <w:sz w:val="20"/>
                <w:szCs w:val="20"/>
              </w:rPr>
            </w:pPr>
            <w:proofErr w:type="spellStart"/>
            <w:r>
              <w:rPr>
                <w:rFonts w:ascii="宋体" w:eastAsia="宋体" w:hAnsi="宋体" w:cs="宋体"/>
                <w:spacing w:val="-1"/>
                <w:sz w:val="20"/>
                <w:szCs w:val="20"/>
              </w:rPr>
              <w:t>项目支出</w:t>
            </w:r>
            <w:proofErr w:type="spellEnd"/>
            <w:r>
              <w:rPr>
                <w:rFonts w:ascii="宋体" w:eastAsia="宋体" w:hAnsi="宋体" w:cs="宋体"/>
                <w:spacing w:val="-1"/>
                <w:sz w:val="20"/>
                <w:szCs w:val="20"/>
              </w:rPr>
              <w:t>：</w:t>
            </w:r>
          </w:p>
        </w:tc>
        <w:tc>
          <w:tcPr>
            <w:tcW w:w="1989" w:type="dxa"/>
            <w:gridSpan w:val="2"/>
            <w:vAlign w:val="center"/>
          </w:tcPr>
          <w:p w:rsidR="00F043FA" w:rsidRDefault="00F043FA">
            <w:pPr>
              <w:pStyle w:val="TableText"/>
              <w:jc w:val="center"/>
              <w:rPr>
                <w:rFonts w:ascii="宋体" w:eastAsia="宋体" w:hAnsi="宋体" w:cs="宋体"/>
                <w:sz w:val="20"/>
                <w:szCs w:val="20"/>
                <w:lang w:eastAsia="zh-CN"/>
              </w:rPr>
            </w:pPr>
          </w:p>
        </w:tc>
        <w:tc>
          <w:tcPr>
            <w:tcW w:w="2197" w:type="dxa"/>
            <w:gridSpan w:val="2"/>
            <w:vAlign w:val="center"/>
          </w:tcPr>
          <w:p w:rsidR="00F043FA" w:rsidRDefault="00F043FA">
            <w:pPr>
              <w:pStyle w:val="TableText"/>
              <w:jc w:val="center"/>
              <w:rPr>
                <w:rFonts w:ascii="宋体" w:eastAsia="宋体" w:hAnsi="宋体" w:cs="宋体"/>
                <w:sz w:val="20"/>
                <w:szCs w:val="20"/>
                <w:lang w:eastAsia="zh-CN"/>
              </w:rPr>
            </w:pPr>
          </w:p>
        </w:tc>
        <w:tc>
          <w:tcPr>
            <w:tcW w:w="1843" w:type="dxa"/>
            <w:gridSpan w:val="2"/>
            <w:vAlign w:val="center"/>
          </w:tcPr>
          <w:p w:rsidR="00F043FA" w:rsidRDefault="00F043FA">
            <w:pPr>
              <w:pStyle w:val="TableText"/>
              <w:jc w:val="center"/>
              <w:rPr>
                <w:rFonts w:ascii="宋体" w:eastAsia="宋体" w:hAnsi="宋体" w:cs="宋体"/>
                <w:sz w:val="20"/>
                <w:szCs w:val="20"/>
                <w:lang w:eastAsia="zh-CN"/>
              </w:rPr>
            </w:pPr>
          </w:p>
        </w:tc>
      </w:tr>
      <w:tr w:rsidR="00F043FA">
        <w:trPr>
          <w:trHeight w:val="400"/>
        </w:trPr>
        <w:tc>
          <w:tcPr>
            <w:tcW w:w="3360" w:type="dxa"/>
          </w:tcPr>
          <w:p w:rsidR="00F043FA" w:rsidRDefault="00332378">
            <w:pPr>
              <w:spacing w:before="102" w:line="219" w:lineRule="auto"/>
              <w:ind w:left="495"/>
              <w:rPr>
                <w:rFonts w:ascii="宋体" w:eastAsia="宋体" w:hAnsi="宋体" w:cs="宋体"/>
                <w:sz w:val="20"/>
                <w:szCs w:val="20"/>
              </w:rPr>
            </w:pPr>
            <w:r>
              <w:rPr>
                <w:rFonts w:ascii="宋体" w:eastAsia="宋体" w:hAnsi="宋体" w:cs="宋体"/>
                <w:spacing w:val="1"/>
                <w:sz w:val="20"/>
                <w:szCs w:val="20"/>
              </w:rPr>
              <w:t>1</w:t>
            </w:r>
            <w:r>
              <w:rPr>
                <w:rFonts w:ascii="宋体" w:eastAsia="宋体" w:hAnsi="宋体" w:cs="宋体"/>
                <w:spacing w:val="1"/>
                <w:sz w:val="20"/>
                <w:szCs w:val="20"/>
              </w:rPr>
              <w:t>、业务工作经费</w:t>
            </w:r>
          </w:p>
        </w:tc>
        <w:tc>
          <w:tcPr>
            <w:tcW w:w="1989" w:type="dxa"/>
            <w:gridSpan w:val="2"/>
            <w:vAlign w:val="center"/>
          </w:tcPr>
          <w:p w:rsidR="00F043FA" w:rsidRDefault="00F043FA">
            <w:pPr>
              <w:pStyle w:val="TableText"/>
              <w:jc w:val="center"/>
              <w:rPr>
                <w:rFonts w:ascii="宋体" w:eastAsia="宋体" w:hAnsi="宋体" w:cs="宋体"/>
                <w:sz w:val="20"/>
                <w:szCs w:val="20"/>
              </w:rPr>
            </w:pPr>
          </w:p>
        </w:tc>
        <w:tc>
          <w:tcPr>
            <w:tcW w:w="2197" w:type="dxa"/>
            <w:gridSpan w:val="2"/>
            <w:vAlign w:val="center"/>
          </w:tcPr>
          <w:p w:rsidR="00F043FA" w:rsidRDefault="00F043FA">
            <w:pPr>
              <w:pStyle w:val="TableText"/>
              <w:jc w:val="center"/>
              <w:rPr>
                <w:rFonts w:ascii="宋体" w:eastAsia="宋体" w:hAnsi="宋体" w:cs="宋体"/>
                <w:sz w:val="20"/>
                <w:szCs w:val="20"/>
              </w:rPr>
            </w:pPr>
          </w:p>
        </w:tc>
        <w:tc>
          <w:tcPr>
            <w:tcW w:w="1843" w:type="dxa"/>
            <w:gridSpan w:val="2"/>
            <w:vAlign w:val="center"/>
          </w:tcPr>
          <w:p w:rsidR="00F043FA" w:rsidRDefault="00F043FA">
            <w:pPr>
              <w:pStyle w:val="TableText"/>
              <w:jc w:val="center"/>
              <w:rPr>
                <w:rFonts w:ascii="宋体" w:eastAsia="宋体" w:hAnsi="宋体" w:cs="宋体"/>
                <w:sz w:val="20"/>
                <w:szCs w:val="20"/>
              </w:rPr>
            </w:pPr>
          </w:p>
        </w:tc>
      </w:tr>
      <w:tr w:rsidR="00F043FA">
        <w:trPr>
          <w:trHeight w:val="413"/>
        </w:trPr>
        <w:tc>
          <w:tcPr>
            <w:tcW w:w="3360" w:type="dxa"/>
            <w:tcBorders>
              <w:bottom w:val="single" w:sz="4" w:space="0" w:color="auto"/>
            </w:tcBorders>
          </w:tcPr>
          <w:p w:rsidR="00F043FA" w:rsidRDefault="00332378">
            <w:pPr>
              <w:spacing w:before="102" w:line="220" w:lineRule="auto"/>
              <w:ind w:left="454"/>
              <w:rPr>
                <w:rFonts w:ascii="宋体" w:eastAsia="宋体" w:hAnsi="宋体" w:cs="宋体"/>
                <w:sz w:val="20"/>
                <w:szCs w:val="20"/>
              </w:rPr>
            </w:pPr>
            <w:r>
              <w:rPr>
                <w:rFonts w:ascii="宋体" w:eastAsia="宋体" w:hAnsi="宋体" w:cs="宋体"/>
                <w:spacing w:val="1"/>
                <w:sz w:val="20"/>
                <w:szCs w:val="20"/>
              </w:rPr>
              <w:t>2</w:t>
            </w:r>
            <w:r>
              <w:rPr>
                <w:rFonts w:ascii="宋体" w:eastAsia="宋体" w:hAnsi="宋体" w:cs="宋体"/>
                <w:spacing w:val="1"/>
                <w:sz w:val="20"/>
                <w:szCs w:val="20"/>
              </w:rPr>
              <w:t>、运行维护经费</w:t>
            </w:r>
          </w:p>
        </w:tc>
        <w:tc>
          <w:tcPr>
            <w:tcW w:w="1989" w:type="dxa"/>
            <w:gridSpan w:val="2"/>
            <w:tcBorders>
              <w:bottom w:val="single" w:sz="4" w:space="0" w:color="auto"/>
            </w:tcBorders>
            <w:vAlign w:val="center"/>
          </w:tcPr>
          <w:p w:rsidR="00F043FA" w:rsidRDefault="00F043FA">
            <w:pPr>
              <w:pStyle w:val="TableText"/>
              <w:jc w:val="center"/>
              <w:rPr>
                <w:rFonts w:ascii="宋体" w:eastAsia="宋体" w:hAnsi="宋体" w:cs="宋体"/>
                <w:sz w:val="20"/>
                <w:szCs w:val="20"/>
              </w:rPr>
            </w:pPr>
          </w:p>
        </w:tc>
        <w:tc>
          <w:tcPr>
            <w:tcW w:w="2197" w:type="dxa"/>
            <w:gridSpan w:val="2"/>
            <w:vAlign w:val="center"/>
          </w:tcPr>
          <w:p w:rsidR="00F043FA" w:rsidRDefault="00F043FA">
            <w:pPr>
              <w:pStyle w:val="TableText"/>
              <w:jc w:val="center"/>
              <w:rPr>
                <w:rFonts w:ascii="宋体" w:eastAsia="宋体" w:hAnsi="宋体" w:cs="宋体"/>
                <w:sz w:val="20"/>
                <w:szCs w:val="20"/>
              </w:rPr>
            </w:pPr>
          </w:p>
        </w:tc>
        <w:tc>
          <w:tcPr>
            <w:tcW w:w="1843" w:type="dxa"/>
            <w:gridSpan w:val="2"/>
            <w:tcBorders>
              <w:bottom w:val="single" w:sz="4" w:space="0" w:color="auto"/>
            </w:tcBorders>
            <w:vAlign w:val="center"/>
          </w:tcPr>
          <w:p w:rsidR="00F043FA" w:rsidRDefault="00F043FA">
            <w:pPr>
              <w:pStyle w:val="TableText"/>
              <w:jc w:val="center"/>
              <w:rPr>
                <w:rFonts w:ascii="宋体" w:eastAsia="宋体" w:hAnsi="宋体" w:cs="宋体"/>
                <w:sz w:val="20"/>
                <w:szCs w:val="20"/>
              </w:rPr>
            </w:pPr>
          </w:p>
        </w:tc>
      </w:tr>
      <w:tr w:rsidR="00F043FA">
        <w:trPr>
          <w:trHeight w:val="419"/>
        </w:trPr>
        <w:tc>
          <w:tcPr>
            <w:tcW w:w="3360" w:type="dxa"/>
            <w:tcBorders>
              <w:top w:val="single" w:sz="4" w:space="0" w:color="auto"/>
              <w:left w:val="single" w:sz="4" w:space="0" w:color="auto"/>
              <w:bottom w:val="single" w:sz="4" w:space="0" w:color="auto"/>
              <w:right w:val="single" w:sz="4" w:space="0" w:color="auto"/>
            </w:tcBorders>
          </w:tcPr>
          <w:p w:rsidR="00F043FA" w:rsidRDefault="00332378">
            <w:pPr>
              <w:spacing w:before="73" w:line="219" w:lineRule="auto"/>
              <w:ind w:left="474"/>
              <w:rPr>
                <w:rFonts w:ascii="宋体" w:eastAsia="宋体" w:hAnsi="宋体" w:cs="宋体"/>
                <w:sz w:val="20"/>
                <w:szCs w:val="20"/>
                <w:lang w:eastAsia="zh-CN"/>
              </w:rPr>
            </w:pPr>
            <w:r>
              <w:rPr>
                <w:rFonts w:ascii="宋体" w:eastAsia="宋体" w:hAnsi="宋体" w:cs="宋体"/>
                <w:spacing w:val="1"/>
                <w:sz w:val="20"/>
                <w:szCs w:val="20"/>
                <w:lang w:eastAsia="zh-CN"/>
              </w:rPr>
              <w:t>3</w:t>
            </w:r>
            <w:r>
              <w:rPr>
                <w:rFonts w:ascii="宋体" w:eastAsia="宋体" w:hAnsi="宋体" w:cs="宋体"/>
                <w:spacing w:val="1"/>
                <w:sz w:val="20"/>
                <w:szCs w:val="20"/>
                <w:lang w:eastAsia="zh-CN"/>
              </w:rPr>
              <w:t>、市级专项资金</w:t>
            </w:r>
            <w:r>
              <w:rPr>
                <w:rFonts w:ascii="宋体" w:eastAsia="宋体" w:hAnsi="宋体" w:cs="宋体"/>
                <w:spacing w:val="5"/>
                <w:sz w:val="20"/>
                <w:szCs w:val="20"/>
                <w:lang w:eastAsia="zh-CN"/>
              </w:rPr>
              <w:t>(</w:t>
            </w:r>
            <w:r>
              <w:rPr>
                <w:rFonts w:ascii="宋体" w:eastAsia="宋体" w:hAnsi="宋体" w:cs="宋体"/>
                <w:spacing w:val="5"/>
                <w:sz w:val="20"/>
                <w:szCs w:val="20"/>
                <w:lang w:eastAsia="zh-CN"/>
              </w:rPr>
              <w:t>一个专项一行</w:t>
            </w:r>
            <w:r>
              <w:rPr>
                <w:rFonts w:ascii="宋体" w:eastAsia="宋体" w:hAnsi="宋体" w:cs="宋体"/>
                <w:spacing w:val="5"/>
                <w:sz w:val="20"/>
                <w:szCs w:val="20"/>
                <w:lang w:eastAsia="zh-CN"/>
              </w:rPr>
              <w:t>)</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pStyle w:val="TableText"/>
              <w:jc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141.63</w:t>
            </w:r>
          </w:p>
        </w:tc>
        <w:tc>
          <w:tcPr>
            <w:tcW w:w="2197" w:type="dxa"/>
            <w:gridSpan w:val="2"/>
            <w:tcBorders>
              <w:left w:val="single" w:sz="4" w:space="0" w:color="auto"/>
              <w:right w:val="single" w:sz="4" w:space="0" w:color="auto"/>
            </w:tcBorders>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59.95</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173.67</w:t>
            </w: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tcPr>
          <w:p w:rsidR="00F043FA" w:rsidRDefault="00332378">
            <w:pPr>
              <w:pStyle w:val="TableText"/>
              <w:jc w:val="center"/>
              <w:rPr>
                <w:rFonts w:ascii="宋体" w:eastAsia="宋体" w:hAnsi="宋体" w:cs="宋体"/>
                <w:spacing w:val="1"/>
                <w:sz w:val="20"/>
                <w:szCs w:val="20"/>
                <w:lang w:eastAsia="zh-CN"/>
              </w:rPr>
            </w:pPr>
            <w:r>
              <w:rPr>
                <w:rFonts w:ascii="宋体" w:eastAsia="宋体" w:hAnsi="宋体" w:cs="宋体" w:hint="eastAsia"/>
                <w:spacing w:val="1"/>
                <w:sz w:val="20"/>
                <w:szCs w:val="20"/>
                <w:lang w:eastAsia="zh-CN"/>
              </w:rPr>
              <w:t>农村电影放映补助资金</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11.9</w:t>
            </w:r>
            <w:r>
              <w:rPr>
                <w:rFonts w:ascii="宋体" w:eastAsia="宋体" w:hAnsi="宋体" w:cs="宋体" w:hint="eastAsia"/>
                <w:sz w:val="20"/>
                <w:szCs w:val="20"/>
                <w:lang w:eastAsia="zh-CN"/>
              </w:rPr>
              <w:t>0</w:t>
            </w: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tcPr>
          <w:p w:rsidR="00F043FA" w:rsidRDefault="00332378">
            <w:pPr>
              <w:pStyle w:val="TableText"/>
              <w:jc w:val="center"/>
              <w:rPr>
                <w:rFonts w:ascii="宋体" w:eastAsia="宋体" w:hAnsi="宋体" w:cs="宋体"/>
                <w:spacing w:val="1"/>
                <w:sz w:val="20"/>
                <w:szCs w:val="20"/>
                <w:lang w:eastAsia="zh-CN"/>
              </w:rPr>
            </w:pPr>
            <w:r>
              <w:rPr>
                <w:rFonts w:ascii="宋体" w:eastAsia="宋体" w:hAnsi="宋体" w:cs="宋体" w:hint="eastAsia"/>
                <w:spacing w:val="1"/>
                <w:sz w:val="20"/>
                <w:szCs w:val="20"/>
                <w:lang w:eastAsia="zh-CN"/>
              </w:rPr>
              <w:t>扫黄打非工作经费</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0.78</w:t>
            </w: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tcPr>
          <w:p w:rsidR="00F043FA" w:rsidRDefault="00332378">
            <w:pPr>
              <w:pStyle w:val="TableText"/>
              <w:jc w:val="center"/>
              <w:rPr>
                <w:rFonts w:ascii="宋体" w:eastAsia="宋体" w:hAnsi="宋体" w:cs="宋体"/>
                <w:spacing w:val="1"/>
                <w:sz w:val="20"/>
                <w:szCs w:val="20"/>
                <w:lang w:eastAsia="zh-CN"/>
              </w:rPr>
            </w:pPr>
            <w:r>
              <w:rPr>
                <w:rFonts w:ascii="宋体" w:eastAsia="宋体" w:hAnsi="宋体" w:cs="宋体" w:hint="eastAsia"/>
                <w:spacing w:val="1"/>
                <w:sz w:val="20"/>
                <w:szCs w:val="20"/>
                <w:lang w:eastAsia="zh-CN"/>
              </w:rPr>
              <w:t>宣传工作专项资金</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2197" w:type="dxa"/>
            <w:gridSpan w:val="2"/>
            <w:tcBorders>
              <w:left w:val="single" w:sz="4" w:space="0" w:color="auto"/>
              <w:right w:val="single" w:sz="4" w:space="0" w:color="auto"/>
            </w:tcBorders>
            <w:vAlign w:val="center"/>
          </w:tcPr>
          <w:p w:rsidR="00F043FA" w:rsidRDefault="00332378">
            <w:pPr>
              <w:pStyle w:val="TableText"/>
              <w:spacing w:line="230" w:lineRule="exact"/>
              <w:jc w:val="center"/>
              <w:rPr>
                <w:rFonts w:ascii="宋体" w:eastAsia="宋体" w:hAnsi="宋体" w:cs="宋体"/>
                <w:sz w:val="20"/>
                <w:szCs w:val="20"/>
                <w:lang w:eastAsia="zh-CN"/>
              </w:rPr>
            </w:pPr>
            <w:r>
              <w:rPr>
                <w:rFonts w:ascii="宋体" w:eastAsia="宋体" w:hAnsi="宋体" w:cs="宋体" w:hint="eastAsia"/>
                <w:sz w:val="20"/>
                <w:szCs w:val="20"/>
                <w:lang w:eastAsia="zh-CN"/>
              </w:rPr>
              <w:t>59.95</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23.32</w:t>
            </w: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tcPr>
          <w:p w:rsidR="00F043FA" w:rsidRDefault="00332378">
            <w:pPr>
              <w:pStyle w:val="TableText"/>
              <w:jc w:val="center"/>
              <w:rPr>
                <w:rFonts w:ascii="宋体" w:eastAsia="宋体" w:hAnsi="宋体" w:cs="宋体"/>
                <w:spacing w:val="1"/>
                <w:sz w:val="20"/>
                <w:szCs w:val="20"/>
                <w:lang w:eastAsia="zh-CN"/>
              </w:rPr>
            </w:pPr>
            <w:r>
              <w:rPr>
                <w:rFonts w:ascii="宋体" w:eastAsia="宋体" w:hAnsi="宋体" w:cs="宋体" w:hint="eastAsia"/>
                <w:spacing w:val="1"/>
                <w:sz w:val="20"/>
                <w:szCs w:val="20"/>
                <w:lang w:eastAsia="zh-CN"/>
              </w:rPr>
              <w:t>原电影公司留守人员工资</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10.59</w:t>
            </w: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tcPr>
          <w:p w:rsidR="00F043FA" w:rsidRDefault="00332378">
            <w:pPr>
              <w:pStyle w:val="TableText"/>
              <w:jc w:val="center"/>
              <w:rPr>
                <w:rFonts w:ascii="宋体" w:eastAsia="宋体" w:hAnsi="宋体" w:cs="宋体"/>
                <w:spacing w:val="1"/>
                <w:sz w:val="20"/>
                <w:szCs w:val="20"/>
                <w:lang w:eastAsia="zh-CN"/>
              </w:rPr>
            </w:pPr>
            <w:r>
              <w:rPr>
                <w:rFonts w:ascii="宋体" w:eastAsia="宋体" w:hAnsi="宋体" w:cs="宋体" w:hint="eastAsia"/>
                <w:spacing w:val="1"/>
                <w:sz w:val="20"/>
                <w:szCs w:val="20"/>
                <w:lang w:eastAsia="zh-CN"/>
              </w:rPr>
              <w:t>专项业务</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127.08</w:t>
            </w: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pacing w:val="1"/>
                <w:sz w:val="20"/>
                <w:szCs w:val="20"/>
                <w:lang w:eastAsia="zh-CN"/>
              </w:rPr>
            </w:pPr>
            <w:r>
              <w:rPr>
                <w:rFonts w:ascii="宋体" w:eastAsia="宋体" w:hAnsi="宋体" w:cs="宋体" w:hint="eastAsia"/>
                <w:sz w:val="20"/>
                <w:szCs w:val="20"/>
                <w:lang w:eastAsia="zh-CN"/>
              </w:rPr>
              <w:t>2022</w:t>
            </w:r>
            <w:r>
              <w:rPr>
                <w:rFonts w:ascii="宋体" w:eastAsia="宋体" w:hAnsi="宋体" w:cs="宋体" w:hint="eastAsia"/>
                <w:sz w:val="20"/>
                <w:szCs w:val="20"/>
                <w:lang w:eastAsia="zh-CN"/>
              </w:rPr>
              <w:t>年调整专项业务费</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13.23</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pacing w:val="1"/>
                <w:sz w:val="20"/>
                <w:szCs w:val="20"/>
                <w:lang w:eastAsia="zh-CN"/>
              </w:rPr>
            </w:pPr>
            <w:r>
              <w:rPr>
                <w:rFonts w:ascii="宋体" w:eastAsia="宋体" w:hAnsi="宋体" w:cs="宋体" w:hint="eastAsia"/>
                <w:sz w:val="20"/>
                <w:szCs w:val="20"/>
                <w:lang w:eastAsia="zh-CN"/>
              </w:rPr>
              <w:t>改善市容市貌加大宣传氛围营造经费（宣传部）</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9.49</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color w:val="auto"/>
                <w:spacing w:val="1"/>
                <w:sz w:val="20"/>
                <w:szCs w:val="20"/>
                <w:lang w:eastAsia="zh-CN"/>
              </w:rPr>
            </w:pPr>
            <w:r>
              <w:rPr>
                <w:rFonts w:ascii="宋体" w:eastAsia="宋体" w:hAnsi="宋体" w:cs="宋体" w:hint="eastAsia"/>
                <w:color w:val="auto"/>
                <w:sz w:val="20"/>
                <w:szCs w:val="20"/>
                <w:lang w:eastAsia="zh-CN"/>
              </w:rPr>
              <w:t>欢乐潇湘“幸福怀化”大型群众文化活动经费</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2.58</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color w:val="auto"/>
                <w:spacing w:val="1"/>
                <w:sz w:val="20"/>
                <w:szCs w:val="20"/>
                <w:lang w:eastAsia="zh-CN"/>
              </w:rPr>
            </w:pPr>
            <w:r>
              <w:rPr>
                <w:rFonts w:ascii="宋体" w:eastAsia="宋体" w:hAnsi="宋体" w:cs="宋体" w:hint="eastAsia"/>
                <w:color w:val="auto"/>
                <w:sz w:val="20"/>
                <w:szCs w:val="20"/>
                <w:lang w:eastAsia="zh-CN"/>
              </w:rPr>
              <w:t>扫黄打非工作经费</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5.72</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color w:val="auto"/>
                <w:spacing w:val="1"/>
                <w:sz w:val="20"/>
                <w:szCs w:val="20"/>
                <w:lang w:eastAsia="zh-CN"/>
              </w:rPr>
            </w:pPr>
            <w:r>
              <w:rPr>
                <w:rFonts w:ascii="宋体" w:eastAsia="宋体" w:hAnsi="宋体" w:cs="宋体" w:hint="eastAsia"/>
                <w:color w:val="auto"/>
                <w:sz w:val="20"/>
                <w:szCs w:val="20"/>
                <w:lang w:eastAsia="zh-CN"/>
              </w:rPr>
              <w:t>社科联工作经费</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7.80</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color w:val="auto"/>
                <w:spacing w:val="1"/>
                <w:sz w:val="20"/>
                <w:szCs w:val="20"/>
                <w:lang w:eastAsia="zh-CN"/>
              </w:rPr>
            </w:pPr>
            <w:r>
              <w:rPr>
                <w:rFonts w:ascii="宋体" w:eastAsia="宋体" w:hAnsi="宋体" w:cs="宋体" w:hint="eastAsia"/>
                <w:color w:val="auto"/>
                <w:sz w:val="20"/>
                <w:szCs w:val="20"/>
                <w:lang w:eastAsia="zh-CN"/>
              </w:rPr>
              <w:t>网管网宣工作经费</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4.46</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color w:val="auto"/>
                <w:spacing w:val="1"/>
                <w:sz w:val="20"/>
                <w:szCs w:val="20"/>
                <w:lang w:eastAsia="zh-CN"/>
              </w:rPr>
            </w:pPr>
            <w:r>
              <w:rPr>
                <w:rFonts w:ascii="宋体" w:eastAsia="宋体" w:hAnsi="宋体" w:cs="宋体" w:hint="eastAsia"/>
                <w:color w:val="auto"/>
                <w:sz w:val="20"/>
                <w:szCs w:val="20"/>
                <w:lang w:eastAsia="zh-CN"/>
              </w:rPr>
              <w:t>文化产业发展新闻传媒经费</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2.60</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color w:val="auto"/>
                <w:spacing w:val="1"/>
                <w:sz w:val="20"/>
                <w:szCs w:val="20"/>
                <w:lang w:eastAsia="zh-CN"/>
              </w:rPr>
            </w:pPr>
            <w:r>
              <w:rPr>
                <w:rFonts w:ascii="宋体" w:eastAsia="宋体" w:hAnsi="宋体" w:cs="宋体" w:hint="eastAsia"/>
                <w:color w:val="auto"/>
                <w:sz w:val="20"/>
                <w:szCs w:val="20"/>
                <w:lang w:eastAsia="zh-CN"/>
              </w:rPr>
              <w:t>文明办工作经费</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0.90</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color w:val="auto"/>
                <w:spacing w:val="1"/>
                <w:sz w:val="20"/>
                <w:szCs w:val="20"/>
                <w:lang w:eastAsia="zh-CN"/>
              </w:rPr>
            </w:pPr>
            <w:r>
              <w:rPr>
                <w:rFonts w:ascii="宋体" w:eastAsia="宋体" w:hAnsi="宋体" w:cs="宋体" w:hint="eastAsia"/>
                <w:color w:val="auto"/>
                <w:sz w:val="20"/>
                <w:szCs w:val="20"/>
                <w:lang w:eastAsia="zh-CN"/>
              </w:rPr>
              <w:t>中心组学习工作经费</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0.90</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color w:val="auto"/>
                <w:spacing w:val="1"/>
                <w:sz w:val="20"/>
                <w:szCs w:val="20"/>
                <w:lang w:eastAsia="zh-CN"/>
              </w:rPr>
            </w:pPr>
            <w:r>
              <w:rPr>
                <w:rFonts w:ascii="宋体" w:eastAsia="宋体" w:hAnsi="宋体" w:cs="宋体" w:hint="eastAsia"/>
                <w:color w:val="auto"/>
                <w:sz w:val="20"/>
                <w:szCs w:val="20"/>
                <w:lang w:eastAsia="zh-CN"/>
              </w:rPr>
              <w:t>专项对外宣传经费</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10.00</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color w:val="auto"/>
                <w:spacing w:val="1"/>
                <w:sz w:val="20"/>
                <w:szCs w:val="20"/>
                <w:lang w:eastAsia="zh-CN"/>
              </w:rPr>
            </w:pPr>
            <w:r>
              <w:rPr>
                <w:rFonts w:ascii="宋体" w:eastAsia="宋体" w:hAnsi="宋体" w:cs="宋体" w:hint="eastAsia"/>
                <w:color w:val="auto"/>
                <w:sz w:val="20"/>
                <w:szCs w:val="20"/>
                <w:lang w:eastAsia="zh-CN"/>
              </w:rPr>
              <w:t>怀财教追字</w:t>
            </w:r>
            <w:r>
              <w:rPr>
                <w:rFonts w:ascii="宋体" w:eastAsia="宋体" w:hAnsi="宋体" w:cs="宋体" w:hint="eastAsia"/>
                <w:color w:val="auto"/>
                <w:sz w:val="20"/>
                <w:szCs w:val="20"/>
                <w:lang w:eastAsia="zh-CN"/>
              </w:rPr>
              <w:t>0569</w:t>
            </w:r>
            <w:r>
              <w:rPr>
                <w:rFonts w:ascii="宋体" w:eastAsia="宋体" w:hAnsi="宋体" w:cs="宋体" w:hint="eastAsia"/>
                <w:color w:val="auto"/>
                <w:sz w:val="20"/>
                <w:szCs w:val="20"/>
                <w:lang w:eastAsia="zh-CN"/>
              </w:rPr>
              <w:t>号，重大、重点课题项目经费</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1.00</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color w:val="auto"/>
                <w:spacing w:val="1"/>
                <w:sz w:val="20"/>
                <w:szCs w:val="20"/>
                <w:lang w:eastAsia="zh-CN"/>
              </w:rPr>
            </w:pPr>
            <w:r>
              <w:rPr>
                <w:rFonts w:ascii="宋体" w:eastAsia="宋体" w:hAnsi="宋体" w:cs="宋体" w:hint="eastAsia"/>
                <w:color w:val="auto"/>
                <w:sz w:val="20"/>
                <w:szCs w:val="20"/>
                <w:lang w:eastAsia="zh-CN"/>
              </w:rPr>
              <w:t>2021</w:t>
            </w:r>
            <w:r>
              <w:rPr>
                <w:rFonts w:ascii="宋体" w:eastAsia="宋体" w:hAnsi="宋体" w:cs="宋体" w:hint="eastAsia"/>
                <w:color w:val="auto"/>
                <w:sz w:val="20"/>
                <w:szCs w:val="20"/>
                <w:lang w:eastAsia="zh-CN"/>
              </w:rPr>
              <w:t>年中央补助地方公共文化服务体系建设专项资金（新时代文明实践中心建设项目）</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9.54</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color w:val="auto"/>
                <w:spacing w:val="1"/>
                <w:sz w:val="20"/>
                <w:szCs w:val="20"/>
                <w:lang w:eastAsia="zh-CN"/>
              </w:rPr>
            </w:pPr>
            <w:r>
              <w:rPr>
                <w:rFonts w:ascii="宋体" w:eastAsia="宋体" w:hAnsi="宋体" w:cs="宋体" w:hint="eastAsia"/>
                <w:color w:val="auto"/>
                <w:sz w:val="20"/>
                <w:szCs w:val="20"/>
                <w:lang w:eastAsia="zh-CN"/>
              </w:rPr>
              <w:t>农村电影放映</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2.18</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color w:val="auto"/>
                <w:spacing w:val="1"/>
                <w:sz w:val="20"/>
                <w:szCs w:val="20"/>
                <w:lang w:eastAsia="zh-CN"/>
              </w:rPr>
            </w:pPr>
            <w:r>
              <w:rPr>
                <w:rFonts w:ascii="宋体" w:eastAsia="宋体" w:hAnsi="宋体" w:cs="宋体" w:hint="eastAsia"/>
                <w:color w:val="auto"/>
                <w:sz w:val="20"/>
                <w:szCs w:val="20"/>
                <w:lang w:eastAsia="zh-CN"/>
              </w:rPr>
              <w:t>固定基数，乡镇（公社）老放映员生活困难补助资金</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3.33</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color w:val="auto"/>
                <w:spacing w:val="1"/>
                <w:sz w:val="20"/>
                <w:szCs w:val="20"/>
                <w:lang w:eastAsia="zh-CN"/>
              </w:rPr>
            </w:pPr>
            <w:r>
              <w:rPr>
                <w:rFonts w:ascii="宋体" w:eastAsia="宋体" w:hAnsi="宋体" w:cs="宋体" w:hint="eastAsia"/>
                <w:color w:val="auto"/>
                <w:sz w:val="20"/>
                <w:szCs w:val="20"/>
                <w:lang w:eastAsia="zh-CN"/>
              </w:rPr>
              <w:t>乡镇老放映员生活困难补助</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0.13</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color w:val="auto"/>
                <w:spacing w:val="1"/>
                <w:sz w:val="20"/>
                <w:szCs w:val="20"/>
                <w:lang w:eastAsia="zh-CN"/>
              </w:rPr>
            </w:pPr>
            <w:r>
              <w:rPr>
                <w:rFonts w:ascii="宋体" w:eastAsia="宋体" w:hAnsi="宋体" w:cs="宋体" w:hint="eastAsia"/>
                <w:color w:val="auto"/>
                <w:sz w:val="20"/>
                <w:szCs w:val="20"/>
                <w:lang w:eastAsia="zh-CN"/>
              </w:rPr>
              <w:lastRenderedPageBreak/>
              <w:t>文化产业引导资金</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13.00</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pacing w:val="1"/>
                <w:sz w:val="20"/>
                <w:szCs w:val="20"/>
                <w:lang w:eastAsia="zh-CN"/>
              </w:rPr>
            </w:pPr>
            <w:r>
              <w:rPr>
                <w:rFonts w:ascii="宋体" w:eastAsia="宋体" w:hAnsi="宋体" w:cs="宋体" w:hint="eastAsia"/>
                <w:sz w:val="20"/>
                <w:szCs w:val="20"/>
                <w:lang w:eastAsia="zh-CN"/>
              </w:rPr>
              <w:t>湖南省财政厅关于下达</w:t>
            </w:r>
            <w:r>
              <w:rPr>
                <w:rFonts w:ascii="宋体" w:eastAsia="宋体" w:hAnsi="宋体" w:cs="宋体" w:hint="eastAsia"/>
                <w:sz w:val="20"/>
                <w:szCs w:val="20"/>
                <w:lang w:eastAsia="zh-CN"/>
              </w:rPr>
              <w:t>2022</w:t>
            </w:r>
            <w:r>
              <w:rPr>
                <w:rFonts w:ascii="宋体" w:eastAsia="宋体" w:hAnsi="宋体" w:cs="宋体" w:hint="eastAsia"/>
                <w:sz w:val="20"/>
                <w:szCs w:val="20"/>
                <w:lang w:eastAsia="zh-CN"/>
              </w:rPr>
              <w:t>年中央支持地方公共文化服务体系建设补助资金（新时代文明实践中心建设项目）的通知</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10.00</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pacing w:val="1"/>
                <w:sz w:val="20"/>
                <w:szCs w:val="20"/>
                <w:lang w:eastAsia="zh-CN"/>
              </w:rPr>
            </w:pPr>
            <w:r>
              <w:rPr>
                <w:rFonts w:ascii="宋体" w:eastAsia="宋体" w:hAnsi="宋体" w:cs="宋体" w:hint="eastAsia"/>
                <w:sz w:val="20"/>
                <w:szCs w:val="20"/>
                <w:lang w:eastAsia="zh-CN"/>
              </w:rPr>
              <w:t>怀财教追字</w:t>
            </w:r>
            <w:r>
              <w:rPr>
                <w:rFonts w:ascii="宋体" w:eastAsia="宋体" w:hAnsi="宋体" w:cs="宋体" w:hint="eastAsia"/>
                <w:sz w:val="20"/>
                <w:szCs w:val="20"/>
                <w:lang w:eastAsia="zh-CN"/>
              </w:rPr>
              <w:t>0376</w:t>
            </w:r>
            <w:r>
              <w:rPr>
                <w:rFonts w:ascii="宋体" w:eastAsia="宋体" w:hAnsi="宋体" w:cs="宋体" w:hint="eastAsia"/>
                <w:sz w:val="20"/>
                <w:szCs w:val="20"/>
                <w:lang w:eastAsia="zh-CN"/>
              </w:rPr>
              <w:t>号，中共怀化市鹤城区委宣传部</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8.00</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pacing w:val="1"/>
                <w:sz w:val="20"/>
                <w:szCs w:val="20"/>
                <w:lang w:eastAsia="zh-CN"/>
              </w:rPr>
            </w:pPr>
            <w:r>
              <w:rPr>
                <w:rFonts w:ascii="宋体" w:eastAsia="宋体" w:hAnsi="宋体" w:cs="宋体" w:hint="eastAsia"/>
                <w:sz w:val="20"/>
                <w:szCs w:val="20"/>
                <w:lang w:eastAsia="zh-CN"/>
              </w:rPr>
              <w:t>农村电影放映补助经费</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4.37</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pacing w:val="1"/>
                <w:sz w:val="20"/>
                <w:szCs w:val="20"/>
                <w:lang w:eastAsia="zh-CN"/>
              </w:rPr>
            </w:pPr>
            <w:r>
              <w:rPr>
                <w:rFonts w:ascii="宋体" w:eastAsia="宋体" w:hAnsi="宋体" w:cs="宋体" w:hint="eastAsia"/>
                <w:sz w:val="20"/>
                <w:szCs w:val="20"/>
                <w:lang w:eastAsia="zh-CN"/>
              </w:rPr>
              <w:t>农村电影公映放映活动</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10.59</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pacing w:val="1"/>
                <w:sz w:val="20"/>
                <w:szCs w:val="20"/>
                <w:lang w:eastAsia="zh-CN"/>
              </w:rPr>
            </w:pPr>
            <w:r>
              <w:rPr>
                <w:rFonts w:ascii="宋体" w:eastAsia="宋体" w:hAnsi="宋体" w:cs="宋体" w:hint="eastAsia"/>
                <w:sz w:val="20"/>
                <w:szCs w:val="20"/>
                <w:lang w:eastAsia="zh-CN"/>
              </w:rPr>
              <w:t>徒步登山节活动经费（中共怀化市鹤城区委宣传部）</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9.99</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pacing w:val="1"/>
                <w:sz w:val="20"/>
                <w:szCs w:val="20"/>
                <w:lang w:eastAsia="zh-CN"/>
              </w:rPr>
            </w:pPr>
            <w:r>
              <w:rPr>
                <w:rFonts w:ascii="宋体" w:eastAsia="宋体" w:hAnsi="宋体" w:cs="宋体" w:hint="eastAsia"/>
                <w:sz w:val="20"/>
                <w:szCs w:val="20"/>
                <w:lang w:eastAsia="zh-CN"/>
              </w:rPr>
              <w:t>国家</w:t>
            </w:r>
            <w:r>
              <w:rPr>
                <w:rFonts w:ascii="宋体" w:eastAsia="宋体" w:hAnsi="宋体" w:cs="宋体" w:hint="eastAsia"/>
                <w:sz w:val="20"/>
                <w:szCs w:val="20"/>
                <w:lang w:eastAsia="zh-CN"/>
              </w:rPr>
              <w:t>4A</w:t>
            </w:r>
            <w:r>
              <w:rPr>
                <w:rFonts w:ascii="宋体" w:eastAsia="宋体" w:hAnsi="宋体" w:cs="宋体" w:hint="eastAsia"/>
                <w:sz w:val="20"/>
                <w:szCs w:val="20"/>
                <w:lang w:eastAsia="zh-CN"/>
              </w:rPr>
              <w:t>级旅游景区旅游品牌奖励资金（黄岩生态旅游区）</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3.00</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pacing w:val="1"/>
                <w:sz w:val="20"/>
                <w:szCs w:val="20"/>
                <w:lang w:eastAsia="zh-CN"/>
              </w:rPr>
            </w:pPr>
            <w:r>
              <w:rPr>
                <w:rFonts w:ascii="宋体" w:eastAsia="宋体" w:hAnsi="宋体" w:cs="宋体" w:hint="eastAsia"/>
                <w:sz w:val="20"/>
                <w:szCs w:val="20"/>
                <w:lang w:eastAsia="zh-CN"/>
              </w:rPr>
              <w:t>原电影公司留守人员工资</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2.70</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pacing w:val="1"/>
                <w:sz w:val="20"/>
                <w:szCs w:val="20"/>
                <w:lang w:eastAsia="zh-CN"/>
              </w:rPr>
            </w:pPr>
            <w:r>
              <w:rPr>
                <w:rFonts w:ascii="宋体" w:eastAsia="宋体" w:hAnsi="宋体" w:cs="宋体" w:hint="eastAsia"/>
                <w:sz w:val="20"/>
                <w:szCs w:val="20"/>
                <w:lang w:eastAsia="zh-CN"/>
              </w:rPr>
              <w:t>原电影公司职工遗属生活困难补助</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5.80</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40"/>
        </w:trPr>
        <w:tc>
          <w:tcPr>
            <w:tcW w:w="3360" w:type="dxa"/>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pacing w:val="1"/>
                <w:sz w:val="20"/>
                <w:szCs w:val="20"/>
                <w:lang w:eastAsia="zh-CN"/>
              </w:rPr>
            </w:pPr>
            <w:r>
              <w:rPr>
                <w:rFonts w:ascii="宋体" w:eastAsia="宋体" w:hAnsi="宋体" w:cs="宋体" w:hint="eastAsia"/>
                <w:sz w:val="20"/>
                <w:szCs w:val="20"/>
                <w:lang w:eastAsia="zh-CN"/>
              </w:rPr>
              <w:t>原电影公司留守人员周洪垫付医保费用</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F043FA" w:rsidRDefault="00332378">
            <w:pPr>
              <w:jc w:val="center"/>
              <w:textAlignment w:val="center"/>
              <w:rPr>
                <w:rFonts w:ascii="宋体" w:eastAsia="宋体" w:hAnsi="宋体" w:cs="宋体"/>
                <w:sz w:val="20"/>
                <w:szCs w:val="20"/>
                <w:highlight w:val="yellow"/>
                <w:lang w:eastAsia="zh-CN"/>
              </w:rPr>
            </w:pPr>
            <w:r>
              <w:rPr>
                <w:rFonts w:ascii="宋体" w:eastAsia="宋体" w:hAnsi="宋体" w:cs="宋体" w:hint="eastAsia"/>
                <w:sz w:val="20"/>
                <w:szCs w:val="20"/>
                <w:lang w:eastAsia="zh-CN"/>
              </w:rPr>
              <w:t>0.32</w:t>
            </w:r>
          </w:p>
        </w:tc>
        <w:tc>
          <w:tcPr>
            <w:tcW w:w="2197" w:type="dxa"/>
            <w:gridSpan w:val="2"/>
            <w:tcBorders>
              <w:left w:val="single" w:sz="4" w:space="0" w:color="auto"/>
              <w:right w:val="single" w:sz="4" w:space="0" w:color="auto"/>
            </w:tcBorders>
            <w:vAlign w:val="center"/>
          </w:tcPr>
          <w:p w:rsidR="00F043FA" w:rsidRDefault="00F043FA">
            <w:pPr>
              <w:pStyle w:val="TableText"/>
              <w:spacing w:line="230" w:lineRule="exact"/>
              <w:jc w:val="center"/>
              <w:rPr>
                <w:rFonts w:ascii="宋体" w:eastAsia="宋体" w:hAnsi="宋体" w:cs="宋体"/>
                <w:sz w:val="20"/>
                <w:szCs w:val="20"/>
                <w:highlight w:val="yellow"/>
                <w:lang w:eastAsia="zh-C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90"/>
        </w:trPr>
        <w:tc>
          <w:tcPr>
            <w:tcW w:w="3360" w:type="dxa"/>
            <w:tcBorders>
              <w:top w:val="single" w:sz="4" w:space="0" w:color="auto"/>
            </w:tcBorders>
          </w:tcPr>
          <w:p w:rsidR="00F043FA" w:rsidRDefault="00332378">
            <w:pPr>
              <w:spacing w:before="103" w:line="219" w:lineRule="auto"/>
              <w:ind w:left="495"/>
              <w:rPr>
                <w:rFonts w:ascii="宋体" w:eastAsia="宋体" w:hAnsi="宋体" w:cs="宋体"/>
                <w:sz w:val="20"/>
                <w:szCs w:val="20"/>
                <w:lang w:eastAsia="zh-CN"/>
              </w:rPr>
            </w:pPr>
            <w:r>
              <w:rPr>
                <w:rFonts w:ascii="宋体" w:eastAsia="宋体" w:hAnsi="宋体" w:cs="宋体"/>
                <w:spacing w:val="-1"/>
                <w:sz w:val="20"/>
                <w:szCs w:val="20"/>
                <w:lang w:eastAsia="zh-CN"/>
              </w:rPr>
              <w:t>4</w:t>
            </w:r>
            <w:r>
              <w:rPr>
                <w:rFonts w:ascii="宋体" w:eastAsia="宋体" w:hAnsi="宋体" w:cs="宋体"/>
                <w:spacing w:val="-1"/>
                <w:sz w:val="20"/>
                <w:szCs w:val="20"/>
                <w:lang w:eastAsia="zh-CN"/>
              </w:rPr>
              <w:t>、其他事业类发展资金</w:t>
            </w:r>
          </w:p>
        </w:tc>
        <w:tc>
          <w:tcPr>
            <w:tcW w:w="1989" w:type="dxa"/>
            <w:gridSpan w:val="2"/>
            <w:tcBorders>
              <w:top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c>
          <w:tcPr>
            <w:tcW w:w="2197" w:type="dxa"/>
            <w:gridSpan w:val="2"/>
            <w:vAlign w:val="center"/>
          </w:tcPr>
          <w:p w:rsidR="00F043FA" w:rsidRDefault="00F043FA">
            <w:pPr>
              <w:pStyle w:val="TableText"/>
              <w:jc w:val="center"/>
              <w:rPr>
                <w:rFonts w:ascii="宋体" w:eastAsia="宋体" w:hAnsi="宋体" w:cs="宋体"/>
                <w:sz w:val="20"/>
                <w:szCs w:val="20"/>
                <w:lang w:eastAsia="zh-CN"/>
              </w:rPr>
            </w:pPr>
          </w:p>
        </w:tc>
        <w:tc>
          <w:tcPr>
            <w:tcW w:w="1843" w:type="dxa"/>
            <w:gridSpan w:val="2"/>
            <w:tcBorders>
              <w:top w:val="single" w:sz="4" w:space="0" w:color="auto"/>
            </w:tcBorders>
            <w:vAlign w:val="center"/>
          </w:tcPr>
          <w:p w:rsidR="00F043FA" w:rsidRDefault="00F043FA">
            <w:pPr>
              <w:pStyle w:val="TableText"/>
              <w:jc w:val="center"/>
              <w:rPr>
                <w:rFonts w:ascii="宋体" w:eastAsia="宋体" w:hAnsi="宋体" w:cs="宋体"/>
                <w:sz w:val="20"/>
                <w:szCs w:val="20"/>
                <w:lang w:eastAsia="zh-CN"/>
              </w:rPr>
            </w:pPr>
          </w:p>
        </w:tc>
      </w:tr>
      <w:tr w:rsidR="00F043FA">
        <w:trPr>
          <w:trHeight w:val="270"/>
        </w:trPr>
        <w:tc>
          <w:tcPr>
            <w:tcW w:w="3360" w:type="dxa"/>
          </w:tcPr>
          <w:p w:rsidR="00F043FA" w:rsidRDefault="00332378">
            <w:pPr>
              <w:spacing w:before="104" w:line="220" w:lineRule="auto"/>
              <w:ind w:left="74"/>
              <w:rPr>
                <w:rFonts w:ascii="宋体" w:eastAsia="宋体" w:hAnsi="宋体" w:cs="宋体"/>
                <w:sz w:val="20"/>
                <w:szCs w:val="20"/>
              </w:rPr>
            </w:pPr>
            <w:proofErr w:type="spellStart"/>
            <w:r>
              <w:rPr>
                <w:rFonts w:ascii="宋体" w:eastAsia="宋体" w:hAnsi="宋体" w:cs="宋体"/>
                <w:spacing w:val="3"/>
                <w:sz w:val="20"/>
                <w:szCs w:val="20"/>
              </w:rPr>
              <w:t>公用经费</w:t>
            </w:r>
            <w:proofErr w:type="spellEnd"/>
          </w:p>
        </w:tc>
        <w:tc>
          <w:tcPr>
            <w:tcW w:w="1989" w:type="dxa"/>
            <w:gridSpan w:val="2"/>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5.59</w:t>
            </w:r>
          </w:p>
        </w:tc>
        <w:tc>
          <w:tcPr>
            <w:tcW w:w="2197" w:type="dxa"/>
            <w:gridSpan w:val="2"/>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12.00</w:t>
            </w:r>
          </w:p>
        </w:tc>
        <w:tc>
          <w:tcPr>
            <w:tcW w:w="1843" w:type="dxa"/>
            <w:gridSpan w:val="2"/>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5.77</w:t>
            </w:r>
          </w:p>
        </w:tc>
      </w:tr>
      <w:tr w:rsidR="00F043FA">
        <w:trPr>
          <w:trHeight w:val="259"/>
        </w:trPr>
        <w:tc>
          <w:tcPr>
            <w:tcW w:w="3360" w:type="dxa"/>
          </w:tcPr>
          <w:p w:rsidR="00F043FA" w:rsidRDefault="00332378">
            <w:pPr>
              <w:spacing w:before="104" w:line="219" w:lineRule="auto"/>
              <w:ind w:left="495"/>
              <w:rPr>
                <w:rFonts w:ascii="宋体" w:eastAsia="宋体" w:hAnsi="宋体" w:cs="宋体"/>
                <w:sz w:val="20"/>
                <w:szCs w:val="20"/>
              </w:rPr>
            </w:pPr>
            <w:proofErr w:type="spellStart"/>
            <w:r>
              <w:rPr>
                <w:rFonts w:ascii="宋体" w:eastAsia="宋体" w:hAnsi="宋体" w:cs="宋体"/>
                <w:spacing w:val="2"/>
                <w:sz w:val="20"/>
                <w:szCs w:val="20"/>
              </w:rPr>
              <w:t>其中：办公费</w:t>
            </w:r>
            <w:proofErr w:type="spellEnd"/>
          </w:p>
        </w:tc>
        <w:tc>
          <w:tcPr>
            <w:tcW w:w="1989" w:type="dxa"/>
            <w:gridSpan w:val="2"/>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2.11</w:t>
            </w:r>
          </w:p>
        </w:tc>
        <w:tc>
          <w:tcPr>
            <w:tcW w:w="2197" w:type="dxa"/>
            <w:gridSpan w:val="2"/>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10.00</w:t>
            </w:r>
          </w:p>
        </w:tc>
        <w:tc>
          <w:tcPr>
            <w:tcW w:w="1843" w:type="dxa"/>
            <w:gridSpan w:val="2"/>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2.58</w:t>
            </w:r>
          </w:p>
        </w:tc>
      </w:tr>
      <w:tr w:rsidR="00F043FA">
        <w:trPr>
          <w:trHeight w:val="283"/>
        </w:trPr>
        <w:tc>
          <w:tcPr>
            <w:tcW w:w="3360" w:type="dxa"/>
          </w:tcPr>
          <w:p w:rsidR="00F043FA" w:rsidRDefault="00332378">
            <w:pPr>
              <w:spacing w:before="105" w:line="219" w:lineRule="auto"/>
              <w:ind w:left="1064"/>
              <w:rPr>
                <w:rFonts w:ascii="宋体" w:eastAsia="宋体" w:hAnsi="宋体" w:cs="宋体"/>
                <w:sz w:val="20"/>
                <w:szCs w:val="20"/>
              </w:rPr>
            </w:pPr>
            <w:proofErr w:type="spellStart"/>
            <w:r>
              <w:rPr>
                <w:rFonts w:ascii="宋体" w:eastAsia="宋体" w:hAnsi="宋体" w:cs="宋体"/>
                <w:spacing w:val="1"/>
                <w:sz w:val="20"/>
                <w:szCs w:val="20"/>
              </w:rPr>
              <w:t>水费、电费、差旅费</w:t>
            </w:r>
            <w:proofErr w:type="spellEnd"/>
          </w:p>
        </w:tc>
        <w:tc>
          <w:tcPr>
            <w:tcW w:w="1989" w:type="dxa"/>
            <w:gridSpan w:val="2"/>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2.35</w:t>
            </w:r>
          </w:p>
        </w:tc>
        <w:tc>
          <w:tcPr>
            <w:tcW w:w="2197" w:type="dxa"/>
            <w:gridSpan w:val="2"/>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2.00</w:t>
            </w:r>
          </w:p>
        </w:tc>
        <w:tc>
          <w:tcPr>
            <w:tcW w:w="1843" w:type="dxa"/>
            <w:gridSpan w:val="2"/>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1.71</w:t>
            </w:r>
          </w:p>
        </w:tc>
      </w:tr>
      <w:tr w:rsidR="00F043FA">
        <w:trPr>
          <w:trHeight w:val="235"/>
        </w:trPr>
        <w:tc>
          <w:tcPr>
            <w:tcW w:w="3360" w:type="dxa"/>
          </w:tcPr>
          <w:p w:rsidR="00F043FA" w:rsidRDefault="00332378">
            <w:pPr>
              <w:spacing w:before="73" w:line="219" w:lineRule="auto"/>
              <w:ind w:left="1074"/>
              <w:rPr>
                <w:rFonts w:ascii="宋体" w:eastAsia="宋体" w:hAnsi="宋体" w:cs="宋体"/>
                <w:sz w:val="20"/>
                <w:szCs w:val="20"/>
              </w:rPr>
            </w:pPr>
            <w:proofErr w:type="spellStart"/>
            <w:r>
              <w:rPr>
                <w:rFonts w:ascii="宋体" w:eastAsia="宋体" w:hAnsi="宋体" w:cs="宋体"/>
                <w:spacing w:val="-1"/>
                <w:sz w:val="20"/>
                <w:szCs w:val="20"/>
              </w:rPr>
              <w:t>会议费、培训费</w:t>
            </w:r>
            <w:proofErr w:type="spellEnd"/>
          </w:p>
        </w:tc>
        <w:tc>
          <w:tcPr>
            <w:tcW w:w="1989" w:type="dxa"/>
            <w:gridSpan w:val="2"/>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1.13</w:t>
            </w:r>
          </w:p>
        </w:tc>
        <w:tc>
          <w:tcPr>
            <w:tcW w:w="2197" w:type="dxa"/>
            <w:gridSpan w:val="2"/>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0.00</w:t>
            </w:r>
          </w:p>
        </w:tc>
        <w:tc>
          <w:tcPr>
            <w:tcW w:w="1843" w:type="dxa"/>
            <w:gridSpan w:val="2"/>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1.48</w:t>
            </w:r>
          </w:p>
        </w:tc>
      </w:tr>
      <w:tr w:rsidR="00F043FA">
        <w:trPr>
          <w:trHeight w:val="257"/>
        </w:trPr>
        <w:tc>
          <w:tcPr>
            <w:tcW w:w="3360" w:type="dxa"/>
          </w:tcPr>
          <w:p w:rsidR="00F043FA" w:rsidRDefault="00332378">
            <w:pPr>
              <w:spacing w:before="105" w:line="219" w:lineRule="auto"/>
              <w:ind w:left="94"/>
              <w:rPr>
                <w:rFonts w:ascii="宋体" w:eastAsia="宋体" w:hAnsi="宋体" w:cs="宋体"/>
                <w:sz w:val="20"/>
                <w:szCs w:val="20"/>
              </w:rPr>
            </w:pPr>
            <w:proofErr w:type="spellStart"/>
            <w:r>
              <w:rPr>
                <w:rFonts w:ascii="宋体" w:eastAsia="宋体" w:hAnsi="宋体" w:cs="宋体"/>
                <w:spacing w:val="-1"/>
                <w:sz w:val="20"/>
                <w:szCs w:val="20"/>
              </w:rPr>
              <w:t>政府采购金额</w:t>
            </w:r>
            <w:proofErr w:type="spellEnd"/>
          </w:p>
        </w:tc>
        <w:tc>
          <w:tcPr>
            <w:tcW w:w="1989" w:type="dxa"/>
            <w:gridSpan w:val="2"/>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0.00</w:t>
            </w:r>
          </w:p>
        </w:tc>
        <w:tc>
          <w:tcPr>
            <w:tcW w:w="2197" w:type="dxa"/>
            <w:gridSpan w:val="2"/>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0.00</w:t>
            </w:r>
          </w:p>
        </w:tc>
        <w:tc>
          <w:tcPr>
            <w:tcW w:w="1843" w:type="dxa"/>
            <w:gridSpan w:val="2"/>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0.00</w:t>
            </w:r>
          </w:p>
        </w:tc>
      </w:tr>
      <w:tr w:rsidR="00F043FA">
        <w:trPr>
          <w:trHeight w:val="270"/>
        </w:trPr>
        <w:tc>
          <w:tcPr>
            <w:tcW w:w="3360" w:type="dxa"/>
          </w:tcPr>
          <w:p w:rsidR="00F043FA" w:rsidRDefault="00332378">
            <w:pPr>
              <w:spacing w:before="105" w:line="219" w:lineRule="auto"/>
              <w:ind w:left="94"/>
              <w:rPr>
                <w:rFonts w:ascii="宋体" w:eastAsia="宋体" w:hAnsi="宋体" w:cs="宋体"/>
                <w:sz w:val="20"/>
                <w:szCs w:val="20"/>
                <w:lang w:eastAsia="zh-CN"/>
              </w:rPr>
            </w:pPr>
            <w:r>
              <w:rPr>
                <w:rFonts w:ascii="宋体" w:eastAsia="宋体" w:hAnsi="宋体" w:cs="宋体"/>
                <w:spacing w:val="1"/>
                <w:sz w:val="20"/>
                <w:szCs w:val="20"/>
                <w:lang w:eastAsia="zh-CN"/>
              </w:rPr>
              <w:t>部门基本支出预算调整</w:t>
            </w:r>
          </w:p>
        </w:tc>
        <w:tc>
          <w:tcPr>
            <w:tcW w:w="1989" w:type="dxa"/>
            <w:gridSpan w:val="2"/>
            <w:vAlign w:val="center"/>
          </w:tcPr>
          <w:p w:rsidR="00F043FA" w:rsidRDefault="00F043FA">
            <w:pPr>
              <w:pStyle w:val="TableText"/>
              <w:jc w:val="center"/>
              <w:rPr>
                <w:lang w:eastAsia="zh-CN"/>
              </w:rPr>
            </w:pPr>
          </w:p>
        </w:tc>
        <w:tc>
          <w:tcPr>
            <w:tcW w:w="2197" w:type="dxa"/>
            <w:gridSpan w:val="2"/>
            <w:vAlign w:val="center"/>
          </w:tcPr>
          <w:p w:rsidR="00F043FA" w:rsidRDefault="00F043FA">
            <w:pPr>
              <w:pStyle w:val="TableText"/>
              <w:jc w:val="center"/>
              <w:rPr>
                <w:lang w:eastAsia="zh-CN"/>
              </w:rPr>
            </w:pPr>
          </w:p>
        </w:tc>
        <w:tc>
          <w:tcPr>
            <w:tcW w:w="1843" w:type="dxa"/>
            <w:gridSpan w:val="2"/>
            <w:vAlign w:val="center"/>
          </w:tcPr>
          <w:p w:rsidR="00F043FA" w:rsidRDefault="00F043FA">
            <w:pPr>
              <w:pStyle w:val="TableText"/>
              <w:jc w:val="center"/>
              <w:rPr>
                <w:lang w:eastAsia="zh-CN"/>
              </w:rPr>
            </w:pPr>
          </w:p>
        </w:tc>
      </w:tr>
      <w:tr w:rsidR="00F043FA">
        <w:trPr>
          <w:trHeight w:val="839"/>
        </w:trPr>
        <w:tc>
          <w:tcPr>
            <w:tcW w:w="3360" w:type="dxa"/>
            <w:vMerge w:val="restart"/>
            <w:tcBorders>
              <w:bottom w:val="nil"/>
            </w:tcBorders>
          </w:tcPr>
          <w:p w:rsidR="00F043FA" w:rsidRDefault="00F043FA">
            <w:pPr>
              <w:pStyle w:val="TableText"/>
              <w:spacing w:line="269" w:lineRule="auto"/>
              <w:rPr>
                <w:lang w:eastAsia="zh-CN"/>
              </w:rPr>
            </w:pPr>
          </w:p>
          <w:p w:rsidR="00F043FA" w:rsidRDefault="00332378">
            <w:pPr>
              <w:spacing w:before="65" w:line="219" w:lineRule="auto"/>
              <w:ind w:left="855"/>
              <w:rPr>
                <w:rFonts w:ascii="宋体" w:eastAsia="宋体" w:hAnsi="宋体" w:cs="宋体"/>
                <w:sz w:val="20"/>
                <w:szCs w:val="20"/>
              </w:rPr>
            </w:pPr>
            <w:proofErr w:type="spellStart"/>
            <w:r>
              <w:rPr>
                <w:rFonts w:ascii="宋体" w:eastAsia="宋体" w:hAnsi="宋体" w:cs="宋体"/>
                <w:spacing w:val="-1"/>
                <w:sz w:val="20"/>
                <w:szCs w:val="20"/>
              </w:rPr>
              <w:t>楼堂馆所控制情况</w:t>
            </w:r>
            <w:proofErr w:type="spellEnd"/>
          </w:p>
        </w:tc>
        <w:tc>
          <w:tcPr>
            <w:tcW w:w="1140" w:type="dxa"/>
          </w:tcPr>
          <w:p w:rsidR="00F043FA" w:rsidRDefault="00332378">
            <w:pPr>
              <w:spacing w:before="195" w:line="233" w:lineRule="auto"/>
              <w:ind w:left="323" w:right="191" w:hanging="149"/>
              <w:jc w:val="center"/>
              <w:rPr>
                <w:rFonts w:ascii="宋体" w:eastAsia="宋体" w:hAnsi="宋体" w:cs="宋体"/>
                <w:sz w:val="20"/>
                <w:szCs w:val="20"/>
              </w:rPr>
            </w:pPr>
            <w:proofErr w:type="spellStart"/>
            <w:r>
              <w:rPr>
                <w:rFonts w:ascii="宋体" w:eastAsia="宋体" w:hAnsi="宋体" w:cs="宋体"/>
                <w:spacing w:val="-2"/>
                <w:sz w:val="20"/>
                <w:szCs w:val="20"/>
              </w:rPr>
              <w:t>批复规模</w:t>
            </w:r>
            <w:proofErr w:type="spellEnd"/>
            <w:r>
              <w:rPr>
                <w:rFonts w:ascii="宋体" w:eastAsia="宋体" w:hAnsi="宋体" w:cs="宋体"/>
                <w:spacing w:val="-9"/>
                <w:sz w:val="20"/>
                <w:szCs w:val="20"/>
              </w:rPr>
              <w:t>(m²)</w:t>
            </w:r>
          </w:p>
        </w:tc>
        <w:tc>
          <w:tcPr>
            <w:tcW w:w="849" w:type="dxa"/>
          </w:tcPr>
          <w:p w:rsidR="00F043FA" w:rsidRDefault="00332378">
            <w:pPr>
              <w:spacing w:before="196" w:line="225" w:lineRule="auto"/>
              <w:ind w:left="64" w:right="30" w:firstLine="49"/>
              <w:jc w:val="center"/>
              <w:rPr>
                <w:rFonts w:ascii="宋体" w:eastAsia="宋体" w:hAnsi="宋体" w:cs="宋体"/>
                <w:sz w:val="20"/>
                <w:szCs w:val="20"/>
              </w:rPr>
            </w:pPr>
            <w:proofErr w:type="spellStart"/>
            <w:r>
              <w:rPr>
                <w:rFonts w:ascii="宋体" w:eastAsia="宋体" w:hAnsi="宋体" w:cs="宋体"/>
                <w:spacing w:val="2"/>
                <w:sz w:val="20"/>
                <w:szCs w:val="20"/>
              </w:rPr>
              <w:t>实际规</w:t>
            </w:r>
            <w:r>
              <w:rPr>
                <w:rFonts w:ascii="宋体" w:eastAsia="宋体" w:hAnsi="宋体" w:cs="宋体"/>
                <w:spacing w:val="28"/>
                <w:sz w:val="20"/>
                <w:szCs w:val="20"/>
              </w:rPr>
              <w:t>模</w:t>
            </w:r>
            <w:proofErr w:type="spellEnd"/>
            <w:r>
              <w:rPr>
                <w:rFonts w:ascii="宋体" w:eastAsia="宋体" w:hAnsi="宋体" w:cs="宋体"/>
                <w:spacing w:val="28"/>
                <w:sz w:val="20"/>
                <w:szCs w:val="20"/>
              </w:rPr>
              <w:t>(m²)</w:t>
            </w:r>
          </w:p>
        </w:tc>
        <w:tc>
          <w:tcPr>
            <w:tcW w:w="1109" w:type="dxa"/>
          </w:tcPr>
          <w:p w:rsidR="00F043FA" w:rsidRDefault="00332378">
            <w:pPr>
              <w:spacing w:before="195" w:line="236" w:lineRule="auto"/>
              <w:ind w:left="444" w:right="135" w:hanging="299"/>
              <w:jc w:val="center"/>
              <w:rPr>
                <w:rFonts w:ascii="宋体" w:eastAsia="宋体" w:hAnsi="宋体" w:cs="宋体"/>
                <w:sz w:val="20"/>
                <w:szCs w:val="20"/>
              </w:rPr>
            </w:pPr>
            <w:proofErr w:type="spellStart"/>
            <w:r>
              <w:rPr>
                <w:rFonts w:ascii="宋体" w:eastAsia="宋体" w:hAnsi="宋体" w:cs="宋体"/>
                <w:spacing w:val="4"/>
                <w:sz w:val="20"/>
                <w:szCs w:val="20"/>
              </w:rPr>
              <w:t>规模控制</w:t>
            </w:r>
            <w:r>
              <w:rPr>
                <w:rFonts w:ascii="宋体" w:eastAsia="宋体" w:hAnsi="宋体" w:cs="宋体"/>
                <w:sz w:val="20"/>
                <w:szCs w:val="20"/>
              </w:rPr>
              <w:t>率</w:t>
            </w:r>
            <w:proofErr w:type="spellEnd"/>
          </w:p>
        </w:tc>
        <w:tc>
          <w:tcPr>
            <w:tcW w:w="1088" w:type="dxa"/>
          </w:tcPr>
          <w:p w:rsidR="00F043FA" w:rsidRDefault="00332378">
            <w:pPr>
              <w:spacing w:before="196" w:line="219" w:lineRule="auto"/>
              <w:ind w:left="136"/>
              <w:jc w:val="center"/>
              <w:rPr>
                <w:rFonts w:ascii="宋体" w:eastAsia="宋体" w:hAnsi="宋体" w:cs="宋体"/>
                <w:sz w:val="20"/>
                <w:szCs w:val="20"/>
              </w:rPr>
            </w:pPr>
            <w:proofErr w:type="spellStart"/>
            <w:r>
              <w:rPr>
                <w:rFonts w:ascii="宋体" w:eastAsia="宋体" w:hAnsi="宋体" w:cs="宋体"/>
                <w:spacing w:val="3"/>
                <w:sz w:val="20"/>
                <w:szCs w:val="20"/>
              </w:rPr>
              <w:t>预算投资</w:t>
            </w:r>
            <w:proofErr w:type="spellEnd"/>
          </w:p>
          <w:p w:rsidR="00F043FA" w:rsidRDefault="00332378">
            <w:pPr>
              <w:spacing w:before="23" w:line="220" w:lineRule="auto"/>
              <w:ind w:left="236"/>
              <w:jc w:val="center"/>
              <w:rPr>
                <w:rFonts w:ascii="宋体" w:eastAsia="宋体" w:hAnsi="宋体" w:cs="宋体"/>
                <w:sz w:val="20"/>
                <w:szCs w:val="20"/>
              </w:rPr>
            </w:pPr>
            <w:r>
              <w:rPr>
                <w:rFonts w:ascii="宋体" w:eastAsia="宋体" w:hAnsi="宋体" w:cs="宋体"/>
                <w:spacing w:val="10"/>
                <w:sz w:val="20"/>
                <w:szCs w:val="20"/>
              </w:rPr>
              <w:t>(</w:t>
            </w:r>
            <w:proofErr w:type="spellStart"/>
            <w:r>
              <w:rPr>
                <w:rFonts w:ascii="宋体" w:eastAsia="宋体" w:hAnsi="宋体" w:cs="宋体"/>
                <w:spacing w:val="10"/>
                <w:sz w:val="20"/>
                <w:szCs w:val="20"/>
              </w:rPr>
              <w:t>万元</w:t>
            </w:r>
            <w:proofErr w:type="spellEnd"/>
            <w:r>
              <w:rPr>
                <w:rFonts w:ascii="宋体" w:eastAsia="宋体" w:hAnsi="宋体" w:cs="宋体"/>
                <w:spacing w:val="10"/>
                <w:sz w:val="20"/>
                <w:szCs w:val="20"/>
              </w:rPr>
              <w:t>)</w:t>
            </w:r>
          </w:p>
        </w:tc>
        <w:tc>
          <w:tcPr>
            <w:tcW w:w="969" w:type="dxa"/>
          </w:tcPr>
          <w:p w:rsidR="00F043FA" w:rsidRDefault="00332378">
            <w:pPr>
              <w:spacing w:before="77" w:line="212" w:lineRule="auto"/>
              <w:ind w:left="179"/>
              <w:jc w:val="center"/>
              <w:rPr>
                <w:rFonts w:ascii="宋体" w:eastAsia="宋体" w:hAnsi="宋体" w:cs="宋体"/>
                <w:sz w:val="20"/>
                <w:szCs w:val="20"/>
              </w:rPr>
            </w:pPr>
            <w:proofErr w:type="spellStart"/>
            <w:r>
              <w:rPr>
                <w:rFonts w:ascii="宋体" w:eastAsia="宋体" w:hAnsi="宋体" w:cs="宋体"/>
                <w:spacing w:val="2"/>
                <w:sz w:val="20"/>
                <w:szCs w:val="20"/>
              </w:rPr>
              <w:t>实际投</w:t>
            </w:r>
            <w:proofErr w:type="spellEnd"/>
          </w:p>
          <w:p w:rsidR="00F043FA" w:rsidRDefault="00332378">
            <w:pPr>
              <w:spacing w:line="220" w:lineRule="auto"/>
              <w:ind w:left="179"/>
              <w:jc w:val="center"/>
              <w:rPr>
                <w:rFonts w:ascii="宋体" w:eastAsia="宋体" w:hAnsi="宋体" w:cs="宋体"/>
                <w:sz w:val="20"/>
                <w:szCs w:val="20"/>
              </w:rPr>
            </w:pPr>
            <w:r>
              <w:rPr>
                <w:rFonts w:ascii="宋体" w:eastAsia="宋体" w:hAnsi="宋体" w:cs="宋体"/>
                <w:spacing w:val="-20"/>
                <w:sz w:val="20"/>
                <w:szCs w:val="20"/>
              </w:rPr>
              <w:t>资</w:t>
            </w:r>
            <w:r>
              <w:rPr>
                <w:rFonts w:ascii="宋体" w:eastAsia="宋体" w:hAnsi="宋体" w:cs="宋体"/>
                <w:spacing w:val="-20"/>
                <w:sz w:val="20"/>
                <w:szCs w:val="20"/>
              </w:rPr>
              <w:t>(</w:t>
            </w:r>
            <w:r>
              <w:rPr>
                <w:rFonts w:ascii="宋体" w:eastAsia="宋体" w:hAnsi="宋体" w:cs="宋体"/>
                <w:spacing w:val="-20"/>
                <w:sz w:val="20"/>
                <w:szCs w:val="20"/>
              </w:rPr>
              <w:t>万</w:t>
            </w:r>
          </w:p>
          <w:p w:rsidR="00F043FA" w:rsidRDefault="00332378">
            <w:pPr>
              <w:spacing w:before="31" w:line="220" w:lineRule="auto"/>
              <w:ind w:left="328"/>
              <w:jc w:val="center"/>
              <w:rPr>
                <w:rFonts w:ascii="宋体" w:eastAsia="宋体" w:hAnsi="宋体" w:cs="宋体"/>
                <w:sz w:val="20"/>
                <w:szCs w:val="20"/>
              </w:rPr>
            </w:pPr>
            <w:r>
              <w:rPr>
                <w:rFonts w:ascii="宋体" w:eastAsia="宋体" w:hAnsi="宋体" w:cs="宋体"/>
                <w:spacing w:val="-5"/>
                <w:sz w:val="20"/>
                <w:szCs w:val="20"/>
              </w:rPr>
              <w:t>元</w:t>
            </w:r>
            <w:r>
              <w:rPr>
                <w:rFonts w:ascii="宋体" w:eastAsia="宋体" w:hAnsi="宋体" w:cs="宋体"/>
                <w:spacing w:val="-5"/>
                <w:sz w:val="20"/>
                <w:szCs w:val="20"/>
              </w:rPr>
              <w:t>)</w:t>
            </w:r>
          </w:p>
        </w:tc>
        <w:tc>
          <w:tcPr>
            <w:tcW w:w="874" w:type="dxa"/>
          </w:tcPr>
          <w:p w:rsidR="00F043FA" w:rsidRDefault="00332378">
            <w:pPr>
              <w:spacing w:before="86" w:line="212" w:lineRule="auto"/>
              <w:ind w:left="129"/>
              <w:jc w:val="center"/>
              <w:rPr>
                <w:rFonts w:ascii="宋体" w:eastAsia="宋体" w:hAnsi="宋体" w:cs="宋体"/>
                <w:sz w:val="20"/>
                <w:szCs w:val="20"/>
              </w:rPr>
            </w:pPr>
            <w:proofErr w:type="spellStart"/>
            <w:r>
              <w:rPr>
                <w:rFonts w:ascii="宋体" w:eastAsia="宋体" w:hAnsi="宋体" w:cs="宋体"/>
                <w:spacing w:val="-3"/>
                <w:sz w:val="20"/>
                <w:szCs w:val="20"/>
              </w:rPr>
              <w:t>投资概</w:t>
            </w:r>
            <w:proofErr w:type="spellEnd"/>
          </w:p>
          <w:p w:rsidR="00F043FA" w:rsidRDefault="00332378">
            <w:pPr>
              <w:spacing w:line="219" w:lineRule="auto"/>
              <w:ind w:left="129"/>
              <w:jc w:val="center"/>
              <w:rPr>
                <w:rFonts w:ascii="宋体" w:eastAsia="宋体" w:hAnsi="宋体" w:cs="宋体"/>
                <w:sz w:val="20"/>
                <w:szCs w:val="20"/>
              </w:rPr>
            </w:pPr>
            <w:proofErr w:type="spellStart"/>
            <w:r>
              <w:rPr>
                <w:rFonts w:ascii="宋体" w:eastAsia="宋体" w:hAnsi="宋体" w:cs="宋体"/>
                <w:spacing w:val="5"/>
                <w:sz w:val="20"/>
                <w:szCs w:val="20"/>
              </w:rPr>
              <w:t>算控制</w:t>
            </w:r>
            <w:proofErr w:type="spellEnd"/>
          </w:p>
          <w:p w:rsidR="00F043FA" w:rsidRDefault="00332378">
            <w:pPr>
              <w:spacing w:before="32" w:line="219" w:lineRule="auto"/>
              <w:ind w:left="330"/>
              <w:jc w:val="center"/>
              <w:rPr>
                <w:rFonts w:ascii="宋体" w:eastAsia="宋体" w:hAnsi="宋体" w:cs="宋体"/>
                <w:sz w:val="20"/>
                <w:szCs w:val="20"/>
              </w:rPr>
            </w:pPr>
            <w:r>
              <w:rPr>
                <w:rFonts w:ascii="宋体" w:eastAsia="宋体" w:hAnsi="宋体" w:cs="宋体"/>
                <w:sz w:val="20"/>
                <w:szCs w:val="20"/>
              </w:rPr>
              <w:t>率</w:t>
            </w:r>
          </w:p>
        </w:tc>
      </w:tr>
      <w:tr w:rsidR="00F043FA">
        <w:trPr>
          <w:trHeight w:val="300"/>
        </w:trPr>
        <w:tc>
          <w:tcPr>
            <w:tcW w:w="3360" w:type="dxa"/>
            <w:vMerge/>
            <w:tcBorders>
              <w:top w:val="nil"/>
            </w:tcBorders>
          </w:tcPr>
          <w:p w:rsidR="00F043FA" w:rsidRDefault="00F043FA">
            <w:pPr>
              <w:pStyle w:val="TableText"/>
            </w:pPr>
          </w:p>
        </w:tc>
        <w:tc>
          <w:tcPr>
            <w:tcW w:w="1140" w:type="dxa"/>
          </w:tcPr>
          <w:p w:rsidR="00F043FA" w:rsidRDefault="00332378">
            <w:pPr>
              <w:pStyle w:val="TableText"/>
              <w:jc w:val="center"/>
            </w:pPr>
            <w:r>
              <w:rPr>
                <w:rFonts w:ascii="Times New Roman" w:eastAsia="仿宋" w:hAnsi="Times New Roman" w:cs="Times New Roman" w:hint="eastAsia"/>
                <w:sz w:val="20"/>
                <w:szCs w:val="20"/>
                <w:lang w:eastAsia="zh-CN"/>
              </w:rPr>
              <w:t>0</w:t>
            </w:r>
          </w:p>
        </w:tc>
        <w:tc>
          <w:tcPr>
            <w:tcW w:w="849" w:type="dxa"/>
          </w:tcPr>
          <w:p w:rsidR="00F043FA" w:rsidRDefault="00332378">
            <w:pPr>
              <w:pStyle w:val="TableText"/>
              <w:jc w:val="center"/>
            </w:pPr>
            <w:r>
              <w:rPr>
                <w:rFonts w:ascii="Times New Roman" w:eastAsia="仿宋" w:hAnsi="Times New Roman" w:cs="Times New Roman" w:hint="eastAsia"/>
                <w:sz w:val="20"/>
                <w:szCs w:val="20"/>
                <w:lang w:eastAsia="zh-CN"/>
              </w:rPr>
              <w:t>0</w:t>
            </w:r>
          </w:p>
        </w:tc>
        <w:tc>
          <w:tcPr>
            <w:tcW w:w="1109" w:type="dxa"/>
          </w:tcPr>
          <w:p w:rsidR="00F043FA" w:rsidRDefault="00332378">
            <w:pPr>
              <w:pStyle w:val="TableText"/>
              <w:jc w:val="center"/>
            </w:pPr>
            <w:r>
              <w:rPr>
                <w:rFonts w:ascii="Times New Roman" w:eastAsia="仿宋" w:hAnsi="Times New Roman" w:cs="Times New Roman" w:hint="eastAsia"/>
                <w:sz w:val="20"/>
                <w:szCs w:val="20"/>
                <w:lang w:eastAsia="zh-CN"/>
              </w:rPr>
              <w:t>0</w:t>
            </w:r>
          </w:p>
        </w:tc>
        <w:tc>
          <w:tcPr>
            <w:tcW w:w="1088" w:type="dxa"/>
          </w:tcPr>
          <w:p w:rsidR="00F043FA" w:rsidRDefault="00332378">
            <w:pPr>
              <w:pStyle w:val="TableText"/>
              <w:jc w:val="center"/>
            </w:pPr>
            <w:r>
              <w:rPr>
                <w:rFonts w:ascii="Times New Roman" w:eastAsia="仿宋" w:hAnsi="Times New Roman" w:cs="Times New Roman" w:hint="eastAsia"/>
                <w:sz w:val="20"/>
                <w:szCs w:val="20"/>
                <w:lang w:eastAsia="zh-CN"/>
              </w:rPr>
              <w:t>0</w:t>
            </w:r>
          </w:p>
        </w:tc>
        <w:tc>
          <w:tcPr>
            <w:tcW w:w="969" w:type="dxa"/>
          </w:tcPr>
          <w:p w:rsidR="00F043FA" w:rsidRDefault="00332378">
            <w:pPr>
              <w:pStyle w:val="TableText"/>
              <w:jc w:val="center"/>
            </w:pPr>
            <w:r>
              <w:rPr>
                <w:rFonts w:ascii="Times New Roman" w:eastAsia="仿宋" w:hAnsi="Times New Roman" w:cs="Times New Roman" w:hint="eastAsia"/>
                <w:sz w:val="20"/>
                <w:szCs w:val="20"/>
                <w:lang w:eastAsia="zh-CN"/>
              </w:rPr>
              <w:t>0</w:t>
            </w:r>
          </w:p>
        </w:tc>
        <w:tc>
          <w:tcPr>
            <w:tcW w:w="874" w:type="dxa"/>
          </w:tcPr>
          <w:p w:rsidR="00F043FA" w:rsidRDefault="00332378">
            <w:pPr>
              <w:pStyle w:val="TableText"/>
              <w:jc w:val="center"/>
            </w:pPr>
            <w:r>
              <w:rPr>
                <w:rFonts w:ascii="Times New Roman" w:eastAsia="仿宋" w:hAnsi="Times New Roman" w:cs="Times New Roman" w:hint="eastAsia"/>
                <w:sz w:val="20"/>
                <w:szCs w:val="20"/>
                <w:lang w:eastAsia="zh-CN"/>
              </w:rPr>
              <w:t>0</w:t>
            </w:r>
          </w:p>
        </w:tc>
      </w:tr>
      <w:tr w:rsidR="00F043FA">
        <w:trPr>
          <w:trHeight w:val="294"/>
        </w:trPr>
        <w:tc>
          <w:tcPr>
            <w:tcW w:w="3360" w:type="dxa"/>
          </w:tcPr>
          <w:p w:rsidR="00F043FA" w:rsidRDefault="00332378">
            <w:pPr>
              <w:spacing w:before="137" w:line="219" w:lineRule="auto"/>
              <w:ind w:left="865"/>
              <w:rPr>
                <w:rFonts w:ascii="宋体" w:eastAsia="宋体" w:hAnsi="宋体" w:cs="宋体"/>
                <w:sz w:val="20"/>
                <w:szCs w:val="20"/>
              </w:rPr>
            </w:pPr>
            <w:proofErr w:type="spellStart"/>
            <w:r>
              <w:rPr>
                <w:rFonts w:ascii="宋体" w:eastAsia="宋体" w:hAnsi="宋体" w:cs="宋体"/>
                <w:spacing w:val="1"/>
                <w:sz w:val="20"/>
                <w:szCs w:val="20"/>
              </w:rPr>
              <w:t>厉行节约保障措施</w:t>
            </w:r>
            <w:proofErr w:type="spellEnd"/>
          </w:p>
        </w:tc>
        <w:tc>
          <w:tcPr>
            <w:tcW w:w="6029" w:type="dxa"/>
            <w:gridSpan w:val="6"/>
            <w:vAlign w:val="center"/>
          </w:tcPr>
          <w:p w:rsidR="00F043FA" w:rsidRDefault="00332378">
            <w:pPr>
              <w:pStyle w:val="TableText"/>
              <w:jc w:val="center"/>
            </w:pPr>
            <w:proofErr w:type="spellStart"/>
            <w:r>
              <w:rPr>
                <w:rFonts w:ascii="宋体" w:eastAsia="宋体" w:hAnsi="宋体" w:cs="宋体" w:hint="eastAsia"/>
                <w:spacing w:val="-1"/>
                <w:sz w:val="20"/>
                <w:szCs w:val="20"/>
              </w:rPr>
              <w:t>加强资金管理，严控办公费、</w:t>
            </w:r>
            <w:r>
              <w:rPr>
                <w:rFonts w:ascii="宋体" w:eastAsia="宋体" w:hAnsi="宋体" w:cs="宋体"/>
                <w:spacing w:val="1"/>
                <w:sz w:val="20"/>
                <w:szCs w:val="20"/>
              </w:rPr>
              <w:t>电费、</w:t>
            </w:r>
            <w:r>
              <w:rPr>
                <w:rFonts w:ascii="宋体" w:eastAsia="宋体" w:hAnsi="宋体" w:cs="宋体" w:hint="eastAsia"/>
                <w:spacing w:val="-1"/>
                <w:sz w:val="20"/>
                <w:szCs w:val="20"/>
              </w:rPr>
              <w:t>差旅费等支出</w:t>
            </w:r>
            <w:proofErr w:type="spellEnd"/>
            <w:r>
              <w:rPr>
                <w:rFonts w:ascii="宋体" w:eastAsia="宋体" w:hAnsi="宋体" w:cs="宋体" w:hint="eastAsia"/>
                <w:spacing w:val="-1"/>
                <w:sz w:val="20"/>
                <w:szCs w:val="20"/>
              </w:rPr>
              <w:t>。</w:t>
            </w:r>
          </w:p>
        </w:tc>
      </w:tr>
    </w:tbl>
    <w:p w:rsidR="00F043FA" w:rsidRDefault="00332378">
      <w:pPr>
        <w:pStyle w:val="a5"/>
        <w:spacing w:before="12" w:line="285" w:lineRule="auto"/>
        <w:ind w:right="285" w:firstLineChars="200" w:firstLine="420"/>
        <w:rPr>
          <w:rFonts w:ascii="宋体" w:eastAsia="宋体" w:hAnsi="宋体" w:cs="宋体"/>
          <w:sz w:val="21"/>
          <w:szCs w:val="21"/>
          <w:lang w:eastAsia="zh-CN"/>
        </w:rPr>
      </w:pPr>
      <w:r>
        <w:rPr>
          <w:rFonts w:ascii="宋体" w:eastAsia="宋体" w:hAnsi="宋体" w:cs="宋体"/>
          <w:sz w:val="21"/>
          <w:szCs w:val="21"/>
          <w:lang w:eastAsia="zh-CN"/>
        </w:rPr>
        <w:t>说明：</w:t>
      </w:r>
      <w:r>
        <w:rPr>
          <w:rFonts w:ascii="宋体" w:eastAsia="宋体" w:hAnsi="宋体" w:cs="宋体"/>
          <w:sz w:val="21"/>
          <w:szCs w:val="21"/>
          <w:lang w:eastAsia="zh-CN"/>
        </w:rPr>
        <w:t>“</w:t>
      </w:r>
      <w:r>
        <w:rPr>
          <w:rFonts w:ascii="宋体" w:eastAsia="宋体" w:hAnsi="宋体" w:cs="宋体"/>
          <w:sz w:val="21"/>
          <w:szCs w:val="21"/>
          <w:lang w:eastAsia="zh-CN"/>
        </w:rPr>
        <w:t>项目支出</w:t>
      </w:r>
      <w:r>
        <w:rPr>
          <w:rFonts w:ascii="宋体" w:eastAsia="宋体" w:hAnsi="宋体" w:cs="宋体"/>
          <w:sz w:val="21"/>
          <w:szCs w:val="21"/>
          <w:lang w:eastAsia="zh-CN"/>
        </w:rPr>
        <w:t>”</w:t>
      </w:r>
      <w:r>
        <w:rPr>
          <w:rFonts w:ascii="宋体" w:eastAsia="宋体" w:hAnsi="宋体" w:cs="宋体"/>
          <w:sz w:val="21"/>
          <w:szCs w:val="21"/>
          <w:lang w:eastAsia="zh-CN"/>
        </w:rPr>
        <w:t>需要填报基本支出以外的所有项目支出情况，</w:t>
      </w:r>
      <w:r>
        <w:rPr>
          <w:rFonts w:ascii="宋体" w:eastAsia="宋体" w:hAnsi="宋体" w:cs="宋体"/>
          <w:sz w:val="21"/>
          <w:szCs w:val="21"/>
          <w:lang w:eastAsia="zh-CN"/>
        </w:rPr>
        <w:t>“</w:t>
      </w:r>
      <w:r>
        <w:rPr>
          <w:rFonts w:ascii="宋体" w:eastAsia="宋体" w:hAnsi="宋体" w:cs="宋体"/>
          <w:sz w:val="21"/>
          <w:szCs w:val="21"/>
          <w:lang w:eastAsia="zh-CN"/>
        </w:rPr>
        <w:t>公用经费</w:t>
      </w:r>
      <w:r>
        <w:rPr>
          <w:rFonts w:ascii="宋体" w:eastAsia="宋体" w:hAnsi="宋体" w:cs="宋体"/>
          <w:sz w:val="21"/>
          <w:szCs w:val="21"/>
          <w:lang w:eastAsia="zh-CN"/>
        </w:rPr>
        <w:t>”</w:t>
      </w:r>
      <w:r>
        <w:rPr>
          <w:rFonts w:ascii="宋体" w:eastAsia="宋体" w:hAnsi="宋体" w:cs="宋体"/>
          <w:sz w:val="21"/>
          <w:szCs w:val="21"/>
          <w:lang w:eastAsia="zh-CN"/>
        </w:rPr>
        <w:t>填报基本支出中的一般商品和服务支出。</w:t>
      </w:r>
    </w:p>
    <w:p w:rsidR="00F043FA" w:rsidRDefault="00F043FA">
      <w:pPr>
        <w:pStyle w:val="a5"/>
        <w:spacing w:before="12" w:line="285" w:lineRule="auto"/>
        <w:ind w:right="285" w:firstLineChars="200" w:firstLine="420"/>
        <w:rPr>
          <w:rFonts w:ascii="宋体" w:eastAsia="宋体" w:hAnsi="宋体" w:cs="宋体"/>
          <w:sz w:val="21"/>
          <w:szCs w:val="21"/>
          <w:lang w:eastAsia="zh-CN"/>
        </w:rPr>
      </w:pPr>
    </w:p>
    <w:p w:rsidR="00F043FA" w:rsidRDefault="00332378">
      <w:pPr>
        <w:pStyle w:val="a5"/>
        <w:spacing w:before="12" w:line="285" w:lineRule="auto"/>
        <w:ind w:right="285" w:firstLineChars="200" w:firstLine="420"/>
        <w:rPr>
          <w:lang w:eastAsia="zh-CN"/>
        </w:rPr>
      </w:pPr>
      <w:r>
        <w:rPr>
          <w:rFonts w:ascii="宋体" w:eastAsia="宋体" w:hAnsi="宋体" w:cs="宋体"/>
          <w:sz w:val="21"/>
          <w:szCs w:val="21"/>
          <w:lang w:eastAsia="zh-CN"/>
        </w:rPr>
        <w:t>填表人：</w:t>
      </w:r>
      <w:r>
        <w:rPr>
          <w:rFonts w:ascii="宋体" w:eastAsia="宋体" w:hAnsi="宋体" w:cs="宋体" w:hint="eastAsia"/>
          <w:sz w:val="21"/>
          <w:szCs w:val="21"/>
          <w:lang w:eastAsia="zh-CN"/>
        </w:rPr>
        <w:t>吕义</w:t>
      </w:r>
      <w:r>
        <w:rPr>
          <w:rFonts w:ascii="宋体" w:eastAsia="宋体" w:hAnsi="宋体" w:cs="宋体" w:hint="eastAsia"/>
          <w:sz w:val="21"/>
          <w:szCs w:val="21"/>
          <w:lang w:eastAsia="zh-CN"/>
        </w:rPr>
        <w:t xml:space="preserve">                </w:t>
      </w:r>
      <w:r>
        <w:rPr>
          <w:rFonts w:ascii="宋体" w:eastAsia="宋体" w:hAnsi="宋体" w:cs="宋体"/>
          <w:sz w:val="21"/>
          <w:szCs w:val="21"/>
          <w:lang w:eastAsia="zh-CN"/>
        </w:rPr>
        <w:t>填报日期：</w:t>
      </w:r>
      <w:r>
        <w:rPr>
          <w:rFonts w:ascii="宋体" w:eastAsia="宋体" w:hAnsi="宋体" w:cs="宋体" w:hint="eastAsia"/>
          <w:sz w:val="21"/>
          <w:szCs w:val="21"/>
          <w:lang w:eastAsia="zh-CN"/>
        </w:rPr>
        <w:t xml:space="preserve">2024.10.17         </w:t>
      </w:r>
      <w:r>
        <w:rPr>
          <w:rFonts w:ascii="宋体" w:eastAsia="宋体" w:hAnsi="宋体" w:cs="宋体"/>
          <w:sz w:val="21"/>
          <w:szCs w:val="21"/>
          <w:lang w:eastAsia="zh-CN"/>
        </w:rPr>
        <w:t>联系电话：</w:t>
      </w:r>
      <w:r>
        <w:rPr>
          <w:rFonts w:ascii="宋体" w:eastAsia="宋体" w:hAnsi="宋体" w:cs="宋体" w:hint="eastAsia"/>
          <w:sz w:val="21"/>
          <w:szCs w:val="21"/>
          <w:lang w:eastAsia="zh-CN"/>
        </w:rPr>
        <w:t>19976845599</w:t>
      </w:r>
    </w:p>
    <w:p w:rsidR="00F043FA" w:rsidRDefault="00F043FA">
      <w:pPr>
        <w:pStyle w:val="a5"/>
        <w:spacing w:before="100" w:line="222" w:lineRule="auto"/>
        <w:ind w:left="414"/>
        <w:rPr>
          <w:spacing w:val="15"/>
          <w:sz w:val="24"/>
          <w:szCs w:val="24"/>
          <w:lang w:eastAsia="zh-CN"/>
        </w:rPr>
      </w:pPr>
    </w:p>
    <w:p w:rsidR="00F043FA" w:rsidRDefault="00F043FA">
      <w:pPr>
        <w:pStyle w:val="a5"/>
        <w:spacing w:before="100" w:line="222" w:lineRule="auto"/>
        <w:ind w:left="414"/>
        <w:rPr>
          <w:spacing w:val="15"/>
          <w:sz w:val="24"/>
          <w:szCs w:val="24"/>
          <w:lang w:eastAsia="zh-CN"/>
        </w:rPr>
      </w:pPr>
    </w:p>
    <w:p w:rsidR="00F043FA" w:rsidRDefault="00F043FA">
      <w:pPr>
        <w:pStyle w:val="a5"/>
        <w:spacing w:before="100" w:line="222" w:lineRule="auto"/>
        <w:ind w:left="414"/>
        <w:rPr>
          <w:spacing w:val="15"/>
          <w:sz w:val="24"/>
          <w:szCs w:val="24"/>
          <w:lang w:eastAsia="zh-CN"/>
        </w:rPr>
      </w:pPr>
    </w:p>
    <w:p w:rsidR="00F043FA" w:rsidRDefault="00F043FA">
      <w:pPr>
        <w:pStyle w:val="a5"/>
        <w:spacing w:before="100" w:line="222" w:lineRule="auto"/>
        <w:ind w:left="414"/>
        <w:rPr>
          <w:spacing w:val="15"/>
          <w:sz w:val="24"/>
          <w:szCs w:val="24"/>
          <w:lang w:eastAsia="zh-CN"/>
        </w:rPr>
      </w:pPr>
    </w:p>
    <w:p w:rsidR="00F043FA" w:rsidRDefault="00F043FA">
      <w:pPr>
        <w:pStyle w:val="a5"/>
        <w:spacing w:before="100" w:line="222" w:lineRule="auto"/>
        <w:ind w:left="414"/>
        <w:rPr>
          <w:spacing w:val="15"/>
          <w:sz w:val="24"/>
          <w:szCs w:val="24"/>
          <w:lang w:eastAsia="zh-CN"/>
        </w:rPr>
      </w:pPr>
    </w:p>
    <w:p w:rsidR="00F043FA" w:rsidRDefault="00F043FA">
      <w:pPr>
        <w:pStyle w:val="a5"/>
        <w:spacing w:before="100" w:line="222" w:lineRule="auto"/>
        <w:ind w:left="414"/>
        <w:rPr>
          <w:spacing w:val="15"/>
          <w:sz w:val="24"/>
          <w:szCs w:val="24"/>
          <w:lang w:eastAsia="zh-CN"/>
        </w:rPr>
      </w:pPr>
    </w:p>
    <w:p w:rsidR="00F043FA" w:rsidRDefault="00F043FA">
      <w:pPr>
        <w:pStyle w:val="a5"/>
        <w:spacing w:before="100" w:line="222" w:lineRule="auto"/>
        <w:ind w:left="414"/>
        <w:rPr>
          <w:spacing w:val="15"/>
          <w:sz w:val="24"/>
          <w:szCs w:val="24"/>
          <w:lang w:eastAsia="zh-CN"/>
        </w:rPr>
      </w:pPr>
    </w:p>
    <w:p w:rsidR="00F043FA" w:rsidRDefault="00F043FA">
      <w:pPr>
        <w:pStyle w:val="a5"/>
        <w:spacing w:before="100" w:line="222" w:lineRule="auto"/>
        <w:ind w:left="414"/>
        <w:rPr>
          <w:spacing w:val="15"/>
          <w:sz w:val="24"/>
          <w:szCs w:val="24"/>
          <w:lang w:eastAsia="zh-CN"/>
        </w:rPr>
      </w:pPr>
    </w:p>
    <w:p w:rsidR="00F043FA" w:rsidRDefault="00F043FA">
      <w:pPr>
        <w:pStyle w:val="a5"/>
        <w:spacing w:before="100" w:line="222" w:lineRule="auto"/>
        <w:ind w:left="414"/>
        <w:rPr>
          <w:spacing w:val="15"/>
          <w:sz w:val="24"/>
          <w:szCs w:val="24"/>
          <w:lang w:eastAsia="zh-CN"/>
        </w:rPr>
      </w:pPr>
    </w:p>
    <w:p w:rsidR="00F043FA" w:rsidRDefault="00F043FA">
      <w:pPr>
        <w:pStyle w:val="a5"/>
        <w:spacing w:before="100" w:line="222" w:lineRule="auto"/>
        <w:ind w:left="414"/>
        <w:rPr>
          <w:spacing w:val="15"/>
          <w:sz w:val="24"/>
          <w:szCs w:val="24"/>
          <w:lang w:eastAsia="zh-CN"/>
        </w:rPr>
      </w:pPr>
    </w:p>
    <w:p w:rsidR="00F043FA" w:rsidRDefault="00F043FA">
      <w:pPr>
        <w:pStyle w:val="a5"/>
        <w:spacing w:before="100" w:line="222" w:lineRule="auto"/>
        <w:ind w:left="414"/>
        <w:rPr>
          <w:spacing w:val="15"/>
          <w:sz w:val="24"/>
          <w:szCs w:val="24"/>
          <w:lang w:eastAsia="zh-CN"/>
        </w:rPr>
      </w:pPr>
    </w:p>
    <w:p w:rsidR="00F043FA" w:rsidRDefault="00332378">
      <w:pPr>
        <w:pStyle w:val="a5"/>
        <w:spacing w:before="100" w:line="222" w:lineRule="auto"/>
        <w:ind w:left="414"/>
        <w:rPr>
          <w:sz w:val="24"/>
          <w:szCs w:val="24"/>
          <w:lang w:eastAsia="zh-CN"/>
        </w:rPr>
      </w:pPr>
      <w:r>
        <w:rPr>
          <w:spacing w:val="15"/>
          <w:sz w:val="24"/>
          <w:szCs w:val="24"/>
          <w:lang w:eastAsia="zh-CN"/>
        </w:rPr>
        <w:t>附件</w:t>
      </w:r>
      <w:r>
        <w:rPr>
          <w:spacing w:val="15"/>
          <w:sz w:val="24"/>
          <w:szCs w:val="24"/>
          <w:lang w:eastAsia="zh-CN"/>
        </w:rPr>
        <w:t>1-2</w:t>
      </w:r>
    </w:p>
    <w:p w:rsidR="00F043FA" w:rsidRDefault="00332378">
      <w:pPr>
        <w:spacing w:before="97" w:line="202" w:lineRule="auto"/>
        <w:ind w:left="3070"/>
        <w:rPr>
          <w:rFonts w:ascii="宋体" w:eastAsia="宋体" w:hAnsi="宋体" w:cs="宋体"/>
          <w:b/>
          <w:bCs/>
          <w:spacing w:val="-4"/>
          <w:sz w:val="36"/>
          <w:szCs w:val="36"/>
          <w:lang w:eastAsia="zh-CN"/>
        </w:rPr>
      </w:pPr>
      <w:r>
        <w:rPr>
          <w:rFonts w:ascii="宋体" w:eastAsia="宋体" w:hAnsi="宋体" w:cs="宋体"/>
          <w:b/>
          <w:bCs/>
          <w:spacing w:val="-4"/>
          <w:sz w:val="36"/>
          <w:szCs w:val="36"/>
          <w:lang w:eastAsia="zh-CN"/>
        </w:rPr>
        <w:t>整体支出绩效自评表</w:t>
      </w:r>
    </w:p>
    <w:tbl>
      <w:tblPr>
        <w:tblStyle w:val="TableNormal"/>
        <w:tblW w:w="930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44"/>
        <w:gridCol w:w="1169"/>
        <w:gridCol w:w="1109"/>
        <w:gridCol w:w="1039"/>
        <w:gridCol w:w="1193"/>
        <w:gridCol w:w="1222"/>
        <w:gridCol w:w="513"/>
        <w:gridCol w:w="545"/>
        <w:gridCol w:w="1370"/>
      </w:tblGrid>
      <w:tr w:rsidR="00F043FA">
        <w:trPr>
          <w:trHeight w:val="321"/>
        </w:trPr>
        <w:tc>
          <w:tcPr>
            <w:tcW w:w="1144" w:type="dxa"/>
          </w:tcPr>
          <w:p w:rsidR="00F043FA" w:rsidRDefault="00332378">
            <w:pPr>
              <w:spacing w:before="23" w:line="208" w:lineRule="auto"/>
              <w:ind w:left="364" w:right="178" w:hanging="200"/>
              <w:rPr>
                <w:rFonts w:ascii="宋体" w:eastAsia="宋体" w:hAnsi="宋体" w:cs="宋体"/>
                <w:sz w:val="20"/>
                <w:szCs w:val="20"/>
              </w:rPr>
            </w:pPr>
            <w:proofErr w:type="spellStart"/>
            <w:r>
              <w:rPr>
                <w:rFonts w:ascii="宋体" w:eastAsia="宋体" w:hAnsi="宋体" w:cs="宋体"/>
                <w:spacing w:val="-3"/>
                <w:sz w:val="20"/>
                <w:szCs w:val="20"/>
              </w:rPr>
              <w:t>预算单位</w:t>
            </w:r>
            <w:r>
              <w:rPr>
                <w:rFonts w:ascii="宋体" w:eastAsia="宋体" w:hAnsi="宋体" w:cs="宋体"/>
                <w:spacing w:val="5"/>
                <w:sz w:val="20"/>
                <w:szCs w:val="20"/>
              </w:rPr>
              <w:t>名称</w:t>
            </w:r>
            <w:proofErr w:type="spellEnd"/>
          </w:p>
        </w:tc>
        <w:tc>
          <w:tcPr>
            <w:tcW w:w="8160" w:type="dxa"/>
            <w:gridSpan w:val="8"/>
            <w:vAlign w:val="center"/>
          </w:tcPr>
          <w:p w:rsidR="00F043FA" w:rsidRDefault="00332378">
            <w:pPr>
              <w:pStyle w:val="TableText"/>
              <w:jc w:val="center"/>
            </w:pPr>
            <w:r>
              <w:rPr>
                <w:rFonts w:ascii="宋体" w:eastAsia="宋体" w:hAnsi="宋体" w:cs="宋体" w:hint="eastAsia"/>
                <w:spacing w:val="-1"/>
                <w:lang w:eastAsia="zh-CN"/>
              </w:rPr>
              <w:t>中共怀化市鹤城区委宣传部</w:t>
            </w:r>
          </w:p>
        </w:tc>
      </w:tr>
      <w:tr w:rsidR="00F043FA">
        <w:trPr>
          <w:trHeight w:val="568"/>
        </w:trPr>
        <w:tc>
          <w:tcPr>
            <w:tcW w:w="1144" w:type="dxa"/>
            <w:vMerge w:val="restart"/>
            <w:tcBorders>
              <w:bottom w:val="nil"/>
            </w:tcBorders>
          </w:tcPr>
          <w:p w:rsidR="00F043FA" w:rsidRDefault="00F043FA">
            <w:pPr>
              <w:pStyle w:val="TableText"/>
              <w:spacing w:line="244" w:lineRule="auto"/>
            </w:pPr>
          </w:p>
          <w:p w:rsidR="00F043FA" w:rsidRDefault="00F043FA">
            <w:pPr>
              <w:pStyle w:val="TableText"/>
              <w:spacing w:line="244" w:lineRule="auto"/>
            </w:pPr>
          </w:p>
          <w:p w:rsidR="00F043FA" w:rsidRDefault="00F043FA">
            <w:pPr>
              <w:pStyle w:val="TableText"/>
              <w:spacing w:line="245" w:lineRule="auto"/>
            </w:pPr>
          </w:p>
          <w:p w:rsidR="00F043FA" w:rsidRDefault="00F043FA">
            <w:pPr>
              <w:pStyle w:val="TableText"/>
              <w:spacing w:line="245" w:lineRule="auto"/>
            </w:pPr>
          </w:p>
          <w:p w:rsidR="00F043FA" w:rsidRDefault="00332378">
            <w:pPr>
              <w:spacing w:before="65" w:line="221" w:lineRule="auto"/>
              <w:ind w:left="264" w:right="225"/>
              <w:jc w:val="both"/>
              <w:rPr>
                <w:rFonts w:ascii="宋体" w:eastAsia="宋体" w:hAnsi="宋体" w:cs="宋体"/>
                <w:sz w:val="20"/>
                <w:szCs w:val="20"/>
              </w:rPr>
            </w:pPr>
            <w:proofErr w:type="spellStart"/>
            <w:r>
              <w:rPr>
                <w:rFonts w:ascii="宋体" w:eastAsia="宋体" w:hAnsi="宋体" w:cs="宋体"/>
                <w:spacing w:val="-3"/>
                <w:sz w:val="20"/>
                <w:szCs w:val="20"/>
              </w:rPr>
              <w:t>年度预</w:t>
            </w:r>
            <w:r>
              <w:rPr>
                <w:rFonts w:ascii="宋体" w:eastAsia="宋体" w:hAnsi="宋体" w:cs="宋体"/>
                <w:spacing w:val="-4"/>
                <w:sz w:val="20"/>
                <w:szCs w:val="20"/>
              </w:rPr>
              <w:t>算申请</w:t>
            </w:r>
            <w:proofErr w:type="spellEnd"/>
            <w:r>
              <w:rPr>
                <w:rFonts w:ascii="宋体" w:eastAsia="宋体" w:hAnsi="宋体" w:cs="宋体"/>
                <w:spacing w:val="10"/>
                <w:sz w:val="20"/>
                <w:szCs w:val="20"/>
              </w:rPr>
              <w:t>(</w:t>
            </w:r>
            <w:proofErr w:type="spellStart"/>
            <w:r>
              <w:rPr>
                <w:rFonts w:ascii="宋体" w:eastAsia="宋体" w:hAnsi="宋体" w:cs="宋体"/>
                <w:spacing w:val="10"/>
                <w:sz w:val="20"/>
                <w:szCs w:val="20"/>
              </w:rPr>
              <w:t>万元</w:t>
            </w:r>
            <w:proofErr w:type="spellEnd"/>
            <w:r>
              <w:rPr>
                <w:rFonts w:ascii="宋体" w:eastAsia="宋体" w:hAnsi="宋体" w:cs="宋体"/>
                <w:spacing w:val="10"/>
                <w:sz w:val="20"/>
                <w:szCs w:val="20"/>
              </w:rPr>
              <w:t>)</w:t>
            </w:r>
          </w:p>
        </w:tc>
        <w:tc>
          <w:tcPr>
            <w:tcW w:w="2278" w:type="dxa"/>
            <w:gridSpan w:val="2"/>
          </w:tcPr>
          <w:p w:rsidR="00F043FA" w:rsidRDefault="00F043FA">
            <w:pPr>
              <w:pStyle w:val="TableText"/>
            </w:pPr>
          </w:p>
        </w:tc>
        <w:tc>
          <w:tcPr>
            <w:tcW w:w="1039" w:type="dxa"/>
          </w:tcPr>
          <w:p w:rsidR="00F043FA" w:rsidRDefault="00332378">
            <w:pPr>
              <w:spacing w:before="139" w:line="225" w:lineRule="auto"/>
              <w:ind w:left="212" w:right="225" w:firstLine="99"/>
              <w:rPr>
                <w:rFonts w:ascii="宋体" w:eastAsia="宋体" w:hAnsi="宋体" w:cs="宋体"/>
                <w:sz w:val="20"/>
                <w:szCs w:val="20"/>
              </w:rPr>
            </w:pPr>
            <w:proofErr w:type="spellStart"/>
            <w:r>
              <w:rPr>
                <w:rFonts w:ascii="宋体" w:eastAsia="宋体" w:hAnsi="宋体" w:cs="宋体"/>
                <w:spacing w:val="-5"/>
                <w:sz w:val="20"/>
                <w:szCs w:val="20"/>
              </w:rPr>
              <w:t>年初</w:t>
            </w:r>
            <w:r>
              <w:rPr>
                <w:rFonts w:ascii="宋体" w:eastAsia="宋体" w:hAnsi="宋体" w:cs="宋体"/>
                <w:spacing w:val="-4"/>
                <w:sz w:val="20"/>
                <w:szCs w:val="20"/>
              </w:rPr>
              <w:t>预算数</w:t>
            </w:r>
            <w:proofErr w:type="spellEnd"/>
          </w:p>
        </w:tc>
        <w:tc>
          <w:tcPr>
            <w:tcW w:w="1193" w:type="dxa"/>
          </w:tcPr>
          <w:p w:rsidR="00F043FA" w:rsidRDefault="00332378">
            <w:pPr>
              <w:spacing w:before="269" w:line="219" w:lineRule="auto"/>
              <w:ind w:left="133"/>
              <w:rPr>
                <w:rFonts w:ascii="宋体" w:eastAsia="宋体" w:hAnsi="宋体" w:cs="宋体"/>
                <w:sz w:val="20"/>
                <w:szCs w:val="20"/>
              </w:rPr>
            </w:pPr>
            <w:proofErr w:type="spellStart"/>
            <w:r>
              <w:rPr>
                <w:rFonts w:ascii="宋体" w:eastAsia="宋体" w:hAnsi="宋体" w:cs="宋体"/>
                <w:spacing w:val="-2"/>
                <w:sz w:val="20"/>
                <w:szCs w:val="20"/>
              </w:rPr>
              <w:t>全年预算数</w:t>
            </w:r>
            <w:proofErr w:type="spellEnd"/>
          </w:p>
        </w:tc>
        <w:tc>
          <w:tcPr>
            <w:tcW w:w="1222" w:type="dxa"/>
          </w:tcPr>
          <w:p w:rsidR="00F043FA" w:rsidRDefault="00332378">
            <w:pPr>
              <w:spacing w:before="139" w:line="220" w:lineRule="auto"/>
              <w:ind w:left="255" w:right="270" w:firstLine="99"/>
              <w:rPr>
                <w:rFonts w:ascii="宋体" w:eastAsia="宋体" w:hAnsi="宋体" w:cs="宋体"/>
                <w:sz w:val="20"/>
                <w:szCs w:val="20"/>
              </w:rPr>
            </w:pPr>
            <w:proofErr w:type="spellStart"/>
            <w:r>
              <w:rPr>
                <w:rFonts w:ascii="宋体" w:eastAsia="宋体" w:hAnsi="宋体" w:cs="宋体"/>
                <w:spacing w:val="-4"/>
                <w:sz w:val="20"/>
                <w:szCs w:val="20"/>
              </w:rPr>
              <w:t>全年</w:t>
            </w:r>
            <w:r>
              <w:rPr>
                <w:rFonts w:ascii="宋体" w:eastAsia="宋体" w:hAnsi="宋体" w:cs="宋体"/>
                <w:spacing w:val="-3"/>
                <w:sz w:val="20"/>
                <w:szCs w:val="20"/>
              </w:rPr>
              <w:t>执行数</w:t>
            </w:r>
            <w:proofErr w:type="spellEnd"/>
          </w:p>
        </w:tc>
        <w:tc>
          <w:tcPr>
            <w:tcW w:w="513" w:type="dxa"/>
          </w:tcPr>
          <w:p w:rsidR="00F043FA" w:rsidRDefault="00332378">
            <w:pPr>
              <w:spacing w:before="269" w:line="219" w:lineRule="auto"/>
              <w:ind w:left="146"/>
              <w:rPr>
                <w:rFonts w:ascii="宋体" w:eastAsia="宋体" w:hAnsi="宋体" w:cs="宋体"/>
                <w:sz w:val="20"/>
                <w:szCs w:val="20"/>
              </w:rPr>
            </w:pPr>
            <w:proofErr w:type="spellStart"/>
            <w:r>
              <w:rPr>
                <w:rFonts w:ascii="宋体" w:eastAsia="宋体" w:hAnsi="宋体" w:cs="宋体"/>
                <w:spacing w:val="-3"/>
                <w:sz w:val="20"/>
                <w:szCs w:val="20"/>
              </w:rPr>
              <w:t>分值</w:t>
            </w:r>
            <w:proofErr w:type="spellEnd"/>
          </w:p>
        </w:tc>
        <w:tc>
          <w:tcPr>
            <w:tcW w:w="545" w:type="dxa"/>
            <w:textDirection w:val="tbRlV"/>
            <w:vAlign w:val="center"/>
          </w:tcPr>
          <w:p w:rsidR="00F043FA" w:rsidRDefault="00332378">
            <w:pPr>
              <w:spacing w:before="139" w:line="200" w:lineRule="auto"/>
              <w:ind w:left="50"/>
              <w:jc w:val="center"/>
              <w:rPr>
                <w:rFonts w:ascii="宋体" w:eastAsia="宋体" w:hAnsi="宋体" w:cs="宋体"/>
                <w:sz w:val="20"/>
                <w:szCs w:val="20"/>
              </w:rPr>
            </w:pPr>
            <w:proofErr w:type="spellStart"/>
            <w:r>
              <w:rPr>
                <w:rFonts w:ascii="宋体" w:eastAsia="宋体" w:hAnsi="宋体" w:cs="宋体"/>
                <w:sz w:val="20"/>
                <w:szCs w:val="20"/>
              </w:rPr>
              <w:t>执行率</w:t>
            </w:r>
            <w:proofErr w:type="spellEnd"/>
          </w:p>
        </w:tc>
        <w:tc>
          <w:tcPr>
            <w:tcW w:w="1370" w:type="dxa"/>
          </w:tcPr>
          <w:p w:rsidR="00F043FA" w:rsidRDefault="00332378">
            <w:pPr>
              <w:spacing w:before="269" w:line="219" w:lineRule="auto"/>
              <w:ind w:firstLineChars="200" w:firstLine="400"/>
              <w:jc w:val="both"/>
              <w:rPr>
                <w:rFonts w:ascii="宋体" w:eastAsia="宋体" w:hAnsi="宋体" w:cs="宋体"/>
                <w:sz w:val="20"/>
                <w:szCs w:val="20"/>
              </w:rPr>
            </w:pPr>
            <w:proofErr w:type="spellStart"/>
            <w:r>
              <w:rPr>
                <w:rFonts w:ascii="宋体" w:eastAsia="宋体" w:hAnsi="宋体" w:cs="宋体"/>
                <w:sz w:val="20"/>
                <w:szCs w:val="20"/>
              </w:rPr>
              <w:t>得分</w:t>
            </w:r>
            <w:proofErr w:type="spellEnd"/>
          </w:p>
        </w:tc>
      </w:tr>
      <w:tr w:rsidR="00F043FA">
        <w:trPr>
          <w:trHeight w:val="210"/>
        </w:trPr>
        <w:tc>
          <w:tcPr>
            <w:tcW w:w="1144" w:type="dxa"/>
            <w:vMerge/>
            <w:tcBorders>
              <w:top w:val="nil"/>
              <w:bottom w:val="nil"/>
            </w:tcBorders>
          </w:tcPr>
          <w:p w:rsidR="00F043FA" w:rsidRDefault="00F043FA">
            <w:pPr>
              <w:pStyle w:val="TableText"/>
            </w:pPr>
          </w:p>
        </w:tc>
        <w:tc>
          <w:tcPr>
            <w:tcW w:w="2278" w:type="dxa"/>
            <w:gridSpan w:val="2"/>
          </w:tcPr>
          <w:p w:rsidR="00F043FA" w:rsidRDefault="00332378">
            <w:pPr>
              <w:spacing w:before="70" w:line="219" w:lineRule="auto"/>
              <w:ind w:left="550"/>
              <w:rPr>
                <w:rFonts w:ascii="宋体" w:eastAsia="宋体" w:hAnsi="宋体" w:cs="宋体"/>
                <w:sz w:val="20"/>
                <w:szCs w:val="20"/>
              </w:rPr>
            </w:pPr>
            <w:proofErr w:type="spellStart"/>
            <w:r>
              <w:rPr>
                <w:rFonts w:ascii="宋体" w:eastAsia="宋体" w:hAnsi="宋体" w:cs="宋体"/>
                <w:spacing w:val="-2"/>
                <w:sz w:val="20"/>
                <w:szCs w:val="20"/>
              </w:rPr>
              <w:t>年度资金总额</w:t>
            </w:r>
            <w:proofErr w:type="spellEnd"/>
          </w:p>
        </w:tc>
        <w:tc>
          <w:tcPr>
            <w:tcW w:w="1039" w:type="dxa"/>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371.53</w:t>
            </w:r>
          </w:p>
        </w:tc>
        <w:tc>
          <w:tcPr>
            <w:tcW w:w="1193" w:type="dxa"/>
            <w:vAlign w:val="center"/>
          </w:tcPr>
          <w:p w:rsidR="00F043FA" w:rsidRDefault="00332378">
            <w:pPr>
              <w:pStyle w:val="TableText"/>
              <w:jc w:val="center"/>
              <w:rPr>
                <w:rFonts w:ascii="宋体" w:eastAsia="宋体" w:hAnsi="宋体" w:cs="宋体"/>
                <w:sz w:val="20"/>
                <w:szCs w:val="20"/>
              </w:rPr>
            </w:pPr>
            <w:r>
              <w:rPr>
                <w:rFonts w:ascii="宋体" w:eastAsia="宋体" w:hAnsi="宋体" w:cs="宋体" w:hint="eastAsia"/>
                <w:sz w:val="20"/>
                <w:szCs w:val="20"/>
              </w:rPr>
              <w:t>478.31</w:t>
            </w:r>
          </w:p>
        </w:tc>
        <w:tc>
          <w:tcPr>
            <w:tcW w:w="1222" w:type="dxa"/>
            <w:vAlign w:val="center"/>
          </w:tcPr>
          <w:p w:rsidR="00F043FA" w:rsidRDefault="00332378">
            <w:pPr>
              <w:pStyle w:val="TableText"/>
              <w:jc w:val="center"/>
              <w:rPr>
                <w:rFonts w:ascii="宋体" w:eastAsia="宋体" w:hAnsi="宋体" w:cs="宋体"/>
                <w:sz w:val="20"/>
                <w:szCs w:val="20"/>
              </w:rPr>
            </w:pPr>
            <w:r>
              <w:rPr>
                <w:rFonts w:ascii="宋体" w:eastAsia="宋体" w:hAnsi="宋体" w:cs="宋体" w:hint="eastAsia"/>
                <w:sz w:val="20"/>
                <w:szCs w:val="20"/>
              </w:rPr>
              <w:t>478.31</w:t>
            </w:r>
          </w:p>
        </w:tc>
        <w:tc>
          <w:tcPr>
            <w:tcW w:w="513" w:type="dxa"/>
            <w:vAlign w:val="center"/>
          </w:tcPr>
          <w:p w:rsidR="00F043FA" w:rsidRDefault="00332378">
            <w:pPr>
              <w:spacing w:before="120" w:line="184" w:lineRule="auto"/>
              <w:ind w:firstLineChars="100" w:firstLine="200"/>
              <w:jc w:val="both"/>
              <w:rPr>
                <w:rFonts w:ascii="宋体" w:eastAsia="宋体" w:hAnsi="宋体" w:cs="宋体"/>
                <w:sz w:val="20"/>
                <w:szCs w:val="20"/>
                <w:lang w:eastAsia="zh-CN"/>
              </w:rPr>
            </w:pPr>
            <w:r>
              <w:rPr>
                <w:rFonts w:ascii="宋体" w:eastAsia="宋体" w:hAnsi="宋体" w:cs="宋体" w:hint="eastAsia"/>
                <w:sz w:val="20"/>
                <w:szCs w:val="20"/>
                <w:lang w:eastAsia="zh-CN"/>
              </w:rPr>
              <w:t>10</w:t>
            </w:r>
          </w:p>
        </w:tc>
        <w:tc>
          <w:tcPr>
            <w:tcW w:w="545" w:type="dxa"/>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100%</w:t>
            </w:r>
          </w:p>
        </w:tc>
        <w:tc>
          <w:tcPr>
            <w:tcW w:w="1370" w:type="dxa"/>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10</w:t>
            </w:r>
          </w:p>
        </w:tc>
      </w:tr>
      <w:tr w:rsidR="00F043FA">
        <w:trPr>
          <w:trHeight w:val="228"/>
        </w:trPr>
        <w:tc>
          <w:tcPr>
            <w:tcW w:w="1144" w:type="dxa"/>
            <w:vMerge/>
            <w:tcBorders>
              <w:top w:val="nil"/>
              <w:bottom w:val="nil"/>
            </w:tcBorders>
          </w:tcPr>
          <w:p w:rsidR="00F043FA" w:rsidRDefault="00F043FA">
            <w:pPr>
              <w:pStyle w:val="TableText"/>
            </w:pPr>
          </w:p>
        </w:tc>
        <w:tc>
          <w:tcPr>
            <w:tcW w:w="4510" w:type="dxa"/>
            <w:gridSpan w:val="4"/>
          </w:tcPr>
          <w:p w:rsidR="00F043FA" w:rsidRDefault="00332378">
            <w:pPr>
              <w:spacing w:before="80" w:line="219" w:lineRule="auto"/>
              <w:ind w:left="331"/>
              <w:rPr>
                <w:rFonts w:ascii="宋体" w:eastAsia="宋体" w:hAnsi="宋体" w:cs="宋体"/>
                <w:sz w:val="20"/>
                <w:szCs w:val="20"/>
              </w:rPr>
            </w:pPr>
            <w:proofErr w:type="spellStart"/>
            <w:r>
              <w:rPr>
                <w:rFonts w:ascii="宋体" w:eastAsia="宋体" w:hAnsi="宋体" w:cs="宋体"/>
                <w:spacing w:val="-1"/>
                <w:sz w:val="20"/>
                <w:szCs w:val="20"/>
              </w:rPr>
              <w:t>按收入性质分</w:t>
            </w:r>
            <w:proofErr w:type="spellEnd"/>
            <w:r>
              <w:rPr>
                <w:rFonts w:ascii="宋体" w:eastAsia="宋体" w:hAnsi="宋体" w:cs="宋体"/>
                <w:spacing w:val="-1"/>
                <w:sz w:val="20"/>
                <w:szCs w:val="20"/>
              </w:rPr>
              <w:t>：</w:t>
            </w:r>
          </w:p>
        </w:tc>
        <w:tc>
          <w:tcPr>
            <w:tcW w:w="3650" w:type="dxa"/>
            <w:gridSpan w:val="4"/>
          </w:tcPr>
          <w:p w:rsidR="00F043FA" w:rsidRDefault="00332378">
            <w:pPr>
              <w:spacing w:before="80" w:line="219" w:lineRule="auto"/>
              <w:ind w:left="95"/>
              <w:rPr>
                <w:rFonts w:ascii="宋体" w:eastAsia="宋体" w:hAnsi="宋体" w:cs="宋体"/>
                <w:sz w:val="20"/>
                <w:szCs w:val="20"/>
              </w:rPr>
            </w:pPr>
            <w:proofErr w:type="spellStart"/>
            <w:r>
              <w:rPr>
                <w:rFonts w:ascii="宋体" w:eastAsia="宋体" w:hAnsi="宋体" w:cs="宋体"/>
                <w:sz w:val="20"/>
                <w:szCs w:val="20"/>
              </w:rPr>
              <w:t>按支出性质分</w:t>
            </w:r>
            <w:proofErr w:type="spellEnd"/>
            <w:r>
              <w:rPr>
                <w:rFonts w:ascii="宋体" w:eastAsia="宋体" w:hAnsi="宋体" w:cs="宋体"/>
                <w:sz w:val="20"/>
                <w:szCs w:val="20"/>
              </w:rPr>
              <w:t>：</w:t>
            </w:r>
          </w:p>
        </w:tc>
      </w:tr>
      <w:tr w:rsidR="00F043FA">
        <w:trPr>
          <w:trHeight w:val="263"/>
        </w:trPr>
        <w:tc>
          <w:tcPr>
            <w:tcW w:w="1144" w:type="dxa"/>
            <w:vMerge/>
            <w:tcBorders>
              <w:top w:val="nil"/>
              <w:bottom w:val="nil"/>
            </w:tcBorders>
          </w:tcPr>
          <w:p w:rsidR="00F043FA" w:rsidRDefault="00F043FA">
            <w:pPr>
              <w:pStyle w:val="TableText"/>
            </w:pPr>
          </w:p>
        </w:tc>
        <w:tc>
          <w:tcPr>
            <w:tcW w:w="4510" w:type="dxa"/>
            <w:gridSpan w:val="4"/>
          </w:tcPr>
          <w:p w:rsidR="00F043FA" w:rsidRDefault="00332378">
            <w:pPr>
              <w:spacing w:before="70" w:line="219" w:lineRule="auto"/>
              <w:ind w:left="331"/>
              <w:rPr>
                <w:rFonts w:ascii="宋体" w:eastAsia="宋体" w:hAnsi="宋体" w:cs="宋体"/>
                <w:sz w:val="20"/>
                <w:szCs w:val="20"/>
                <w:lang w:eastAsia="zh-CN"/>
              </w:rPr>
            </w:pPr>
            <w:r>
              <w:rPr>
                <w:rFonts w:ascii="宋体" w:eastAsia="宋体" w:hAnsi="宋体" w:cs="宋体"/>
                <w:spacing w:val="-3"/>
                <w:sz w:val="20"/>
                <w:szCs w:val="20"/>
                <w:lang w:eastAsia="zh-CN"/>
              </w:rPr>
              <w:t>其中：一般公共预算：</w:t>
            </w:r>
            <w:r>
              <w:rPr>
                <w:rFonts w:ascii="宋体" w:eastAsia="宋体" w:hAnsi="宋体" w:cs="宋体" w:hint="eastAsia"/>
                <w:spacing w:val="-3"/>
                <w:sz w:val="20"/>
                <w:szCs w:val="20"/>
                <w:lang w:eastAsia="zh-CN"/>
              </w:rPr>
              <w:t>478.31</w:t>
            </w:r>
          </w:p>
        </w:tc>
        <w:tc>
          <w:tcPr>
            <w:tcW w:w="3650" w:type="dxa"/>
            <w:gridSpan w:val="4"/>
          </w:tcPr>
          <w:p w:rsidR="00F043FA" w:rsidRDefault="00332378">
            <w:pPr>
              <w:spacing w:before="68" w:line="219" w:lineRule="auto"/>
              <w:ind w:left="95"/>
              <w:rPr>
                <w:rFonts w:ascii="宋体" w:eastAsia="宋体" w:hAnsi="宋体" w:cs="宋体"/>
                <w:sz w:val="20"/>
                <w:szCs w:val="20"/>
                <w:lang w:eastAsia="zh-CN"/>
              </w:rPr>
            </w:pPr>
            <w:r>
              <w:rPr>
                <w:rFonts w:ascii="宋体" w:eastAsia="宋体" w:hAnsi="宋体" w:cs="宋体"/>
                <w:sz w:val="20"/>
                <w:szCs w:val="20"/>
              </w:rPr>
              <w:t>其中：基本支出：</w:t>
            </w:r>
            <w:r>
              <w:rPr>
                <w:rFonts w:ascii="宋体" w:eastAsia="宋体" w:hAnsi="宋体" w:cs="宋体" w:hint="eastAsia"/>
                <w:sz w:val="20"/>
                <w:szCs w:val="20"/>
                <w:lang w:eastAsia="zh-CN"/>
              </w:rPr>
              <w:t>304.64</w:t>
            </w:r>
          </w:p>
        </w:tc>
      </w:tr>
      <w:tr w:rsidR="00F043FA">
        <w:trPr>
          <w:trHeight w:val="154"/>
        </w:trPr>
        <w:tc>
          <w:tcPr>
            <w:tcW w:w="1144" w:type="dxa"/>
            <w:vMerge/>
            <w:tcBorders>
              <w:top w:val="nil"/>
              <w:bottom w:val="nil"/>
            </w:tcBorders>
          </w:tcPr>
          <w:p w:rsidR="00F043FA" w:rsidRDefault="00F043FA">
            <w:pPr>
              <w:pStyle w:val="TableText"/>
            </w:pPr>
          </w:p>
        </w:tc>
        <w:tc>
          <w:tcPr>
            <w:tcW w:w="4510" w:type="dxa"/>
            <w:gridSpan w:val="4"/>
          </w:tcPr>
          <w:p w:rsidR="00F043FA" w:rsidRDefault="00332378">
            <w:pPr>
              <w:spacing w:before="69" w:line="219" w:lineRule="auto"/>
              <w:ind w:left="900"/>
              <w:rPr>
                <w:rFonts w:ascii="宋体" w:eastAsia="宋体" w:hAnsi="宋体" w:cs="宋体"/>
                <w:sz w:val="20"/>
                <w:szCs w:val="20"/>
              </w:rPr>
            </w:pPr>
            <w:proofErr w:type="spellStart"/>
            <w:r>
              <w:rPr>
                <w:rFonts w:ascii="宋体" w:eastAsia="宋体" w:hAnsi="宋体" w:cs="宋体"/>
                <w:sz w:val="20"/>
                <w:szCs w:val="20"/>
              </w:rPr>
              <w:t>政府性基金拨款</w:t>
            </w:r>
            <w:proofErr w:type="spellEnd"/>
            <w:r>
              <w:rPr>
                <w:rFonts w:ascii="宋体" w:eastAsia="宋体" w:hAnsi="宋体" w:cs="宋体"/>
                <w:sz w:val="20"/>
                <w:szCs w:val="20"/>
              </w:rPr>
              <w:t>：</w:t>
            </w:r>
          </w:p>
        </w:tc>
        <w:tc>
          <w:tcPr>
            <w:tcW w:w="3650" w:type="dxa"/>
            <w:gridSpan w:val="4"/>
          </w:tcPr>
          <w:p w:rsidR="00F043FA" w:rsidRDefault="00332378">
            <w:pPr>
              <w:spacing w:before="70" w:line="220" w:lineRule="auto"/>
              <w:ind w:left="715"/>
              <w:rPr>
                <w:rFonts w:ascii="宋体" w:eastAsia="宋体" w:hAnsi="宋体" w:cs="宋体"/>
                <w:sz w:val="20"/>
                <w:szCs w:val="20"/>
                <w:lang w:eastAsia="zh-CN"/>
              </w:rPr>
            </w:pPr>
            <w:r>
              <w:rPr>
                <w:rFonts w:ascii="宋体" w:eastAsia="宋体" w:hAnsi="宋体" w:cs="宋体"/>
                <w:spacing w:val="-1"/>
                <w:sz w:val="20"/>
                <w:szCs w:val="20"/>
              </w:rPr>
              <w:t>项目支出：</w:t>
            </w:r>
            <w:r>
              <w:rPr>
                <w:rFonts w:ascii="宋体" w:eastAsia="宋体" w:hAnsi="宋体" w:cs="宋体" w:hint="eastAsia"/>
                <w:spacing w:val="-1"/>
                <w:sz w:val="20"/>
                <w:szCs w:val="20"/>
                <w:lang w:eastAsia="zh-CN"/>
              </w:rPr>
              <w:t>173.67</w:t>
            </w:r>
          </w:p>
        </w:tc>
      </w:tr>
      <w:tr w:rsidR="00F043FA">
        <w:trPr>
          <w:trHeight w:val="285"/>
        </w:trPr>
        <w:tc>
          <w:tcPr>
            <w:tcW w:w="1144" w:type="dxa"/>
            <w:vMerge/>
            <w:tcBorders>
              <w:top w:val="nil"/>
              <w:bottom w:val="nil"/>
            </w:tcBorders>
          </w:tcPr>
          <w:p w:rsidR="00F043FA" w:rsidRDefault="00F043FA">
            <w:pPr>
              <w:pStyle w:val="TableText"/>
            </w:pPr>
          </w:p>
        </w:tc>
        <w:tc>
          <w:tcPr>
            <w:tcW w:w="4510" w:type="dxa"/>
            <w:gridSpan w:val="4"/>
          </w:tcPr>
          <w:p w:rsidR="00F043FA" w:rsidRDefault="00332378">
            <w:pPr>
              <w:spacing w:before="70" w:line="219" w:lineRule="auto"/>
              <w:ind w:left="331"/>
              <w:rPr>
                <w:rFonts w:ascii="宋体" w:eastAsia="宋体" w:hAnsi="宋体" w:cs="宋体"/>
                <w:sz w:val="20"/>
                <w:szCs w:val="20"/>
                <w:lang w:eastAsia="zh-CN"/>
              </w:rPr>
            </w:pPr>
            <w:r>
              <w:rPr>
                <w:rFonts w:ascii="宋体" w:eastAsia="宋体" w:hAnsi="宋体" w:cs="宋体"/>
                <w:spacing w:val="-1"/>
                <w:sz w:val="20"/>
                <w:szCs w:val="20"/>
                <w:lang w:eastAsia="zh-CN"/>
              </w:rPr>
              <w:t>纳入专户管理的非税收入拨款：</w:t>
            </w:r>
          </w:p>
        </w:tc>
        <w:tc>
          <w:tcPr>
            <w:tcW w:w="3650" w:type="dxa"/>
            <w:gridSpan w:val="4"/>
          </w:tcPr>
          <w:p w:rsidR="00F043FA" w:rsidRDefault="00F043FA">
            <w:pPr>
              <w:pStyle w:val="TableText"/>
              <w:rPr>
                <w:lang w:eastAsia="zh-CN"/>
              </w:rPr>
            </w:pPr>
          </w:p>
        </w:tc>
      </w:tr>
      <w:tr w:rsidR="00F043FA">
        <w:trPr>
          <w:trHeight w:val="227"/>
        </w:trPr>
        <w:tc>
          <w:tcPr>
            <w:tcW w:w="1144" w:type="dxa"/>
            <w:vMerge/>
            <w:tcBorders>
              <w:top w:val="nil"/>
            </w:tcBorders>
          </w:tcPr>
          <w:p w:rsidR="00F043FA" w:rsidRDefault="00F043FA">
            <w:pPr>
              <w:pStyle w:val="TableText"/>
              <w:rPr>
                <w:lang w:eastAsia="zh-CN"/>
              </w:rPr>
            </w:pPr>
          </w:p>
        </w:tc>
        <w:tc>
          <w:tcPr>
            <w:tcW w:w="4510" w:type="dxa"/>
            <w:gridSpan w:val="4"/>
          </w:tcPr>
          <w:p w:rsidR="00F043FA" w:rsidRDefault="00332378">
            <w:pPr>
              <w:spacing w:before="41" w:line="202" w:lineRule="auto"/>
              <w:ind w:left="1521"/>
              <w:rPr>
                <w:rFonts w:ascii="宋体" w:eastAsia="宋体" w:hAnsi="宋体" w:cs="宋体"/>
                <w:sz w:val="20"/>
                <w:szCs w:val="20"/>
              </w:rPr>
            </w:pPr>
            <w:proofErr w:type="spellStart"/>
            <w:r>
              <w:rPr>
                <w:rFonts w:ascii="宋体" w:eastAsia="宋体" w:hAnsi="宋体" w:cs="宋体"/>
                <w:spacing w:val="-1"/>
                <w:sz w:val="20"/>
                <w:szCs w:val="20"/>
              </w:rPr>
              <w:t>其他资金</w:t>
            </w:r>
            <w:proofErr w:type="spellEnd"/>
            <w:r>
              <w:rPr>
                <w:rFonts w:ascii="宋体" w:eastAsia="宋体" w:hAnsi="宋体" w:cs="宋体"/>
                <w:spacing w:val="-1"/>
                <w:sz w:val="20"/>
                <w:szCs w:val="20"/>
              </w:rPr>
              <w:t>：</w:t>
            </w:r>
          </w:p>
        </w:tc>
        <w:tc>
          <w:tcPr>
            <w:tcW w:w="3650" w:type="dxa"/>
            <w:gridSpan w:val="4"/>
          </w:tcPr>
          <w:p w:rsidR="00F043FA" w:rsidRDefault="00F043FA">
            <w:pPr>
              <w:pStyle w:val="TableText"/>
            </w:pPr>
          </w:p>
        </w:tc>
      </w:tr>
      <w:tr w:rsidR="00F043FA">
        <w:trPr>
          <w:trHeight w:val="176"/>
        </w:trPr>
        <w:tc>
          <w:tcPr>
            <w:tcW w:w="1144" w:type="dxa"/>
            <w:vMerge w:val="restart"/>
            <w:tcBorders>
              <w:bottom w:val="nil"/>
            </w:tcBorders>
          </w:tcPr>
          <w:p w:rsidR="00F043FA" w:rsidRDefault="00332378">
            <w:pPr>
              <w:spacing w:before="89" w:line="226" w:lineRule="auto"/>
              <w:ind w:left="364" w:right="177" w:hanging="200"/>
              <w:rPr>
                <w:rFonts w:ascii="宋体" w:eastAsia="宋体" w:hAnsi="宋体" w:cs="宋体"/>
                <w:sz w:val="20"/>
                <w:szCs w:val="20"/>
              </w:rPr>
            </w:pPr>
            <w:proofErr w:type="spellStart"/>
            <w:r>
              <w:rPr>
                <w:rFonts w:ascii="宋体" w:eastAsia="宋体" w:hAnsi="宋体" w:cs="宋体"/>
                <w:spacing w:val="-3"/>
                <w:sz w:val="20"/>
                <w:szCs w:val="20"/>
              </w:rPr>
              <w:t>年度总体</w:t>
            </w:r>
            <w:r>
              <w:rPr>
                <w:rFonts w:ascii="宋体" w:eastAsia="宋体" w:hAnsi="宋体" w:cs="宋体"/>
                <w:spacing w:val="8"/>
                <w:sz w:val="20"/>
                <w:szCs w:val="20"/>
              </w:rPr>
              <w:t>目标</w:t>
            </w:r>
            <w:proofErr w:type="spellEnd"/>
          </w:p>
        </w:tc>
        <w:tc>
          <w:tcPr>
            <w:tcW w:w="4510" w:type="dxa"/>
            <w:gridSpan w:val="4"/>
          </w:tcPr>
          <w:p w:rsidR="00F043FA" w:rsidRDefault="00332378">
            <w:pPr>
              <w:spacing w:before="70" w:line="220" w:lineRule="auto"/>
              <w:ind w:left="1920"/>
              <w:rPr>
                <w:rFonts w:ascii="宋体" w:eastAsia="宋体" w:hAnsi="宋体" w:cs="宋体"/>
                <w:sz w:val="20"/>
                <w:szCs w:val="20"/>
              </w:rPr>
            </w:pPr>
            <w:proofErr w:type="spellStart"/>
            <w:r>
              <w:rPr>
                <w:rFonts w:ascii="宋体" w:eastAsia="宋体" w:hAnsi="宋体" w:cs="宋体"/>
                <w:spacing w:val="-2"/>
                <w:sz w:val="20"/>
                <w:szCs w:val="20"/>
              </w:rPr>
              <w:t>预期目标</w:t>
            </w:r>
            <w:proofErr w:type="spellEnd"/>
          </w:p>
        </w:tc>
        <w:tc>
          <w:tcPr>
            <w:tcW w:w="3650" w:type="dxa"/>
            <w:gridSpan w:val="4"/>
          </w:tcPr>
          <w:p w:rsidR="00F043FA" w:rsidRDefault="00332378">
            <w:pPr>
              <w:spacing w:before="70" w:line="219" w:lineRule="auto"/>
              <w:ind w:left="1165"/>
              <w:rPr>
                <w:rFonts w:ascii="宋体" w:eastAsia="宋体" w:hAnsi="宋体" w:cs="宋体"/>
                <w:sz w:val="20"/>
                <w:szCs w:val="20"/>
              </w:rPr>
            </w:pPr>
            <w:proofErr w:type="spellStart"/>
            <w:r>
              <w:rPr>
                <w:rFonts w:ascii="宋体" w:eastAsia="宋体" w:hAnsi="宋体" w:cs="宋体"/>
                <w:spacing w:val="1"/>
                <w:sz w:val="20"/>
                <w:szCs w:val="20"/>
              </w:rPr>
              <w:t>实际完成情况</w:t>
            </w:r>
            <w:proofErr w:type="spellEnd"/>
          </w:p>
        </w:tc>
      </w:tr>
      <w:tr w:rsidR="00F043FA">
        <w:trPr>
          <w:trHeight w:val="3016"/>
        </w:trPr>
        <w:tc>
          <w:tcPr>
            <w:tcW w:w="1144" w:type="dxa"/>
            <w:vMerge/>
            <w:tcBorders>
              <w:top w:val="nil"/>
              <w:bottom w:val="single" w:sz="4" w:space="0" w:color="auto"/>
            </w:tcBorders>
          </w:tcPr>
          <w:p w:rsidR="00F043FA" w:rsidRDefault="00F043FA">
            <w:pPr>
              <w:pStyle w:val="TableText"/>
            </w:pPr>
          </w:p>
        </w:tc>
        <w:tc>
          <w:tcPr>
            <w:tcW w:w="4510" w:type="dxa"/>
            <w:gridSpan w:val="4"/>
            <w:tcBorders>
              <w:bottom w:val="single" w:sz="4" w:space="0" w:color="auto"/>
            </w:tcBorders>
            <w:vAlign w:val="center"/>
          </w:tcPr>
          <w:p w:rsidR="00F043FA" w:rsidRDefault="00332378">
            <w:pPr>
              <w:spacing w:before="70" w:line="219" w:lineRule="auto"/>
              <w:rPr>
                <w:rFonts w:asciiTheme="minorEastAsia" w:eastAsiaTheme="minorEastAsia" w:hAnsiTheme="minorEastAsia" w:cstheme="minorEastAsia"/>
                <w:sz w:val="20"/>
                <w:szCs w:val="20"/>
                <w:lang w:eastAsia="zh-CN"/>
              </w:rPr>
            </w:pPr>
            <w:r>
              <w:rPr>
                <w:rFonts w:asciiTheme="minorEastAsia" w:eastAsiaTheme="minorEastAsia" w:hAnsiTheme="minorEastAsia" w:cstheme="minorEastAsia" w:hint="eastAsia"/>
                <w:sz w:val="20"/>
                <w:szCs w:val="20"/>
                <w:lang w:eastAsia="zh-CN"/>
              </w:rPr>
              <w:t>1.</w:t>
            </w:r>
            <w:r>
              <w:rPr>
                <w:rFonts w:asciiTheme="minorEastAsia" w:eastAsiaTheme="minorEastAsia" w:hAnsiTheme="minorEastAsia" w:cstheme="minorEastAsia" w:hint="eastAsia"/>
                <w:sz w:val="20"/>
                <w:szCs w:val="20"/>
                <w:lang w:eastAsia="zh-CN"/>
              </w:rPr>
              <w:t>习近平新时代中国特色社会主义思想凝心聚魂，服务好区委理论学习中心组学习，指导好乡科级以上党委（党组）理论学习中心组学习，开展好党的创新理论宣传宣讲（微宣讲）工作。</w:t>
            </w:r>
          </w:p>
          <w:p w:rsidR="00F043FA" w:rsidRDefault="00332378">
            <w:pPr>
              <w:spacing w:before="70" w:line="219" w:lineRule="auto"/>
              <w:rPr>
                <w:rFonts w:asciiTheme="minorEastAsia" w:eastAsiaTheme="minorEastAsia" w:hAnsiTheme="minorEastAsia" w:cstheme="minorEastAsia"/>
                <w:sz w:val="20"/>
                <w:szCs w:val="20"/>
                <w:lang w:eastAsia="zh-CN"/>
              </w:rPr>
            </w:pPr>
            <w:r>
              <w:rPr>
                <w:rFonts w:asciiTheme="minorEastAsia" w:eastAsiaTheme="minorEastAsia" w:hAnsiTheme="minorEastAsia" w:cstheme="minorEastAsia" w:hint="eastAsia"/>
                <w:sz w:val="20"/>
                <w:szCs w:val="20"/>
                <w:lang w:eastAsia="zh-CN"/>
              </w:rPr>
              <w:t>2.</w:t>
            </w:r>
            <w:r>
              <w:rPr>
                <w:rFonts w:asciiTheme="minorEastAsia" w:eastAsiaTheme="minorEastAsia" w:hAnsiTheme="minorEastAsia" w:cstheme="minorEastAsia" w:hint="eastAsia"/>
                <w:sz w:val="20"/>
                <w:szCs w:val="20"/>
                <w:lang w:eastAsia="zh-CN"/>
              </w:rPr>
              <w:t>严格落实意识形态责任制，管住守好意识形态及网络意识形态主阵地。</w:t>
            </w:r>
          </w:p>
          <w:p w:rsidR="00F043FA" w:rsidRDefault="00332378">
            <w:pPr>
              <w:spacing w:before="70" w:line="219" w:lineRule="auto"/>
              <w:rPr>
                <w:rFonts w:asciiTheme="minorEastAsia" w:eastAsiaTheme="minorEastAsia" w:hAnsiTheme="minorEastAsia" w:cstheme="minorEastAsia"/>
                <w:sz w:val="20"/>
                <w:szCs w:val="20"/>
                <w:lang w:eastAsia="zh-CN"/>
              </w:rPr>
            </w:pPr>
            <w:r>
              <w:rPr>
                <w:rFonts w:asciiTheme="minorEastAsia" w:eastAsiaTheme="minorEastAsia" w:hAnsiTheme="minorEastAsia" w:cstheme="minorEastAsia" w:hint="eastAsia"/>
                <w:sz w:val="20"/>
                <w:szCs w:val="20"/>
                <w:lang w:eastAsia="zh-CN"/>
              </w:rPr>
              <w:t>3.</w:t>
            </w:r>
            <w:r>
              <w:rPr>
                <w:rFonts w:asciiTheme="minorEastAsia" w:eastAsiaTheme="minorEastAsia" w:hAnsiTheme="minorEastAsia" w:cstheme="minorEastAsia" w:hint="eastAsia"/>
                <w:sz w:val="20"/>
                <w:szCs w:val="20"/>
                <w:lang w:eastAsia="zh-CN"/>
              </w:rPr>
              <w:t>加强新闻引导，大力营造经济社会高质量发展的良好舆论氛围。</w:t>
            </w:r>
          </w:p>
          <w:p w:rsidR="00F043FA" w:rsidRDefault="00332378">
            <w:pPr>
              <w:spacing w:before="70" w:line="219" w:lineRule="auto"/>
              <w:rPr>
                <w:rFonts w:asciiTheme="minorEastAsia" w:eastAsiaTheme="minorEastAsia" w:hAnsiTheme="minorEastAsia" w:cstheme="minorEastAsia"/>
                <w:sz w:val="20"/>
                <w:szCs w:val="20"/>
                <w:lang w:eastAsia="zh-CN"/>
              </w:rPr>
            </w:pPr>
            <w:r>
              <w:rPr>
                <w:rFonts w:asciiTheme="minorEastAsia" w:eastAsiaTheme="minorEastAsia" w:hAnsiTheme="minorEastAsia" w:cstheme="minorEastAsia" w:hint="eastAsia"/>
                <w:sz w:val="20"/>
                <w:szCs w:val="20"/>
                <w:lang w:eastAsia="zh-CN"/>
              </w:rPr>
              <w:t>4.</w:t>
            </w:r>
            <w:r>
              <w:rPr>
                <w:rFonts w:asciiTheme="minorEastAsia" w:eastAsiaTheme="minorEastAsia" w:hAnsiTheme="minorEastAsia" w:cstheme="minorEastAsia" w:hint="eastAsia"/>
                <w:sz w:val="20"/>
                <w:szCs w:val="20"/>
                <w:lang w:eastAsia="zh-CN"/>
              </w:rPr>
              <w:t>扎实推进精神文明创建，着力构建文明和谐的社会环境。</w:t>
            </w:r>
          </w:p>
          <w:p w:rsidR="00F043FA" w:rsidRDefault="00332378">
            <w:pPr>
              <w:spacing w:before="70" w:line="219" w:lineRule="auto"/>
              <w:rPr>
                <w:sz w:val="20"/>
              </w:rPr>
            </w:pPr>
            <w:r>
              <w:rPr>
                <w:rFonts w:asciiTheme="minorEastAsia" w:eastAsiaTheme="minorEastAsia" w:hAnsiTheme="minorEastAsia" w:cstheme="minorEastAsia" w:hint="eastAsia"/>
                <w:sz w:val="20"/>
                <w:szCs w:val="20"/>
                <w:lang w:eastAsia="zh-CN"/>
              </w:rPr>
              <w:t>5.</w:t>
            </w:r>
            <w:r>
              <w:rPr>
                <w:rFonts w:asciiTheme="minorEastAsia" w:eastAsiaTheme="minorEastAsia" w:hAnsiTheme="minorEastAsia" w:cstheme="minorEastAsia" w:hint="eastAsia"/>
                <w:sz w:val="20"/>
                <w:szCs w:val="20"/>
                <w:lang w:eastAsia="zh-CN"/>
              </w:rPr>
              <w:t>繁荣发展文化事业和文化产业，努力满足人民群众日益增长的精神文化需求。</w:t>
            </w:r>
          </w:p>
        </w:tc>
        <w:tc>
          <w:tcPr>
            <w:tcW w:w="3650" w:type="dxa"/>
            <w:gridSpan w:val="4"/>
            <w:tcBorders>
              <w:bottom w:val="single" w:sz="4" w:space="0" w:color="auto"/>
            </w:tcBorders>
          </w:tcPr>
          <w:p w:rsidR="00F043FA" w:rsidRDefault="00332378">
            <w:pPr>
              <w:pStyle w:val="TableText"/>
              <w:spacing w:line="230" w:lineRule="exact"/>
              <w:rPr>
                <w:rFonts w:eastAsia="宋体"/>
                <w:sz w:val="20"/>
                <w:lang w:eastAsia="zh-CN"/>
              </w:rPr>
            </w:pPr>
            <w:r>
              <w:rPr>
                <w:rFonts w:eastAsia="宋体" w:hint="eastAsia"/>
                <w:sz w:val="20"/>
                <w:lang w:eastAsia="zh-CN"/>
              </w:rPr>
              <w:t>2023</w:t>
            </w:r>
            <w:r>
              <w:rPr>
                <w:rFonts w:eastAsia="宋体" w:hint="eastAsia"/>
                <w:sz w:val="20"/>
                <w:lang w:eastAsia="zh-CN"/>
              </w:rPr>
              <w:t>年</w:t>
            </w:r>
            <w:r>
              <w:rPr>
                <w:rFonts w:eastAsia="宋体" w:hint="eastAsia"/>
                <w:sz w:val="15"/>
                <w:szCs w:val="16"/>
                <w:lang w:eastAsia="zh-CN"/>
              </w:rPr>
              <w:t>，</w:t>
            </w:r>
            <w:r>
              <w:rPr>
                <w:rFonts w:asciiTheme="minorEastAsia" w:eastAsiaTheme="minorEastAsia" w:hAnsiTheme="minorEastAsia" w:cstheme="minorEastAsia" w:hint="eastAsia"/>
                <w:sz w:val="20"/>
                <w:szCs w:val="20"/>
              </w:rPr>
              <w:t>在</w:t>
            </w:r>
            <w:r>
              <w:rPr>
                <w:rFonts w:asciiTheme="minorEastAsia" w:eastAsiaTheme="minorEastAsia" w:hAnsiTheme="minorEastAsia" w:cstheme="minorEastAsia" w:hint="eastAsia"/>
                <w:sz w:val="20"/>
                <w:szCs w:val="20"/>
                <w:lang w:eastAsia="zh-CN"/>
              </w:rPr>
              <w:t>市委宣传部正确指导下、在</w:t>
            </w:r>
            <w:proofErr w:type="spellStart"/>
            <w:r>
              <w:rPr>
                <w:rFonts w:asciiTheme="minorEastAsia" w:eastAsiaTheme="minorEastAsia" w:hAnsiTheme="minorEastAsia" w:cstheme="minorEastAsia" w:hint="eastAsia"/>
                <w:sz w:val="20"/>
                <w:szCs w:val="20"/>
              </w:rPr>
              <w:t>区委坚强领导下</w:t>
            </w:r>
            <w:proofErr w:type="spellEnd"/>
            <w:r>
              <w:rPr>
                <w:rFonts w:asciiTheme="minorEastAsia" w:eastAsiaTheme="minorEastAsia" w:hAnsiTheme="minorEastAsia" w:cstheme="minorEastAsia" w:hint="eastAsia"/>
                <w:sz w:val="20"/>
                <w:szCs w:val="20"/>
              </w:rPr>
              <w:t>，</w:t>
            </w:r>
            <w:r>
              <w:rPr>
                <w:rFonts w:asciiTheme="minorEastAsia" w:eastAsiaTheme="minorEastAsia" w:hAnsiTheme="minorEastAsia" w:cstheme="minorEastAsia" w:hint="eastAsia"/>
                <w:sz w:val="20"/>
                <w:szCs w:val="20"/>
                <w:lang w:eastAsia="zh-CN"/>
              </w:rPr>
              <w:t>鹤城</w:t>
            </w:r>
            <w:r>
              <w:rPr>
                <w:rFonts w:asciiTheme="minorEastAsia" w:eastAsiaTheme="minorEastAsia" w:hAnsiTheme="minorEastAsia" w:cstheme="minorEastAsia" w:hint="eastAsia"/>
                <w:sz w:val="20"/>
                <w:szCs w:val="20"/>
              </w:rPr>
              <w:t>区委宣传部自觉承担起“举旗帜、聚民心、育新人、兴文化、展形象”使命任务</w:t>
            </w:r>
            <w:r>
              <w:rPr>
                <w:rFonts w:asciiTheme="minorEastAsia" w:eastAsiaTheme="minorEastAsia" w:hAnsiTheme="minorEastAsia" w:cstheme="minorEastAsia" w:hint="eastAsia"/>
                <w:sz w:val="20"/>
                <w:szCs w:val="20"/>
              </w:rPr>
              <w:t> </w:t>
            </w:r>
            <w:r>
              <w:rPr>
                <w:rFonts w:asciiTheme="minorEastAsia" w:eastAsiaTheme="minorEastAsia" w:hAnsiTheme="minorEastAsia" w:cstheme="minorEastAsia" w:hint="eastAsia"/>
                <w:sz w:val="20"/>
                <w:szCs w:val="20"/>
              </w:rPr>
              <w:t>，不断改进宣传方式方法，巩固壮大主流思想舆论</w:t>
            </w:r>
            <w:r>
              <w:rPr>
                <w:rFonts w:asciiTheme="minorEastAsia" w:eastAsiaTheme="minorEastAsia" w:hAnsiTheme="minorEastAsia" w:cstheme="minorEastAsia" w:hint="eastAsia"/>
                <w:sz w:val="20"/>
                <w:szCs w:val="20"/>
              </w:rPr>
              <w:t>,</w:t>
            </w:r>
            <w:r>
              <w:rPr>
                <w:rFonts w:asciiTheme="minorEastAsia" w:eastAsiaTheme="minorEastAsia" w:hAnsiTheme="minorEastAsia" w:cstheme="minorEastAsia" w:hint="eastAsia"/>
                <w:sz w:val="20"/>
                <w:szCs w:val="20"/>
              </w:rPr>
              <w:t>始终坚持把培育和弘扬社会主义核心价值观作为凝魂聚气、强基固本的基础工程，为建</w:t>
            </w:r>
            <w:r>
              <w:rPr>
                <w:rFonts w:asciiTheme="minorEastAsia" w:eastAsiaTheme="minorEastAsia" w:hAnsiTheme="minorEastAsia" w:cstheme="minorEastAsia" w:hint="eastAsia"/>
                <w:sz w:val="20"/>
                <w:szCs w:val="20"/>
              </w:rPr>
              <w:t>设和谐文明幸福美丽鹤城提供了强有力的舆论支持和思想动力。</w:t>
            </w:r>
          </w:p>
        </w:tc>
      </w:tr>
      <w:tr w:rsidR="00F043FA">
        <w:trPr>
          <w:trHeight w:val="709"/>
        </w:trPr>
        <w:tc>
          <w:tcPr>
            <w:tcW w:w="1144" w:type="dxa"/>
            <w:vMerge w:val="restart"/>
            <w:tcBorders>
              <w:top w:val="single" w:sz="4" w:space="0" w:color="auto"/>
              <w:left w:val="single" w:sz="4" w:space="0" w:color="auto"/>
              <w:bottom w:val="single" w:sz="4" w:space="0" w:color="auto"/>
              <w:right w:val="single" w:sz="4" w:space="0" w:color="auto"/>
            </w:tcBorders>
            <w:textDirection w:val="tbRlV"/>
          </w:tcPr>
          <w:p w:rsidR="00F043FA" w:rsidRDefault="00F043FA">
            <w:pPr>
              <w:pStyle w:val="TableText"/>
              <w:spacing w:line="396" w:lineRule="auto"/>
            </w:pPr>
          </w:p>
          <w:p w:rsidR="00F043FA" w:rsidRDefault="00332378">
            <w:pPr>
              <w:spacing w:before="67" w:line="202" w:lineRule="auto"/>
              <w:ind w:left="3063"/>
              <w:rPr>
                <w:rFonts w:ascii="宋体" w:eastAsia="宋体" w:hAnsi="宋体" w:cs="宋体"/>
                <w:sz w:val="20"/>
                <w:szCs w:val="20"/>
              </w:rPr>
            </w:pPr>
            <w:proofErr w:type="spellStart"/>
            <w:r>
              <w:rPr>
                <w:rFonts w:ascii="宋体" w:eastAsia="宋体" w:hAnsi="宋体" w:cs="宋体"/>
                <w:sz w:val="20"/>
                <w:szCs w:val="20"/>
              </w:rPr>
              <w:t>绩效指标</w:t>
            </w:r>
            <w:proofErr w:type="spellEnd"/>
          </w:p>
        </w:tc>
        <w:tc>
          <w:tcPr>
            <w:tcW w:w="1169" w:type="dxa"/>
            <w:tcBorders>
              <w:top w:val="single" w:sz="4" w:space="0" w:color="auto"/>
              <w:left w:val="single" w:sz="4" w:space="0" w:color="auto"/>
              <w:bottom w:val="single" w:sz="4" w:space="0" w:color="auto"/>
              <w:right w:val="single" w:sz="4" w:space="0" w:color="auto"/>
            </w:tcBorders>
          </w:tcPr>
          <w:p w:rsidR="00F043FA" w:rsidRDefault="00332378">
            <w:pPr>
              <w:spacing w:before="261" w:line="220" w:lineRule="auto"/>
              <w:ind w:left="170"/>
              <w:rPr>
                <w:rFonts w:ascii="宋体" w:eastAsia="宋体" w:hAnsi="宋体" w:cs="宋体"/>
                <w:sz w:val="20"/>
                <w:szCs w:val="20"/>
              </w:rPr>
            </w:pPr>
            <w:proofErr w:type="spellStart"/>
            <w:r>
              <w:rPr>
                <w:rFonts w:ascii="宋体" w:eastAsia="宋体" w:hAnsi="宋体" w:cs="宋体"/>
                <w:spacing w:val="-3"/>
                <w:sz w:val="20"/>
                <w:szCs w:val="20"/>
              </w:rPr>
              <w:t>一级指标</w:t>
            </w:r>
            <w:proofErr w:type="spellEnd"/>
          </w:p>
        </w:tc>
        <w:tc>
          <w:tcPr>
            <w:tcW w:w="1109" w:type="dxa"/>
            <w:tcBorders>
              <w:top w:val="single" w:sz="4" w:space="0" w:color="auto"/>
              <w:left w:val="single" w:sz="4" w:space="0" w:color="auto"/>
              <w:bottom w:val="single" w:sz="4" w:space="0" w:color="auto"/>
              <w:right w:val="single" w:sz="4" w:space="0" w:color="auto"/>
            </w:tcBorders>
          </w:tcPr>
          <w:p w:rsidR="00F043FA" w:rsidRDefault="00332378">
            <w:pPr>
              <w:spacing w:before="261" w:line="220" w:lineRule="auto"/>
              <w:ind w:left="141"/>
              <w:rPr>
                <w:rFonts w:ascii="宋体" w:eastAsia="宋体" w:hAnsi="宋体" w:cs="宋体"/>
                <w:sz w:val="20"/>
                <w:szCs w:val="20"/>
              </w:rPr>
            </w:pPr>
            <w:proofErr w:type="spellStart"/>
            <w:r>
              <w:rPr>
                <w:rFonts w:ascii="宋体" w:eastAsia="宋体" w:hAnsi="宋体" w:cs="宋体"/>
                <w:spacing w:val="-3"/>
                <w:sz w:val="20"/>
                <w:szCs w:val="20"/>
              </w:rPr>
              <w:t>二级指标</w:t>
            </w:r>
            <w:proofErr w:type="spellEnd"/>
          </w:p>
        </w:tc>
        <w:tc>
          <w:tcPr>
            <w:tcW w:w="1039" w:type="dxa"/>
            <w:tcBorders>
              <w:top w:val="single" w:sz="4" w:space="0" w:color="auto"/>
              <w:left w:val="single" w:sz="4" w:space="0" w:color="auto"/>
              <w:bottom w:val="single" w:sz="4" w:space="0" w:color="auto"/>
              <w:right w:val="single" w:sz="4" w:space="0" w:color="auto"/>
            </w:tcBorders>
          </w:tcPr>
          <w:p w:rsidR="00F043FA" w:rsidRDefault="00332378">
            <w:pPr>
              <w:spacing w:before="261" w:line="220" w:lineRule="auto"/>
              <w:ind w:left="112"/>
              <w:rPr>
                <w:rFonts w:ascii="宋体" w:eastAsia="宋体" w:hAnsi="宋体" w:cs="宋体"/>
                <w:sz w:val="20"/>
                <w:szCs w:val="20"/>
              </w:rPr>
            </w:pPr>
            <w:proofErr w:type="spellStart"/>
            <w:r>
              <w:rPr>
                <w:rFonts w:ascii="宋体" w:eastAsia="宋体" w:hAnsi="宋体" w:cs="宋体"/>
                <w:spacing w:val="-2"/>
                <w:sz w:val="20"/>
                <w:szCs w:val="20"/>
              </w:rPr>
              <w:t>三级指标</w:t>
            </w:r>
            <w:proofErr w:type="spellEnd"/>
          </w:p>
        </w:tc>
        <w:tc>
          <w:tcPr>
            <w:tcW w:w="1193" w:type="dxa"/>
            <w:tcBorders>
              <w:top w:val="single" w:sz="4" w:space="0" w:color="auto"/>
              <w:left w:val="single" w:sz="4" w:space="0" w:color="auto"/>
              <w:bottom w:val="single" w:sz="4" w:space="0" w:color="auto"/>
              <w:right w:val="single" w:sz="4" w:space="0" w:color="auto"/>
            </w:tcBorders>
          </w:tcPr>
          <w:p w:rsidR="00F043FA" w:rsidRDefault="00332378">
            <w:pPr>
              <w:spacing w:before="141" w:line="220" w:lineRule="auto"/>
              <w:ind w:left="333" w:right="354" w:firstLine="99"/>
              <w:rPr>
                <w:rFonts w:ascii="宋体" w:eastAsia="宋体" w:hAnsi="宋体" w:cs="宋体"/>
                <w:sz w:val="20"/>
                <w:szCs w:val="20"/>
              </w:rPr>
            </w:pPr>
            <w:proofErr w:type="spellStart"/>
            <w:r>
              <w:rPr>
                <w:rFonts w:ascii="宋体" w:eastAsia="宋体" w:hAnsi="宋体" w:cs="宋体"/>
                <w:spacing w:val="5"/>
                <w:sz w:val="16"/>
                <w:szCs w:val="16"/>
              </w:rPr>
              <w:t>年度</w:t>
            </w:r>
            <w:r>
              <w:rPr>
                <w:rFonts w:ascii="宋体" w:eastAsia="宋体" w:hAnsi="宋体" w:cs="宋体"/>
                <w:spacing w:val="-4"/>
                <w:sz w:val="16"/>
                <w:szCs w:val="16"/>
              </w:rPr>
              <w:t>指标值</w:t>
            </w:r>
            <w:proofErr w:type="spellEnd"/>
          </w:p>
        </w:tc>
        <w:tc>
          <w:tcPr>
            <w:tcW w:w="1222" w:type="dxa"/>
            <w:tcBorders>
              <w:top w:val="single" w:sz="4" w:space="0" w:color="auto"/>
              <w:left w:val="single" w:sz="4" w:space="0" w:color="auto"/>
              <w:bottom w:val="single" w:sz="4" w:space="0" w:color="auto"/>
              <w:right w:val="single" w:sz="4" w:space="0" w:color="auto"/>
            </w:tcBorders>
          </w:tcPr>
          <w:p w:rsidR="00F043FA" w:rsidRDefault="00332378">
            <w:pPr>
              <w:spacing w:before="132" w:line="229" w:lineRule="auto"/>
              <w:ind w:left="255" w:right="272" w:firstLine="99"/>
              <w:rPr>
                <w:rFonts w:ascii="宋体" w:eastAsia="宋体" w:hAnsi="宋体" w:cs="宋体"/>
                <w:sz w:val="20"/>
                <w:szCs w:val="20"/>
              </w:rPr>
            </w:pPr>
            <w:proofErr w:type="spellStart"/>
            <w:r>
              <w:rPr>
                <w:rFonts w:ascii="宋体" w:eastAsia="宋体" w:hAnsi="宋体" w:cs="宋体"/>
                <w:spacing w:val="4"/>
                <w:sz w:val="20"/>
                <w:szCs w:val="20"/>
              </w:rPr>
              <w:t>实际</w:t>
            </w:r>
            <w:r>
              <w:rPr>
                <w:rFonts w:ascii="宋体" w:eastAsia="宋体" w:hAnsi="宋体" w:cs="宋体"/>
                <w:spacing w:val="-4"/>
                <w:sz w:val="20"/>
                <w:szCs w:val="20"/>
              </w:rPr>
              <w:t>完成值</w:t>
            </w:r>
            <w:proofErr w:type="spellEnd"/>
          </w:p>
        </w:tc>
        <w:tc>
          <w:tcPr>
            <w:tcW w:w="513" w:type="dxa"/>
            <w:tcBorders>
              <w:top w:val="single" w:sz="4" w:space="0" w:color="auto"/>
              <w:left w:val="single" w:sz="4" w:space="0" w:color="auto"/>
              <w:bottom w:val="single" w:sz="4" w:space="0" w:color="auto"/>
              <w:right w:val="single" w:sz="4" w:space="0" w:color="auto"/>
            </w:tcBorders>
          </w:tcPr>
          <w:p w:rsidR="00F043FA" w:rsidRDefault="00332378">
            <w:pPr>
              <w:spacing w:before="261" w:line="219" w:lineRule="auto"/>
              <w:ind w:left="146"/>
              <w:rPr>
                <w:rFonts w:ascii="宋体" w:eastAsia="宋体" w:hAnsi="宋体" w:cs="宋体"/>
                <w:sz w:val="20"/>
                <w:szCs w:val="20"/>
              </w:rPr>
            </w:pPr>
            <w:proofErr w:type="spellStart"/>
            <w:r>
              <w:rPr>
                <w:rFonts w:ascii="宋体" w:eastAsia="宋体" w:hAnsi="宋体" w:cs="宋体"/>
                <w:spacing w:val="-3"/>
                <w:sz w:val="20"/>
                <w:szCs w:val="20"/>
              </w:rPr>
              <w:t>分值</w:t>
            </w:r>
            <w:proofErr w:type="spellEnd"/>
          </w:p>
        </w:tc>
        <w:tc>
          <w:tcPr>
            <w:tcW w:w="545" w:type="dxa"/>
            <w:tcBorders>
              <w:top w:val="single" w:sz="4" w:space="0" w:color="auto"/>
              <w:left w:val="single" w:sz="4" w:space="0" w:color="auto"/>
              <w:bottom w:val="single" w:sz="4" w:space="0" w:color="auto"/>
              <w:right w:val="single" w:sz="4" w:space="0" w:color="auto"/>
            </w:tcBorders>
            <w:textDirection w:val="tbRlV"/>
          </w:tcPr>
          <w:p w:rsidR="00F043FA" w:rsidRDefault="00332378">
            <w:pPr>
              <w:spacing w:before="128" w:line="200" w:lineRule="auto"/>
              <w:ind w:left="142"/>
              <w:rPr>
                <w:rFonts w:ascii="宋体" w:eastAsia="宋体" w:hAnsi="宋体" w:cs="宋体"/>
                <w:sz w:val="20"/>
                <w:szCs w:val="20"/>
              </w:rPr>
            </w:pPr>
            <w:proofErr w:type="spellStart"/>
            <w:r>
              <w:rPr>
                <w:rFonts w:ascii="宋体" w:eastAsia="宋体" w:hAnsi="宋体" w:cs="宋体"/>
                <w:sz w:val="20"/>
                <w:szCs w:val="20"/>
              </w:rPr>
              <w:t>得分</w:t>
            </w:r>
            <w:proofErr w:type="spellEnd"/>
          </w:p>
        </w:tc>
        <w:tc>
          <w:tcPr>
            <w:tcW w:w="1370" w:type="dxa"/>
            <w:tcBorders>
              <w:top w:val="single" w:sz="4" w:space="0" w:color="auto"/>
              <w:left w:val="single" w:sz="4" w:space="0" w:color="auto"/>
              <w:bottom w:val="single" w:sz="4" w:space="0" w:color="auto"/>
              <w:right w:val="single" w:sz="4" w:space="0" w:color="auto"/>
            </w:tcBorders>
          </w:tcPr>
          <w:p w:rsidR="00F043FA" w:rsidRDefault="00332378">
            <w:pPr>
              <w:spacing w:before="20" w:line="222" w:lineRule="auto"/>
              <w:ind w:left="288" w:right="174" w:hanging="100"/>
              <w:rPr>
                <w:rFonts w:ascii="宋体" w:eastAsia="宋体" w:hAnsi="宋体" w:cs="宋体"/>
                <w:sz w:val="20"/>
                <w:szCs w:val="20"/>
                <w:lang w:eastAsia="zh-CN"/>
              </w:rPr>
            </w:pPr>
            <w:r>
              <w:rPr>
                <w:rFonts w:ascii="宋体" w:eastAsia="宋体" w:hAnsi="宋体" w:cs="宋体"/>
                <w:spacing w:val="5"/>
                <w:sz w:val="20"/>
                <w:szCs w:val="20"/>
                <w:lang w:eastAsia="zh-CN"/>
              </w:rPr>
              <w:t>偏差原因</w:t>
            </w:r>
            <w:r>
              <w:rPr>
                <w:rFonts w:ascii="宋体" w:eastAsia="宋体" w:hAnsi="宋体" w:cs="宋体"/>
                <w:spacing w:val="3"/>
                <w:sz w:val="20"/>
                <w:szCs w:val="20"/>
                <w:lang w:eastAsia="zh-CN"/>
              </w:rPr>
              <w:t>分析及</w:t>
            </w:r>
          </w:p>
          <w:p w:rsidR="00F043FA" w:rsidRDefault="00332378">
            <w:pPr>
              <w:spacing w:line="182" w:lineRule="auto"/>
              <w:ind w:left="188"/>
              <w:rPr>
                <w:rFonts w:ascii="宋体" w:eastAsia="宋体" w:hAnsi="宋体" w:cs="宋体"/>
                <w:sz w:val="20"/>
                <w:szCs w:val="20"/>
                <w:lang w:eastAsia="zh-CN"/>
              </w:rPr>
            </w:pPr>
            <w:r>
              <w:rPr>
                <w:rFonts w:ascii="宋体" w:eastAsia="宋体" w:hAnsi="宋体" w:cs="宋体"/>
                <w:spacing w:val="2"/>
                <w:sz w:val="20"/>
                <w:szCs w:val="20"/>
                <w:lang w:eastAsia="zh-CN"/>
              </w:rPr>
              <w:t>改进措施</w:t>
            </w:r>
          </w:p>
        </w:tc>
      </w:tr>
      <w:tr w:rsidR="00F043FA">
        <w:trPr>
          <w:trHeight w:val="585"/>
        </w:trPr>
        <w:tc>
          <w:tcPr>
            <w:tcW w:w="1144" w:type="dxa"/>
            <w:vMerge/>
            <w:tcBorders>
              <w:top w:val="single" w:sz="4" w:space="0" w:color="auto"/>
              <w:left w:val="single" w:sz="4" w:space="0" w:color="auto"/>
              <w:bottom w:val="single" w:sz="4" w:space="0" w:color="auto"/>
              <w:right w:val="single" w:sz="4" w:space="0" w:color="auto"/>
            </w:tcBorders>
            <w:textDirection w:val="tbRlV"/>
          </w:tcPr>
          <w:p w:rsidR="00F043FA" w:rsidRDefault="00F043FA">
            <w:pPr>
              <w:pStyle w:val="TableText"/>
              <w:rPr>
                <w:lang w:eastAsia="zh-CN"/>
              </w:rPr>
            </w:pPr>
          </w:p>
        </w:tc>
        <w:tc>
          <w:tcPr>
            <w:tcW w:w="1169" w:type="dxa"/>
            <w:vMerge w:val="restart"/>
            <w:tcBorders>
              <w:top w:val="single" w:sz="4" w:space="0" w:color="auto"/>
              <w:left w:val="single" w:sz="4" w:space="0" w:color="auto"/>
              <w:bottom w:val="single" w:sz="4" w:space="0" w:color="auto"/>
              <w:right w:val="single" w:sz="4" w:space="0" w:color="auto"/>
            </w:tcBorders>
          </w:tcPr>
          <w:p w:rsidR="00F043FA" w:rsidRDefault="00F043FA">
            <w:pPr>
              <w:pStyle w:val="TableText"/>
              <w:spacing w:line="277" w:lineRule="auto"/>
              <w:rPr>
                <w:lang w:eastAsia="zh-CN"/>
              </w:rPr>
            </w:pPr>
          </w:p>
          <w:p w:rsidR="00F043FA" w:rsidRDefault="00F043FA">
            <w:pPr>
              <w:pStyle w:val="TableText"/>
              <w:spacing w:line="277" w:lineRule="auto"/>
              <w:rPr>
                <w:lang w:eastAsia="zh-CN"/>
              </w:rPr>
            </w:pPr>
          </w:p>
          <w:p w:rsidR="00F043FA" w:rsidRDefault="00F043FA">
            <w:pPr>
              <w:pStyle w:val="TableText"/>
              <w:spacing w:line="278" w:lineRule="auto"/>
              <w:rPr>
                <w:lang w:eastAsia="zh-CN"/>
              </w:rPr>
            </w:pPr>
          </w:p>
          <w:p w:rsidR="00F043FA" w:rsidRDefault="00F043FA">
            <w:pPr>
              <w:pStyle w:val="TableText"/>
              <w:spacing w:line="278" w:lineRule="auto"/>
              <w:rPr>
                <w:lang w:eastAsia="zh-CN"/>
              </w:rPr>
            </w:pPr>
          </w:p>
          <w:p w:rsidR="00F043FA" w:rsidRDefault="00332378">
            <w:pPr>
              <w:spacing w:before="65" w:line="219" w:lineRule="auto"/>
              <w:ind w:left="170"/>
              <w:rPr>
                <w:rFonts w:ascii="宋体" w:eastAsia="宋体" w:hAnsi="宋体" w:cs="宋体"/>
                <w:sz w:val="20"/>
                <w:szCs w:val="20"/>
              </w:rPr>
            </w:pPr>
            <w:proofErr w:type="spellStart"/>
            <w:r>
              <w:rPr>
                <w:rFonts w:ascii="宋体" w:eastAsia="宋体" w:hAnsi="宋体" w:cs="宋体"/>
                <w:spacing w:val="-2"/>
                <w:sz w:val="20"/>
                <w:szCs w:val="20"/>
              </w:rPr>
              <w:t>产出指标</w:t>
            </w:r>
            <w:proofErr w:type="spellEnd"/>
          </w:p>
          <w:p w:rsidR="00F043FA" w:rsidRDefault="00332378">
            <w:pPr>
              <w:spacing w:before="33" w:line="220" w:lineRule="auto"/>
              <w:ind w:left="270"/>
              <w:rPr>
                <w:rFonts w:ascii="宋体" w:eastAsia="宋体" w:hAnsi="宋体" w:cs="宋体"/>
                <w:sz w:val="20"/>
                <w:szCs w:val="20"/>
              </w:rPr>
            </w:pPr>
            <w:r>
              <w:rPr>
                <w:rFonts w:ascii="宋体" w:eastAsia="宋体" w:hAnsi="宋体" w:cs="宋体"/>
                <w:spacing w:val="8"/>
                <w:sz w:val="20"/>
                <w:szCs w:val="20"/>
              </w:rPr>
              <w:t>(50</w:t>
            </w:r>
            <w:r>
              <w:rPr>
                <w:rFonts w:ascii="宋体" w:eastAsia="宋体" w:hAnsi="宋体" w:cs="宋体"/>
                <w:spacing w:val="8"/>
                <w:sz w:val="20"/>
                <w:szCs w:val="20"/>
              </w:rPr>
              <w:t>分</w:t>
            </w:r>
            <w:r>
              <w:rPr>
                <w:rFonts w:ascii="宋体" w:eastAsia="宋体" w:hAnsi="宋体" w:cs="宋体"/>
                <w:spacing w:val="8"/>
                <w:sz w:val="20"/>
                <w:szCs w:val="20"/>
              </w:rPr>
              <w:t>)</w:t>
            </w:r>
          </w:p>
        </w:tc>
        <w:tc>
          <w:tcPr>
            <w:tcW w:w="1109" w:type="dxa"/>
            <w:tcBorders>
              <w:top w:val="single" w:sz="4" w:space="0" w:color="auto"/>
              <w:left w:val="single" w:sz="4" w:space="0" w:color="auto"/>
              <w:bottom w:val="single" w:sz="4" w:space="0" w:color="auto"/>
              <w:right w:val="single" w:sz="4" w:space="0" w:color="auto"/>
            </w:tcBorders>
          </w:tcPr>
          <w:p w:rsidR="00F043FA" w:rsidRDefault="00332378">
            <w:pPr>
              <w:spacing w:before="161" w:line="212" w:lineRule="auto"/>
              <w:ind w:left="341" w:right="366"/>
              <w:rPr>
                <w:rFonts w:ascii="宋体" w:eastAsia="宋体" w:hAnsi="宋体" w:cs="宋体"/>
                <w:sz w:val="20"/>
                <w:szCs w:val="20"/>
              </w:rPr>
            </w:pPr>
            <w:proofErr w:type="spellStart"/>
            <w:r>
              <w:rPr>
                <w:rFonts w:ascii="宋体" w:eastAsia="宋体" w:hAnsi="宋体" w:cs="宋体"/>
                <w:spacing w:val="-5"/>
                <w:sz w:val="20"/>
                <w:szCs w:val="20"/>
              </w:rPr>
              <w:t>数量</w:t>
            </w:r>
            <w:r>
              <w:rPr>
                <w:rFonts w:ascii="宋体" w:eastAsia="宋体" w:hAnsi="宋体" w:cs="宋体"/>
                <w:spacing w:val="-6"/>
                <w:sz w:val="20"/>
                <w:szCs w:val="20"/>
              </w:rPr>
              <w:t>指标</w:t>
            </w:r>
            <w:proofErr w:type="spellEnd"/>
          </w:p>
        </w:tc>
        <w:tc>
          <w:tcPr>
            <w:tcW w:w="1039" w:type="dxa"/>
            <w:tcBorders>
              <w:top w:val="single" w:sz="4" w:space="0" w:color="auto"/>
              <w:left w:val="single" w:sz="4" w:space="0" w:color="auto"/>
              <w:bottom w:val="single" w:sz="4" w:space="0" w:color="auto"/>
              <w:right w:val="single" w:sz="4" w:space="0" w:color="auto"/>
            </w:tcBorders>
            <w:vAlign w:val="center"/>
          </w:tcPr>
          <w:p w:rsidR="00F043FA" w:rsidRDefault="00332378">
            <w:pPr>
              <w:pStyle w:val="TableText"/>
              <w:jc w:val="center"/>
              <w:rPr>
                <w:rFonts w:ascii="宋体" w:eastAsia="宋体" w:hAnsi="宋体" w:cs="宋体"/>
                <w:sz w:val="20"/>
                <w:szCs w:val="20"/>
              </w:rPr>
            </w:pPr>
            <w:r>
              <w:rPr>
                <w:rFonts w:asciiTheme="minorEastAsia" w:eastAsiaTheme="minorEastAsia" w:hAnsiTheme="minorEastAsia" w:cstheme="minorEastAsia" w:hint="eastAsia"/>
                <w:sz w:val="20"/>
                <w:szCs w:val="20"/>
                <w:lang w:eastAsia="zh-CN"/>
              </w:rPr>
              <w:t>宣传专项工作完成率</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100%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100%</w:t>
            </w:r>
          </w:p>
        </w:tc>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15</w:t>
            </w:r>
          </w:p>
        </w:tc>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15</w:t>
            </w:r>
          </w:p>
        </w:tc>
        <w:tc>
          <w:tcPr>
            <w:tcW w:w="1370" w:type="dxa"/>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rPr>
            </w:pPr>
          </w:p>
        </w:tc>
      </w:tr>
      <w:tr w:rsidR="00F043FA">
        <w:trPr>
          <w:trHeight w:val="337"/>
        </w:trPr>
        <w:tc>
          <w:tcPr>
            <w:tcW w:w="1144" w:type="dxa"/>
            <w:vMerge/>
            <w:tcBorders>
              <w:top w:val="single" w:sz="4" w:space="0" w:color="auto"/>
              <w:left w:val="single" w:sz="4" w:space="0" w:color="auto"/>
              <w:bottom w:val="single" w:sz="4" w:space="0" w:color="auto"/>
              <w:right w:val="single" w:sz="4" w:space="0" w:color="auto"/>
            </w:tcBorders>
            <w:textDirection w:val="tbRlV"/>
          </w:tcPr>
          <w:p w:rsidR="00F043FA" w:rsidRDefault="00F043FA">
            <w:pPr>
              <w:pStyle w:val="TableText"/>
            </w:pPr>
          </w:p>
        </w:tc>
        <w:tc>
          <w:tcPr>
            <w:tcW w:w="1169" w:type="dxa"/>
            <w:vMerge/>
            <w:tcBorders>
              <w:top w:val="single" w:sz="4" w:space="0" w:color="auto"/>
              <w:left w:val="single" w:sz="4" w:space="0" w:color="auto"/>
              <w:bottom w:val="single" w:sz="4" w:space="0" w:color="auto"/>
              <w:right w:val="single" w:sz="4" w:space="0" w:color="auto"/>
            </w:tcBorders>
          </w:tcPr>
          <w:p w:rsidR="00F043FA" w:rsidRDefault="00F043FA">
            <w:pPr>
              <w:pStyle w:val="TableText"/>
            </w:pPr>
          </w:p>
        </w:tc>
        <w:tc>
          <w:tcPr>
            <w:tcW w:w="1109" w:type="dxa"/>
            <w:tcBorders>
              <w:top w:val="single" w:sz="4" w:space="0" w:color="auto"/>
              <w:left w:val="single" w:sz="4" w:space="0" w:color="auto"/>
              <w:bottom w:val="single" w:sz="4" w:space="0" w:color="auto"/>
              <w:right w:val="single" w:sz="4" w:space="0" w:color="auto"/>
            </w:tcBorders>
          </w:tcPr>
          <w:p w:rsidR="00F043FA" w:rsidRDefault="00332378">
            <w:pPr>
              <w:spacing w:before="132" w:line="221" w:lineRule="auto"/>
              <w:ind w:left="341" w:right="365"/>
              <w:rPr>
                <w:rFonts w:ascii="宋体" w:eastAsia="宋体" w:hAnsi="宋体" w:cs="宋体"/>
                <w:sz w:val="20"/>
                <w:szCs w:val="20"/>
              </w:rPr>
            </w:pPr>
            <w:proofErr w:type="spellStart"/>
            <w:r>
              <w:rPr>
                <w:rFonts w:ascii="宋体" w:eastAsia="宋体" w:hAnsi="宋体" w:cs="宋体"/>
                <w:spacing w:val="-5"/>
                <w:sz w:val="20"/>
                <w:szCs w:val="20"/>
              </w:rPr>
              <w:t>质量</w:t>
            </w:r>
            <w:r>
              <w:rPr>
                <w:rFonts w:ascii="宋体" w:eastAsia="宋体" w:hAnsi="宋体" w:cs="宋体"/>
                <w:spacing w:val="-6"/>
                <w:sz w:val="20"/>
                <w:szCs w:val="20"/>
              </w:rPr>
              <w:t>指标</w:t>
            </w:r>
            <w:proofErr w:type="spellEnd"/>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jc w:val="center"/>
              <w:rPr>
                <w:rFonts w:ascii="宋体" w:eastAsia="宋体" w:hAnsi="宋体" w:cs="宋体"/>
                <w:sz w:val="20"/>
                <w:szCs w:val="20"/>
                <w:lang w:eastAsia="zh-CN"/>
              </w:rPr>
            </w:pPr>
            <w:r>
              <w:rPr>
                <w:rFonts w:asciiTheme="minorEastAsia" w:eastAsiaTheme="minorEastAsia" w:hAnsiTheme="minorEastAsia" w:cstheme="minorEastAsia" w:hint="eastAsia"/>
                <w:sz w:val="20"/>
                <w:szCs w:val="20"/>
                <w:lang w:eastAsia="zh-CN"/>
              </w:rPr>
              <w:t>宣传专项工作覆盖率</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w:t>
            </w:r>
            <w:r>
              <w:rPr>
                <w:rFonts w:ascii="宋体" w:eastAsia="宋体" w:hAnsi="宋体" w:cs="宋体" w:hint="eastAsia"/>
                <w:sz w:val="20"/>
                <w:szCs w:val="20"/>
                <w:lang w:eastAsia="zh-CN"/>
              </w:rPr>
              <w:t>90%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90%</w:t>
            </w:r>
          </w:p>
        </w:tc>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rPr>
                <w:rFonts w:ascii="宋体" w:eastAsia="宋体" w:hAnsi="宋体" w:cs="宋体"/>
                <w:sz w:val="20"/>
                <w:szCs w:val="20"/>
              </w:rPr>
            </w:pPr>
            <w:r>
              <w:rPr>
                <w:rFonts w:ascii="宋体" w:eastAsia="宋体" w:hAnsi="宋体" w:cs="宋体" w:hint="eastAsia"/>
                <w:sz w:val="20"/>
                <w:szCs w:val="20"/>
                <w:lang w:eastAsia="zh-CN"/>
              </w:rPr>
              <w:t>10</w:t>
            </w:r>
          </w:p>
        </w:tc>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rPr>
                <w:rFonts w:ascii="宋体" w:eastAsia="宋体" w:hAnsi="宋体" w:cs="宋体"/>
                <w:sz w:val="20"/>
                <w:szCs w:val="20"/>
              </w:rPr>
            </w:pPr>
            <w:r>
              <w:rPr>
                <w:rFonts w:ascii="宋体" w:eastAsia="宋体" w:hAnsi="宋体" w:cs="宋体" w:hint="eastAsia"/>
                <w:sz w:val="20"/>
                <w:szCs w:val="20"/>
                <w:lang w:eastAsia="zh-CN"/>
              </w:rPr>
              <w:t>8</w:t>
            </w:r>
          </w:p>
        </w:tc>
        <w:tc>
          <w:tcPr>
            <w:tcW w:w="1370" w:type="dxa"/>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rPr>
            </w:pPr>
          </w:p>
        </w:tc>
      </w:tr>
      <w:tr w:rsidR="00F043FA">
        <w:trPr>
          <w:trHeight w:val="340"/>
        </w:trPr>
        <w:tc>
          <w:tcPr>
            <w:tcW w:w="1144" w:type="dxa"/>
            <w:vMerge/>
            <w:tcBorders>
              <w:top w:val="single" w:sz="4" w:space="0" w:color="auto"/>
              <w:left w:val="single" w:sz="4" w:space="0" w:color="auto"/>
              <w:bottom w:val="single" w:sz="4" w:space="0" w:color="auto"/>
              <w:right w:val="single" w:sz="4" w:space="0" w:color="auto"/>
            </w:tcBorders>
            <w:textDirection w:val="tbRlV"/>
          </w:tcPr>
          <w:p w:rsidR="00F043FA" w:rsidRDefault="00F043FA">
            <w:pPr>
              <w:pStyle w:val="TableText"/>
            </w:pPr>
          </w:p>
        </w:tc>
        <w:tc>
          <w:tcPr>
            <w:tcW w:w="1169" w:type="dxa"/>
            <w:vMerge/>
            <w:tcBorders>
              <w:top w:val="single" w:sz="4" w:space="0" w:color="auto"/>
              <w:left w:val="single" w:sz="4" w:space="0" w:color="auto"/>
              <w:bottom w:val="single" w:sz="4" w:space="0" w:color="auto"/>
              <w:right w:val="single" w:sz="4" w:space="0" w:color="auto"/>
            </w:tcBorders>
          </w:tcPr>
          <w:p w:rsidR="00F043FA" w:rsidRDefault="00F043FA">
            <w:pPr>
              <w:pStyle w:val="TableText"/>
            </w:pPr>
          </w:p>
        </w:tc>
        <w:tc>
          <w:tcPr>
            <w:tcW w:w="1109" w:type="dxa"/>
            <w:tcBorders>
              <w:top w:val="single" w:sz="4" w:space="0" w:color="auto"/>
              <w:left w:val="single" w:sz="4" w:space="0" w:color="auto"/>
              <w:bottom w:val="single" w:sz="4" w:space="0" w:color="auto"/>
              <w:right w:val="single" w:sz="4" w:space="0" w:color="auto"/>
            </w:tcBorders>
          </w:tcPr>
          <w:p w:rsidR="00F043FA" w:rsidRDefault="00332378">
            <w:pPr>
              <w:spacing w:before="134" w:line="216" w:lineRule="auto"/>
              <w:ind w:left="341" w:right="348"/>
              <w:rPr>
                <w:rFonts w:ascii="宋体" w:eastAsia="宋体" w:hAnsi="宋体" w:cs="宋体"/>
                <w:sz w:val="20"/>
                <w:szCs w:val="20"/>
              </w:rPr>
            </w:pPr>
            <w:proofErr w:type="spellStart"/>
            <w:r>
              <w:rPr>
                <w:rFonts w:ascii="宋体" w:eastAsia="宋体" w:hAnsi="宋体" w:cs="宋体"/>
                <w:spacing w:val="4"/>
                <w:sz w:val="20"/>
                <w:szCs w:val="20"/>
              </w:rPr>
              <w:t>时效</w:t>
            </w:r>
            <w:r>
              <w:rPr>
                <w:rFonts w:ascii="宋体" w:eastAsia="宋体" w:hAnsi="宋体" w:cs="宋体"/>
                <w:spacing w:val="-3"/>
                <w:sz w:val="20"/>
                <w:szCs w:val="20"/>
              </w:rPr>
              <w:t>指标</w:t>
            </w:r>
            <w:proofErr w:type="spellEnd"/>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pPr>
            <w:proofErr w:type="spellStart"/>
            <w:r>
              <w:rPr>
                <w:rFonts w:ascii="宋体" w:eastAsia="宋体" w:hAnsi="宋体" w:cs="宋体" w:hint="eastAsia"/>
                <w:sz w:val="20"/>
                <w:szCs w:val="20"/>
              </w:rPr>
              <w:t>工作任务完成时间</w:t>
            </w:r>
            <w:proofErr w:type="spellEnd"/>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pPr>
            <w:r>
              <w:rPr>
                <w:rFonts w:ascii="宋体" w:eastAsia="宋体" w:hAnsi="宋体" w:cs="宋体" w:hint="eastAsia"/>
                <w:sz w:val="20"/>
                <w:szCs w:val="20"/>
              </w:rPr>
              <w:t>2023</w:t>
            </w:r>
            <w:r>
              <w:rPr>
                <w:rFonts w:ascii="宋体" w:eastAsia="宋体" w:hAnsi="宋体" w:cs="宋体" w:hint="eastAsia"/>
                <w:sz w:val="20"/>
                <w:szCs w:val="20"/>
              </w:rPr>
              <w:t>年</w:t>
            </w:r>
            <w:r>
              <w:rPr>
                <w:rFonts w:ascii="宋体" w:eastAsia="宋体" w:hAnsi="宋体" w:cs="宋体" w:hint="eastAsia"/>
                <w:sz w:val="20"/>
                <w:szCs w:val="20"/>
              </w:rPr>
              <w:t>12</w:t>
            </w:r>
            <w:r>
              <w:rPr>
                <w:rFonts w:ascii="宋体" w:eastAsia="宋体" w:hAnsi="宋体" w:cs="宋体" w:hint="eastAsia"/>
                <w:sz w:val="20"/>
                <w:szCs w:val="20"/>
              </w:rPr>
              <w:t>月</w:t>
            </w:r>
            <w:r>
              <w:rPr>
                <w:rFonts w:ascii="宋体" w:eastAsia="宋体" w:hAnsi="宋体" w:cs="宋体" w:hint="eastAsia"/>
                <w:sz w:val="20"/>
                <w:szCs w:val="20"/>
              </w:rPr>
              <w:t>31</w:t>
            </w:r>
            <w:r>
              <w:rPr>
                <w:rFonts w:ascii="宋体" w:eastAsia="宋体" w:hAnsi="宋体" w:cs="宋体" w:hint="eastAsia"/>
                <w:sz w:val="20"/>
                <w:szCs w:val="20"/>
              </w:rPr>
              <w:t>日之前完成</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pPr>
            <w:r>
              <w:rPr>
                <w:rFonts w:ascii="宋体" w:eastAsia="宋体" w:hAnsi="宋体" w:cs="宋体" w:hint="eastAsia"/>
                <w:sz w:val="20"/>
                <w:szCs w:val="20"/>
              </w:rPr>
              <w:t>2023</w:t>
            </w:r>
            <w:r>
              <w:rPr>
                <w:rFonts w:ascii="宋体" w:eastAsia="宋体" w:hAnsi="宋体" w:cs="宋体" w:hint="eastAsia"/>
                <w:sz w:val="20"/>
                <w:szCs w:val="20"/>
              </w:rPr>
              <w:t>年</w:t>
            </w:r>
            <w:r>
              <w:rPr>
                <w:rFonts w:ascii="宋体" w:eastAsia="宋体" w:hAnsi="宋体" w:cs="宋体" w:hint="eastAsia"/>
                <w:sz w:val="20"/>
                <w:szCs w:val="20"/>
              </w:rPr>
              <w:t>12</w:t>
            </w:r>
            <w:r>
              <w:rPr>
                <w:rFonts w:ascii="宋体" w:eastAsia="宋体" w:hAnsi="宋体" w:cs="宋体" w:hint="eastAsia"/>
                <w:sz w:val="20"/>
                <w:szCs w:val="20"/>
              </w:rPr>
              <w:t>月</w:t>
            </w:r>
            <w:r>
              <w:rPr>
                <w:rFonts w:ascii="宋体" w:eastAsia="宋体" w:hAnsi="宋体" w:cs="宋体" w:hint="eastAsia"/>
                <w:sz w:val="20"/>
                <w:szCs w:val="20"/>
              </w:rPr>
              <w:t>31</w:t>
            </w:r>
            <w:r>
              <w:rPr>
                <w:rFonts w:ascii="宋体" w:eastAsia="宋体" w:hAnsi="宋体" w:cs="宋体" w:hint="eastAsia"/>
                <w:sz w:val="20"/>
                <w:szCs w:val="20"/>
              </w:rPr>
              <w:t>日之前完成</w:t>
            </w:r>
          </w:p>
        </w:tc>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rPr>
                <w:rFonts w:ascii="宋体" w:eastAsia="宋体" w:hAnsi="宋体" w:cs="宋体"/>
                <w:sz w:val="20"/>
                <w:szCs w:val="20"/>
              </w:rPr>
            </w:pPr>
            <w:r>
              <w:rPr>
                <w:rFonts w:ascii="宋体" w:eastAsia="宋体" w:hAnsi="宋体" w:cs="宋体" w:hint="eastAsia"/>
                <w:sz w:val="20"/>
                <w:szCs w:val="20"/>
                <w:lang w:eastAsia="zh-CN"/>
              </w:rPr>
              <w:t>10</w:t>
            </w:r>
          </w:p>
        </w:tc>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rPr>
                <w:rFonts w:ascii="宋体" w:eastAsia="宋体" w:hAnsi="宋体" w:cs="宋体"/>
                <w:sz w:val="20"/>
                <w:szCs w:val="20"/>
              </w:rPr>
            </w:pPr>
            <w:r>
              <w:rPr>
                <w:rFonts w:ascii="宋体" w:eastAsia="宋体" w:hAnsi="宋体" w:cs="宋体" w:hint="eastAsia"/>
                <w:sz w:val="20"/>
                <w:szCs w:val="20"/>
                <w:lang w:eastAsia="zh-CN"/>
              </w:rPr>
              <w:t>10</w:t>
            </w:r>
          </w:p>
        </w:tc>
        <w:tc>
          <w:tcPr>
            <w:tcW w:w="1370" w:type="dxa"/>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rPr>
            </w:pPr>
          </w:p>
        </w:tc>
      </w:tr>
      <w:tr w:rsidR="00F043FA">
        <w:trPr>
          <w:trHeight w:val="474"/>
        </w:trPr>
        <w:tc>
          <w:tcPr>
            <w:tcW w:w="1144" w:type="dxa"/>
            <w:vMerge/>
            <w:tcBorders>
              <w:top w:val="single" w:sz="4" w:space="0" w:color="auto"/>
              <w:left w:val="single" w:sz="4" w:space="0" w:color="auto"/>
              <w:bottom w:val="single" w:sz="4" w:space="0" w:color="auto"/>
              <w:right w:val="single" w:sz="4" w:space="0" w:color="auto"/>
            </w:tcBorders>
            <w:textDirection w:val="tbRlV"/>
          </w:tcPr>
          <w:p w:rsidR="00F043FA" w:rsidRDefault="00F043FA">
            <w:pPr>
              <w:pStyle w:val="TableText"/>
            </w:pPr>
          </w:p>
        </w:tc>
        <w:tc>
          <w:tcPr>
            <w:tcW w:w="1169" w:type="dxa"/>
            <w:vMerge/>
            <w:tcBorders>
              <w:top w:val="single" w:sz="4" w:space="0" w:color="auto"/>
              <w:left w:val="single" w:sz="4" w:space="0" w:color="auto"/>
              <w:bottom w:val="single" w:sz="4" w:space="0" w:color="auto"/>
              <w:right w:val="single" w:sz="4" w:space="0" w:color="auto"/>
            </w:tcBorders>
          </w:tcPr>
          <w:p w:rsidR="00F043FA" w:rsidRDefault="00F043FA">
            <w:pPr>
              <w:pStyle w:val="TableText"/>
            </w:pPr>
          </w:p>
        </w:tc>
        <w:tc>
          <w:tcPr>
            <w:tcW w:w="1109" w:type="dxa"/>
            <w:tcBorders>
              <w:top w:val="single" w:sz="4" w:space="0" w:color="auto"/>
              <w:left w:val="single" w:sz="4" w:space="0" w:color="auto"/>
              <w:bottom w:val="single" w:sz="4" w:space="0" w:color="auto"/>
              <w:right w:val="single" w:sz="4" w:space="0" w:color="auto"/>
            </w:tcBorders>
          </w:tcPr>
          <w:p w:rsidR="00F043FA" w:rsidRDefault="00332378">
            <w:pPr>
              <w:spacing w:before="143" w:line="221" w:lineRule="auto"/>
              <w:ind w:left="341" w:right="366"/>
              <w:rPr>
                <w:rFonts w:ascii="宋体" w:eastAsia="宋体" w:hAnsi="宋体" w:cs="宋体"/>
                <w:sz w:val="20"/>
                <w:szCs w:val="20"/>
              </w:rPr>
            </w:pPr>
            <w:proofErr w:type="spellStart"/>
            <w:r>
              <w:rPr>
                <w:rFonts w:ascii="宋体" w:eastAsia="宋体" w:hAnsi="宋体" w:cs="宋体"/>
                <w:spacing w:val="-5"/>
                <w:sz w:val="20"/>
                <w:szCs w:val="20"/>
              </w:rPr>
              <w:t>成本</w:t>
            </w:r>
            <w:r>
              <w:rPr>
                <w:rFonts w:ascii="宋体" w:eastAsia="宋体" w:hAnsi="宋体" w:cs="宋体"/>
                <w:spacing w:val="-6"/>
                <w:sz w:val="20"/>
                <w:szCs w:val="20"/>
              </w:rPr>
              <w:t>指标</w:t>
            </w:r>
            <w:proofErr w:type="spellEnd"/>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pPr>
            <w:proofErr w:type="spellStart"/>
            <w:r>
              <w:rPr>
                <w:rFonts w:ascii="宋体" w:eastAsia="宋体" w:hAnsi="宋体" w:cs="宋体" w:hint="eastAsia"/>
                <w:sz w:val="20"/>
                <w:szCs w:val="20"/>
              </w:rPr>
              <w:t>整体支出成本节约率</w:t>
            </w:r>
            <w:proofErr w:type="spellEnd"/>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pPr>
            <w:r>
              <w:rPr>
                <w:rFonts w:ascii="宋体" w:eastAsia="宋体" w:hAnsi="宋体" w:cs="宋体" w:hint="eastAsia"/>
                <w:sz w:val="20"/>
                <w:szCs w:val="20"/>
                <w:lang w:eastAsia="zh-CN"/>
              </w:rPr>
              <w:t>≥</w:t>
            </w:r>
            <w:r>
              <w:rPr>
                <w:rFonts w:ascii="宋体" w:eastAsia="宋体" w:hAnsi="宋体" w:cs="宋体" w:hint="eastAsia"/>
                <w:sz w:val="20"/>
                <w:szCs w:val="20"/>
                <w:lang w:eastAsia="zh-CN"/>
              </w:rPr>
              <w:t>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pPr>
            <w:r>
              <w:rPr>
                <w:rFonts w:ascii="宋体" w:eastAsia="宋体" w:hAnsi="宋体" w:cs="宋体" w:hint="eastAsia"/>
                <w:sz w:val="20"/>
                <w:szCs w:val="20"/>
                <w:lang w:eastAsia="zh-CN"/>
              </w:rPr>
              <w:t>0%</w:t>
            </w:r>
          </w:p>
        </w:tc>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rPr>
                <w:rFonts w:ascii="宋体" w:eastAsia="宋体" w:hAnsi="宋体" w:cs="宋体"/>
                <w:sz w:val="20"/>
                <w:szCs w:val="20"/>
              </w:rPr>
            </w:pPr>
            <w:r>
              <w:rPr>
                <w:rFonts w:ascii="宋体" w:eastAsia="宋体" w:hAnsi="宋体" w:cs="宋体" w:hint="eastAsia"/>
                <w:sz w:val="20"/>
                <w:szCs w:val="20"/>
                <w:lang w:eastAsia="zh-CN"/>
              </w:rPr>
              <w:t>15</w:t>
            </w:r>
          </w:p>
        </w:tc>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rPr>
                <w:rFonts w:ascii="宋体" w:eastAsia="宋体" w:hAnsi="宋体" w:cs="宋体"/>
                <w:sz w:val="20"/>
                <w:szCs w:val="20"/>
              </w:rPr>
            </w:pPr>
            <w:r>
              <w:rPr>
                <w:rFonts w:ascii="宋体" w:eastAsia="宋体" w:hAnsi="宋体" w:cs="宋体" w:hint="eastAsia"/>
                <w:sz w:val="20"/>
                <w:szCs w:val="20"/>
                <w:lang w:eastAsia="zh-CN"/>
              </w:rPr>
              <w:t>15</w:t>
            </w:r>
          </w:p>
        </w:tc>
        <w:tc>
          <w:tcPr>
            <w:tcW w:w="1370" w:type="dxa"/>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rPr>
            </w:pPr>
          </w:p>
        </w:tc>
      </w:tr>
      <w:tr w:rsidR="00F043FA">
        <w:trPr>
          <w:trHeight w:val="339"/>
        </w:trPr>
        <w:tc>
          <w:tcPr>
            <w:tcW w:w="1144" w:type="dxa"/>
            <w:vMerge/>
            <w:tcBorders>
              <w:top w:val="single" w:sz="4" w:space="0" w:color="auto"/>
              <w:left w:val="single" w:sz="4" w:space="0" w:color="auto"/>
              <w:bottom w:val="single" w:sz="4" w:space="0" w:color="auto"/>
              <w:right w:val="single" w:sz="4" w:space="0" w:color="auto"/>
            </w:tcBorders>
            <w:textDirection w:val="tbRlV"/>
          </w:tcPr>
          <w:p w:rsidR="00F043FA" w:rsidRDefault="00F043FA">
            <w:pPr>
              <w:pStyle w:val="TableText"/>
            </w:pPr>
          </w:p>
        </w:tc>
        <w:tc>
          <w:tcPr>
            <w:tcW w:w="1169" w:type="dxa"/>
            <w:vMerge w:val="restart"/>
            <w:tcBorders>
              <w:top w:val="single" w:sz="4" w:space="0" w:color="auto"/>
              <w:left w:val="single" w:sz="4" w:space="0" w:color="auto"/>
              <w:bottom w:val="single" w:sz="4" w:space="0" w:color="auto"/>
              <w:right w:val="single" w:sz="4" w:space="0" w:color="auto"/>
            </w:tcBorders>
          </w:tcPr>
          <w:p w:rsidR="00F043FA" w:rsidRDefault="00F043FA">
            <w:pPr>
              <w:pStyle w:val="TableText"/>
              <w:spacing w:line="270" w:lineRule="auto"/>
            </w:pPr>
          </w:p>
          <w:p w:rsidR="00F043FA" w:rsidRDefault="00F043FA">
            <w:pPr>
              <w:pStyle w:val="TableText"/>
              <w:spacing w:line="271" w:lineRule="auto"/>
            </w:pPr>
          </w:p>
          <w:p w:rsidR="00F043FA" w:rsidRDefault="00F043FA">
            <w:pPr>
              <w:pStyle w:val="TableText"/>
              <w:spacing w:line="271" w:lineRule="auto"/>
            </w:pPr>
          </w:p>
          <w:p w:rsidR="00F043FA" w:rsidRDefault="00F043FA">
            <w:pPr>
              <w:pStyle w:val="TableText"/>
              <w:spacing w:line="271" w:lineRule="auto"/>
            </w:pPr>
          </w:p>
          <w:p w:rsidR="00F043FA" w:rsidRDefault="00332378">
            <w:pPr>
              <w:spacing w:before="65" w:line="220" w:lineRule="auto"/>
              <w:ind w:left="170"/>
              <w:rPr>
                <w:rFonts w:ascii="宋体" w:eastAsia="宋体" w:hAnsi="宋体" w:cs="宋体"/>
                <w:sz w:val="20"/>
                <w:szCs w:val="20"/>
              </w:rPr>
            </w:pPr>
            <w:proofErr w:type="spellStart"/>
            <w:r>
              <w:rPr>
                <w:rFonts w:ascii="宋体" w:eastAsia="宋体" w:hAnsi="宋体" w:cs="宋体"/>
                <w:spacing w:val="1"/>
                <w:sz w:val="20"/>
                <w:szCs w:val="20"/>
              </w:rPr>
              <w:t>效益指标</w:t>
            </w:r>
            <w:proofErr w:type="spellEnd"/>
          </w:p>
          <w:p w:rsidR="00F043FA" w:rsidRDefault="00332378">
            <w:pPr>
              <w:spacing w:before="11" w:line="220" w:lineRule="auto"/>
              <w:ind w:left="270"/>
              <w:rPr>
                <w:rFonts w:ascii="宋体" w:eastAsia="宋体" w:hAnsi="宋体" w:cs="宋体"/>
                <w:sz w:val="20"/>
                <w:szCs w:val="20"/>
              </w:rPr>
            </w:pPr>
            <w:r>
              <w:rPr>
                <w:rFonts w:ascii="宋体" w:eastAsia="宋体" w:hAnsi="宋体" w:cs="宋体"/>
                <w:spacing w:val="8"/>
                <w:sz w:val="20"/>
                <w:szCs w:val="20"/>
              </w:rPr>
              <w:t>(30</w:t>
            </w:r>
            <w:r>
              <w:rPr>
                <w:rFonts w:ascii="宋体" w:eastAsia="宋体" w:hAnsi="宋体" w:cs="宋体"/>
                <w:spacing w:val="8"/>
                <w:sz w:val="20"/>
                <w:szCs w:val="20"/>
              </w:rPr>
              <w:t>分</w:t>
            </w:r>
            <w:r>
              <w:rPr>
                <w:rFonts w:ascii="宋体" w:eastAsia="宋体" w:hAnsi="宋体" w:cs="宋体"/>
                <w:spacing w:val="8"/>
                <w:sz w:val="20"/>
                <w:szCs w:val="20"/>
              </w:rPr>
              <w:t>)</w:t>
            </w:r>
          </w:p>
        </w:tc>
        <w:tc>
          <w:tcPr>
            <w:tcW w:w="1109" w:type="dxa"/>
            <w:tcBorders>
              <w:top w:val="single" w:sz="4" w:space="0" w:color="auto"/>
              <w:left w:val="single" w:sz="4" w:space="0" w:color="auto"/>
              <w:bottom w:val="single" w:sz="4" w:space="0" w:color="auto"/>
              <w:right w:val="single" w:sz="4" w:space="0" w:color="auto"/>
            </w:tcBorders>
          </w:tcPr>
          <w:p w:rsidR="00F043FA" w:rsidRDefault="00332378">
            <w:pPr>
              <w:spacing w:before="145" w:line="216" w:lineRule="auto"/>
              <w:ind w:left="241" w:right="266"/>
              <w:rPr>
                <w:rFonts w:ascii="宋体" w:eastAsia="宋体" w:hAnsi="宋体" w:cs="宋体"/>
                <w:sz w:val="20"/>
                <w:szCs w:val="20"/>
              </w:rPr>
            </w:pPr>
            <w:proofErr w:type="spellStart"/>
            <w:r>
              <w:rPr>
                <w:rFonts w:ascii="宋体" w:eastAsia="宋体" w:hAnsi="宋体" w:cs="宋体"/>
                <w:spacing w:val="-4"/>
                <w:sz w:val="20"/>
                <w:szCs w:val="20"/>
              </w:rPr>
              <w:t>经济效益指标</w:t>
            </w:r>
            <w:proofErr w:type="spellEnd"/>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rPr>
                <w:rFonts w:eastAsia="宋体"/>
                <w:lang w:eastAsia="zh-CN"/>
              </w:rPr>
            </w:pPr>
            <w:r>
              <w:rPr>
                <w:rFonts w:eastAsia="宋体" w:hint="eastAsia"/>
                <w:sz w:val="20"/>
                <w:szCs w:val="20"/>
                <w:lang w:eastAsia="zh-CN"/>
              </w:rPr>
              <w:t>不适用</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F043FA">
            <w:pPr>
              <w:pStyle w:val="TableText"/>
              <w:jc w:val="center"/>
            </w:pP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F043FA">
            <w:pPr>
              <w:pStyle w:val="TableText"/>
              <w:jc w:val="center"/>
            </w:pPr>
          </w:p>
        </w:tc>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F043FA">
            <w:pPr>
              <w:pStyle w:val="TableText"/>
              <w:jc w:val="center"/>
              <w:rPr>
                <w:rFonts w:ascii="宋体" w:eastAsia="宋体" w:hAnsi="宋体" w:cs="宋体"/>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F043FA">
            <w:pPr>
              <w:pStyle w:val="TableText"/>
              <w:jc w:val="center"/>
              <w:rPr>
                <w:rFonts w:ascii="宋体" w:eastAsia="宋体" w:hAnsi="宋体" w:cs="宋体"/>
                <w:sz w:val="20"/>
                <w:szCs w:val="20"/>
              </w:rPr>
            </w:pPr>
          </w:p>
        </w:tc>
        <w:tc>
          <w:tcPr>
            <w:tcW w:w="1370" w:type="dxa"/>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rPr>
            </w:pPr>
          </w:p>
        </w:tc>
      </w:tr>
      <w:tr w:rsidR="00F043FA">
        <w:trPr>
          <w:trHeight w:val="340"/>
        </w:trPr>
        <w:tc>
          <w:tcPr>
            <w:tcW w:w="1144" w:type="dxa"/>
            <w:vMerge/>
            <w:tcBorders>
              <w:top w:val="single" w:sz="4" w:space="0" w:color="auto"/>
              <w:left w:val="single" w:sz="4" w:space="0" w:color="auto"/>
              <w:bottom w:val="single" w:sz="4" w:space="0" w:color="auto"/>
              <w:right w:val="single" w:sz="4" w:space="0" w:color="auto"/>
            </w:tcBorders>
            <w:textDirection w:val="tbRlV"/>
          </w:tcPr>
          <w:p w:rsidR="00F043FA" w:rsidRDefault="00F043FA">
            <w:pPr>
              <w:pStyle w:val="TableText"/>
            </w:pPr>
          </w:p>
        </w:tc>
        <w:tc>
          <w:tcPr>
            <w:tcW w:w="1169" w:type="dxa"/>
            <w:vMerge/>
            <w:tcBorders>
              <w:top w:val="single" w:sz="4" w:space="0" w:color="auto"/>
              <w:left w:val="single" w:sz="4" w:space="0" w:color="auto"/>
              <w:bottom w:val="single" w:sz="4" w:space="0" w:color="auto"/>
              <w:right w:val="single" w:sz="4" w:space="0" w:color="auto"/>
            </w:tcBorders>
          </w:tcPr>
          <w:p w:rsidR="00F043FA" w:rsidRDefault="00F043FA">
            <w:pPr>
              <w:pStyle w:val="TableText"/>
            </w:pPr>
          </w:p>
        </w:tc>
        <w:tc>
          <w:tcPr>
            <w:tcW w:w="1109" w:type="dxa"/>
            <w:tcBorders>
              <w:top w:val="single" w:sz="4" w:space="0" w:color="auto"/>
              <w:left w:val="single" w:sz="4" w:space="0" w:color="auto"/>
              <w:bottom w:val="single" w:sz="4" w:space="0" w:color="auto"/>
              <w:right w:val="single" w:sz="4" w:space="0" w:color="auto"/>
            </w:tcBorders>
          </w:tcPr>
          <w:p w:rsidR="00F043FA" w:rsidRDefault="00332378">
            <w:pPr>
              <w:spacing w:before="124" w:line="226" w:lineRule="auto"/>
              <w:ind w:left="241" w:right="266"/>
              <w:rPr>
                <w:rFonts w:ascii="宋体" w:eastAsia="宋体" w:hAnsi="宋体" w:cs="宋体"/>
                <w:sz w:val="20"/>
                <w:szCs w:val="20"/>
              </w:rPr>
            </w:pPr>
            <w:proofErr w:type="spellStart"/>
            <w:r>
              <w:rPr>
                <w:rFonts w:ascii="宋体" w:eastAsia="宋体" w:hAnsi="宋体" w:cs="宋体"/>
                <w:spacing w:val="-4"/>
                <w:sz w:val="20"/>
                <w:szCs w:val="20"/>
              </w:rPr>
              <w:t>社会效益指标</w:t>
            </w:r>
            <w:proofErr w:type="spellEnd"/>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rPr>
                <w:rFonts w:eastAsia="宋体"/>
                <w:lang w:eastAsia="zh-CN"/>
              </w:rPr>
            </w:pPr>
            <w:r>
              <w:rPr>
                <w:rFonts w:ascii="宋体" w:eastAsia="宋体" w:hAnsi="宋体" w:cs="宋体"/>
                <w:sz w:val="20"/>
                <w:szCs w:val="20"/>
                <w:lang w:eastAsia="zh-CN"/>
              </w:rPr>
              <w:t>推进</w:t>
            </w:r>
            <w:r>
              <w:rPr>
                <w:rFonts w:ascii="宋体" w:eastAsia="宋体" w:hAnsi="宋体" w:cs="宋体" w:hint="eastAsia"/>
                <w:sz w:val="20"/>
                <w:szCs w:val="20"/>
                <w:lang w:eastAsia="zh-CN"/>
              </w:rPr>
              <w:t>全区</w:t>
            </w:r>
            <w:r>
              <w:rPr>
                <w:rFonts w:ascii="宋体" w:eastAsia="宋体" w:hAnsi="宋体" w:cs="宋体"/>
                <w:sz w:val="20"/>
                <w:szCs w:val="20"/>
                <w:lang w:eastAsia="zh-CN"/>
              </w:rPr>
              <w:t>社会和谐发展</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pPr>
            <w:proofErr w:type="spellStart"/>
            <w:r>
              <w:rPr>
                <w:rFonts w:ascii="宋体" w:eastAsia="宋体" w:hAnsi="宋体" w:cs="宋体" w:hint="eastAsia"/>
                <w:sz w:val="20"/>
                <w:szCs w:val="20"/>
              </w:rPr>
              <w:t>效果明显</w:t>
            </w:r>
            <w:proofErr w:type="spellEnd"/>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pPr>
            <w:proofErr w:type="spellStart"/>
            <w:r>
              <w:rPr>
                <w:rFonts w:ascii="宋体" w:eastAsia="宋体" w:hAnsi="宋体" w:cs="宋体" w:hint="eastAsia"/>
                <w:sz w:val="20"/>
                <w:szCs w:val="20"/>
              </w:rPr>
              <w:t>效果明显</w:t>
            </w:r>
            <w:proofErr w:type="spellEnd"/>
          </w:p>
        </w:tc>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15</w:t>
            </w:r>
          </w:p>
        </w:tc>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15</w:t>
            </w:r>
          </w:p>
        </w:tc>
        <w:tc>
          <w:tcPr>
            <w:tcW w:w="1370" w:type="dxa"/>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rPr>
            </w:pPr>
          </w:p>
        </w:tc>
      </w:tr>
      <w:tr w:rsidR="00F043FA">
        <w:trPr>
          <w:trHeight w:val="340"/>
        </w:trPr>
        <w:tc>
          <w:tcPr>
            <w:tcW w:w="1144" w:type="dxa"/>
            <w:vMerge/>
            <w:tcBorders>
              <w:top w:val="single" w:sz="4" w:space="0" w:color="auto"/>
              <w:left w:val="single" w:sz="4" w:space="0" w:color="auto"/>
              <w:bottom w:val="single" w:sz="4" w:space="0" w:color="auto"/>
              <w:right w:val="single" w:sz="4" w:space="0" w:color="auto"/>
            </w:tcBorders>
            <w:textDirection w:val="tbRlV"/>
          </w:tcPr>
          <w:p w:rsidR="00F043FA" w:rsidRDefault="00F043FA">
            <w:pPr>
              <w:pStyle w:val="TableText"/>
            </w:pPr>
          </w:p>
        </w:tc>
        <w:tc>
          <w:tcPr>
            <w:tcW w:w="1169" w:type="dxa"/>
            <w:vMerge/>
            <w:tcBorders>
              <w:top w:val="single" w:sz="4" w:space="0" w:color="auto"/>
              <w:left w:val="single" w:sz="4" w:space="0" w:color="auto"/>
              <w:bottom w:val="single" w:sz="4" w:space="0" w:color="auto"/>
              <w:right w:val="single" w:sz="4" w:space="0" w:color="auto"/>
            </w:tcBorders>
          </w:tcPr>
          <w:p w:rsidR="00F043FA" w:rsidRDefault="00F043FA">
            <w:pPr>
              <w:pStyle w:val="TableText"/>
            </w:pPr>
          </w:p>
        </w:tc>
        <w:tc>
          <w:tcPr>
            <w:tcW w:w="1109" w:type="dxa"/>
            <w:tcBorders>
              <w:top w:val="single" w:sz="4" w:space="0" w:color="auto"/>
              <w:left w:val="single" w:sz="4" w:space="0" w:color="auto"/>
              <w:bottom w:val="single" w:sz="4" w:space="0" w:color="auto"/>
              <w:right w:val="single" w:sz="4" w:space="0" w:color="auto"/>
            </w:tcBorders>
          </w:tcPr>
          <w:p w:rsidR="00F043FA" w:rsidRDefault="00332378">
            <w:pPr>
              <w:spacing w:before="145" w:line="212" w:lineRule="auto"/>
              <w:ind w:left="241" w:right="266"/>
              <w:rPr>
                <w:rFonts w:ascii="宋体" w:eastAsia="宋体" w:hAnsi="宋体" w:cs="宋体"/>
                <w:sz w:val="20"/>
                <w:szCs w:val="20"/>
              </w:rPr>
            </w:pPr>
            <w:proofErr w:type="spellStart"/>
            <w:r>
              <w:rPr>
                <w:rFonts w:ascii="宋体" w:eastAsia="宋体" w:hAnsi="宋体" w:cs="宋体"/>
                <w:spacing w:val="-4"/>
                <w:sz w:val="20"/>
                <w:szCs w:val="20"/>
              </w:rPr>
              <w:t>生态效益指标</w:t>
            </w:r>
            <w:proofErr w:type="spellEnd"/>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pPr>
            <w:r>
              <w:rPr>
                <w:rFonts w:eastAsia="宋体" w:hint="eastAsia"/>
                <w:sz w:val="20"/>
                <w:szCs w:val="20"/>
                <w:lang w:eastAsia="zh-CN"/>
              </w:rPr>
              <w:t>不适用</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F043FA">
            <w:pPr>
              <w:pStyle w:val="TableText"/>
              <w:jc w:val="center"/>
            </w:pP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F043FA">
            <w:pPr>
              <w:pStyle w:val="TableText"/>
              <w:jc w:val="center"/>
            </w:pPr>
          </w:p>
        </w:tc>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F043FA">
            <w:pPr>
              <w:pStyle w:val="TableText"/>
              <w:jc w:val="center"/>
              <w:rPr>
                <w:rFonts w:ascii="宋体" w:eastAsia="宋体" w:hAnsi="宋体" w:cs="宋体"/>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F043FA">
            <w:pPr>
              <w:pStyle w:val="TableText"/>
              <w:jc w:val="center"/>
              <w:rPr>
                <w:rFonts w:ascii="宋体" w:eastAsia="宋体" w:hAnsi="宋体" w:cs="宋体"/>
                <w:sz w:val="20"/>
                <w:szCs w:val="20"/>
              </w:rPr>
            </w:pPr>
          </w:p>
        </w:tc>
        <w:tc>
          <w:tcPr>
            <w:tcW w:w="1370" w:type="dxa"/>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rPr>
            </w:pPr>
          </w:p>
        </w:tc>
      </w:tr>
      <w:tr w:rsidR="00F043FA">
        <w:trPr>
          <w:trHeight w:val="340"/>
        </w:trPr>
        <w:tc>
          <w:tcPr>
            <w:tcW w:w="1144" w:type="dxa"/>
            <w:vMerge/>
            <w:tcBorders>
              <w:top w:val="single" w:sz="4" w:space="0" w:color="auto"/>
              <w:left w:val="single" w:sz="4" w:space="0" w:color="auto"/>
              <w:bottom w:val="single" w:sz="4" w:space="0" w:color="auto"/>
              <w:right w:val="single" w:sz="4" w:space="0" w:color="auto"/>
            </w:tcBorders>
            <w:textDirection w:val="tbRlV"/>
          </w:tcPr>
          <w:p w:rsidR="00F043FA" w:rsidRDefault="00F043FA">
            <w:pPr>
              <w:pStyle w:val="TableText"/>
            </w:pPr>
          </w:p>
        </w:tc>
        <w:tc>
          <w:tcPr>
            <w:tcW w:w="1169" w:type="dxa"/>
            <w:vMerge/>
            <w:tcBorders>
              <w:top w:val="single" w:sz="4" w:space="0" w:color="auto"/>
              <w:left w:val="single" w:sz="4" w:space="0" w:color="auto"/>
              <w:bottom w:val="single" w:sz="4" w:space="0" w:color="auto"/>
              <w:right w:val="single" w:sz="4" w:space="0" w:color="auto"/>
            </w:tcBorders>
          </w:tcPr>
          <w:p w:rsidR="00F043FA" w:rsidRDefault="00F043FA">
            <w:pPr>
              <w:pStyle w:val="TableText"/>
            </w:pPr>
          </w:p>
        </w:tc>
        <w:tc>
          <w:tcPr>
            <w:tcW w:w="1109" w:type="dxa"/>
            <w:tcBorders>
              <w:top w:val="single" w:sz="4" w:space="0" w:color="auto"/>
              <w:left w:val="single" w:sz="4" w:space="0" w:color="auto"/>
              <w:bottom w:val="single" w:sz="4" w:space="0" w:color="auto"/>
              <w:right w:val="single" w:sz="4" w:space="0" w:color="auto"/>
            </w:tcBorders>
          </w:tcPr>
          <w:p w:rsidR="00F043FA" w:rsidRDefault="00332378">
            <w:pPr>
              <w:spacing w:before="87" w:line="219" w:lineRule="auto"/>
              <w:ind w:left="141"/>
              <w:rPr>
                <w:rFonts w:ascii="宋体" w:eastAsia="宋体" w:hAnsi="宋体" w:cs="宋体"/>
                <w:sz w:val="20"/>
                <w:szCs w:val="20"/>
              </w:rPr>
            </w:pPr>
            <w:proofErr w:type="spellStart"/>
            <w:r>
              <w:rPr>
                <w:rFonts w:ascii="宋体" w:eastAsia="宋体" w:hAnsi="宋体" w:cs="宋体"/>
                <w:spacing w:val="-2"/>
                <w:sz w:val="20"/>
                <w:szCs w:val="20"/>
              </w:rPr>
              <w:t>可持续影</w:t>
            </w:r>
            <w:proofErr w:type="spellEnd"/>
          </w:p>
          <w:p w:rsidR="00F043FA" w:rsidRDefault="00332378">
            <w:pPr>
              <w:spacing w:before="23" w:line="220" w:lineRule="auto"/>
              <w:ind w:left="241"/>
              <w:rPr>
                <w:rFonts w:ascii="宋体" w:eastAsia="宋体" w:hAnsi="宋体" w:cs="宋体"/>
                <w:sz w:val="20"/>
                <w:szCs w:val="20"/>
              </w:rPr>
            </w:pPr>
            <w:proofErr w:type="spellStart"/>
            <w:r>
              <w:rPr>
                <w:rFonts w:ascii="宋体" w:eastAsia="宋体" w:hAnsi="宋体" w:cs="宋体"/>
                <w:spacing w:val="2"/>
                <w:sz w:val="20"/>
                <w:szCs w:val="20"/>
              </w:rPr>
              <w:t>响指标</w:t>
            </w:r>
            <w:proofErr w:type="spellEnd"/>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rPr>
                <w:rFonts w:ascii="宋体" w:eastAsia="宋体" w:hAnsi="宋体" w:cs="宋体"/>
                <w:sz w:val="20"/>
                <w:szCs w:val="20"/>
              </w:rPr>
            </w:pPr>
            <w:proofErr w:type="spellStart"/>
            <w:r>
              <w:rPr>
                <w:rFonts w:ascii="宋体" w:eastAsia="宋体" w:hAnsi="宋体" w:cs="宋体" w:hint="eastAsia"/>
                <w:sz w:val="20"/>
                <w:szCs w:val="20"/>
              </w:rPr>
              <w:t>推进</w:t>
            </w:r>
            <w:proofErr w:type="spellEnd"/>
            <w:r>
              <w:rPr>
                <w:rFonts w:ascii="宋体" w:eastAsia="宋体" w:hAnsi="宋体" w:cs="宋体" w:hint="eastAsia"/>
                <w:sz w:val="20"/>
                <w:szCs w:val="20"/>
                <w:lang w:eastAsia="zh-CN"/>
              </w:rPr>
              <w:t>宣传工作</w:t>
            </w:r>
            <w:proofErr w:type="spellStart"/>
            <w:r>
              <w:rPr>
                <w:rFonts w:ascii="宋体" w:eastAsia="宋体" w:hAnsi="宋体" w:cs="宋体" w:hint="eastAsia"/>
                <w:sz w:val="20"/>
                <w:szCs w:val="20"/>
              </w:rPr>
              <w:t>可持续发展</w:t>
            </w:r>
            <w:proofErr w:type="spellEnd"/>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有所提高</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rPr>
                <w:rFonts w:ascii="宋体" w:eastAsia="宋体" w:hAnsi="宋体" w:cs="宋体"/>
                <w:sz w:val="20"/>
                <w:szCs w:val="20"/>
              </w:rPr>
            </w:pPr>
            <w:r>
              <w:rPr>
                <w:rFonts w:ascii="宋体" w:eastAsia="宋体" w:hAnsi="宋体" w:cs="宋体" w:hint="eastAsia"/>
                <w:sz w:val="20"/>
                <w:szCs w:val="20"/>
                <w:lang w:eastAsia="zh-CN"/>
              </w:rPr>
              <w:t>有所提高</w:t>
            </w:r>
          </w:p>
        </w:tc>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15</w:t>
            </w:r>
          </w:p>
        </w:tc>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1</w:t>
            </w:r>
            <w:r w:rsidR="00F42D3E">
              <w:rPr>
                <w:rFonts w:ascii="宋体" w:eastAsia="宋体" w:hAnsi="宋体" w:cs="宋体" w:hint="eastAsia"/>
                <w:sz w:val="20"/>
                <w:szCs w:val="20"/>
                <w:lang w:eastAsia="zh-CN"/>
              </w:rPr>
              <w:t>5</w:t>
            </w:r>
          </w:p>
        </w:tc>
        <w:tc>
          <w:tcPr>
            <w:tcW w:w="1370" w:type="dxa"/>
            <w:tcBorders>
              <w:top w:val="single" w:sz="4" w:space="0" w:color="auto"/>
              <w:left w:val="single" w:sz="4" w:space="0" w:color="auto"/>
              <w:bottom w:val="single" w:sz="4" w:space="0" w:color="auto"/>
              <w:right w:val="single" w:sz="4" w:space="0" w:color="auto"/>
            </w:tcBorders>
            <w:vAlign w:val="center"/>
          </w:tcPr>
          <w:p w:rsidR="00F043FA" w:rsidRDefault="00F043FA">
            <w:pPr>
              <w:pStyle w:val="TableText"/>
              <w:jc w:val="center"/>
              <w:rPr>
                <w:rFonts w:ascii="宋体" w:eastAsia="宋体" w:hAnsi="宋体" w:cs="宋体"/>
                <w:sz w:val="20"/>
                <w:szCs w:val="20"/>
              </w:rPr>
            </w:pPr>
          </w:p>
        </w:tc>
      </w:tr>
      <w:tr w:rsidR="00F043FA">
        <w:trPr>
          <w:trHeight w:val="340"/>
        </w:trPr>
        <w:tc>
          <w:tcPr>
            <w:tcW w:w="1144" w:type="dxa"/>
            <w:vMerge/>
            <w:tcBorders>
              <w:top w:val="single" w:sz="4" w:space="0" w:color="auto"/>
              <w:left w:val="single" w:sz="4" w:space="0" w:color="auto"/>
              <w:bottom w:val="nil"/>
            </w:tcBorders>
            <w:textDirection w:val="tbRlV"/>
          </w:tcPr>
          <w:p w:rsidR="00F043FA" w:rsidRDefault="00F043FA">
            <w:pPr>
              <w:pStyle w:val="TableText"/>
            </w:pPr>
          </w:p>
        </w:tc>
        <w:tc>
          <w:tcPr>
            <w:tcW w:w="1169" w:type="dxa"/>
            <w:tcBorders>
              <w:top w:val="single" w:sz="4" w:space="0" w:color="auto"/>
              <w:bottom w:val="nil"/>
            </w:tcBorders>
          </w:tcPr>
          <w:p w:rsidR="00F043FA" w:rsidRDefault="00332378">
            <w:pPr>
              <w:spacing w:before="48" w:line="219" w:lineRule="auto"/>
              <w:ind w:left="270"/>
              <w:rPr>
                <w:rFonts w:ascii="宋体" w:eastAsia="宋体" w:hAnsi="宋体" w:cs="宋体"/>
                <w:sz w:val="20"/>
                <w:szCs w:val="20"/>
              </w:rPr>
            </w:pPr>
            <w:proofErr w:type="spellStart"/>
            <w:r>
              <w:rPr>
                <w:rFonts w:ascii="宋体" w:eastAsia="宋体" w:hAnsi="宋体" w:cs="宋体"/>
                <w:spacing w:val="-2"/>
                <w:sz w:val="20"/>
                <w:szCs w:val="20"/>
              </w:rPr>
              <w:t>满意度</w:t>
            </w:r>
            <w:proofErr w:type="spellEnd"/>
          </w:p>
          <w:p w:rsidR="00F043FA" w:rsidRDefault="00332378">
            <w:pPr>
              <w:spacing w:before="2" w:line="185" w:lineRule="auto"/>
              <w:ind w:left="370"/>
              <w:rPr>
                <w:rFonts w:ascii="宋体" w:eastAsia="宋体" w:hAnsi="宋体" w:cs="宋体"/>
                <w:sz w:val="20"/>
                <w:szCs w:val="20"/>
              </w:rPr>
            </w:pPr>
            <w:proofErr w:type="spellStart"/>
            <w:r>
              <w:rPr>
                <w:rFonts w:ascii="宋体" w:eastAsia="宋体" w:hAnsi="宋体" w:cs="宋体"/>
                <w:spacing w:val="-3"/>
                <w:sz w:val="20"/>
                <w:szCs w:val="20"/>
              </w:rPr>
              <w:t>指标</w:t>
            </w:r>
            <w:proofErr w:type="spellEnd"/>
          </w:p>
          <w:p w:rsidR="00F043FA" w:rsidRDefault="00332378">
            <w:pPr>
              <w:spacing w:before="1" w:line="194" w:lineRule="auto"/>
              <w:ind w:left="270"/>
              <w:rPr>
                <w:rFonts w:ascii="宋体" w:eastAsia="宋体" w:hAnsi="宋体" w:cs="宋体"/>
                <w:sz w:val="20"/>
                <w:szCs w:val="20"/>
              </w:rPr>
            </w:pPr>
            <w:r>
              <w:rPr>
                <w:rFonts w:ascii="宋体" w:eastAsia="宋体" w:hAnsi="宋体" w:cs="宋体"/>
                <w:spacing w:val="8"/>
                <w:sz w:val="20"/>
                <w:szCs w:val="20"/>
              </w:rPr>
              <w:t>(10</w:t>
            </w:r>
            <w:r>
              <w:rPr>
                <w:rFonts w:ascii="宋体" w:eastAsia="宋体" w:hAnsi="宋体" w:cs="宋体"/>
                <w:spacing w:val="8"/>
                <w:sz w:val="20"/>
                <w:szCs w:val="20"/>
              </w:rPr>
              <w:t>分</w:t>
            </w:r>
            <w:r>
              <w:rPr>
                <w:rFonts w:ascii="宋体" w:eastAsia="宋体" w:hAnsi="宋体" w:cs="宋体"/>
                <w:spacing w:val="8"/>
                <w:sz w:val="20"/>
                <w:szCs w:val="20"/>
              </w:rPr>
              <w:t>)</w:t>
            </w:r>
          </w:p>
        </w:tc>
        <w:tc>
          <w:tcPr>
            <w:tcW w:w="1109" w:type="dxa"/>
            <w:tcBorders>
              <w:top w:val="single" w:sz="4" w:space="0" w:color="auto"/>
              <w:bottom w:val="nil"/>
            </w:tcBorders>
          </w:tcPr>
          <w:p w:rsidR="00F043FA" w:rsidRDefault="00332378">
            <w:pPr>
              <w:spacing w:before="28" w:line="219" w:lineRule="auto"/>
              <w:ind w:left="141"/>
              <w:rPr>
                <w:rFonts w:ascii="宋体" w:eastAsia="宋体" w:hAnsi="宋体" w:cs="宋体"/>
                <w:sz w:val="20"/>
                <w:szCs w:val="20"/>
              </w:rPr>
            </w:pPr>
            <w:proofErr w:type="spellStart"/>
            <w:r>
              <w:rPr>
                <w:rFonts w:ascii="宋体" w:eastAsia="宋体" w:hAnsi="宋体" w:cs="宋体"/>
                <w:spacing w:val="-2"/>
                <w:sz w:val="20"/>
                <w:szCs w:val="20"/>
              </w:rPr>
              <w:t>服务对象</w:t>
            </w:r>
            <w:proofErr w:type="spellEnd"/>
          </w:p>
          <w:p w:rsidR="00F043FA" w:rsidRDefault="00332378">
            <w:pPr>
              <w:spacing w:before="12" w:line="204" w:lineRule="auto"/>
              <w:ind w:left="141"/>
              <w:rPr>
                <w:rFonts w:ascii="宋体" w:eastAsia="宋体" w:hAnsi="宋体" w:cs="宋体"/>
                <w:sz w:val="20"/>
                <w:szCs w:val="20"/>
              </w:rPr>
            </w:pPr>
            <w:proofErr w:type="spellStart"/>
            <w:r>
              <w:rPr>
                <w:rFonts w:ascii="宋体" w:eastAsia="宋体" w:hAnsi="宋体" w:cs="宋体"/>
                <w:spacing w:val="3"/>
                <w:sz w:val="20"/>
                <w:szCs w:val="20"/>
              </w:rPr>
              <w:t>满意度指</w:t>
            </w:r>
            <w:proofErr w:type="spellEnd"/>
          </w:p>
          <w:p w:rsidR="00F043FA" w:rsidRDefault="00332378">
            <w:pPr>
              <w:spacing w:line="185" w:lineRule="auto"/>
              <w:ind w:left="441"/>
              <w:rPr>
                <w:rFonts w:ascii="宋体" w:eastAsia="宋体" w:hAnsi="宋体" w:cs="宋体"/>
                <w:sz w:val="20"/>
                <w:szCs w:val="20"/>
              </w:rPr>
            </w:pPr>
            <w:r>
              <w:rPr>
                <w:rFonts w:ascii="宋体" w:eastAsia="宋体" w:hAnsi="宋体" w:cs="宋体"/>
                <w:sz w:val="20"/>
                <w:szCs w:val="20"/>
              </w:rPr>
              <w:t>标</w:t>
            </w:r>
          </w:p>
        </w:tc>
        <w:tc>
          <w:tcPr>
            <w:tcW w:w="1039" w:type="dxa"/>
            <w:tcBorders>
              <w:top w:val="single" w:sz="4" w:space="0" w:color="auto"/>
            </w:tcBorders>
            <w:shd w:val="clear" w:color="auto" w:fill="auto"/>
            <w:vAlign w:val="center"/>
          </w:tcPr>
          <w:p w:rsidR="00F043FA" w:rsidRDefault="00332378">
            <w:pPr>
              <w:spacing w:before="28" w:line="219" w:lineRule="auto"/>
              <w:ind w:left="141"/>
              <w:jc w:val="center"/>
              <w:rPr>
                <w:rFonts w:ascii="宋体" w:eastAsia="宋体" w:hAnsi="宋体" w:cs="宋体"/>
                <w:sz w:val="20"/>
                <w:szCs w:val="20"/>
              </w:rPr>
            </w:pPr>
            <w:proofErr w:type="spellStart"/>
            <w:r>
              <w:rPr>
                <w:rFonts w:ascii="宋体" w:eastAsia="宋体" w:hAnsi="宋体" w:cs="宋体"/>
                <w:spacing w:val="-2"/>
                <w:sz w:val="20"/>
                <w:szCs w:val="20"/>
              </w:rPr>
              <w:t>服务对象</w:t>
            </w:r>
            <w:proofErr w:type="spellEnd"/>
          </w:p>
          <w:p w:rsidR="00F043FA" w:rsidRDefault="00332378">
            <w:pPr>
              <w:pStyle w:val="TableText"/>
              <w:jc w:val="center"/>
            </w:pPr>
            <w:proofErr w:type="spellStart"/>
            <w:r>
              <w:rPr>
                <w:rFonts w:ascii="宋体" w:eastAsia="宋体" w:hAnsi="宋体" w:cs="宋体"/>
                <w:spacing w:val="3"/>
                <w:sz w:val="20"/>
                <w:szCs w:val="20"/>
              </w:rPr>
              <w:t>满意度</w:t>
            </w:r>
            <w:proofErr w:type="spellEnd"/>
          </w:p>
        </w:tc>
        <w:tc>
          <w:tcPr>
            <w:tcW w:w="1193" w:type="dxa"/>
            <w:tcBorders>
              <w:top w:val="single" w:sz="4" w:space="0" w:color="auto"/>
            </w:tcBorders>
            <w:shd w:val="clear" w:color="auto" w:fill="auto"/>
            <w:vAlign w:val="center"/>
          </w:tcPr>
          <w:p w:rsidR="00F043FA" w:rsidRDefault="00332378">
            <w:pPr>
              <w:pStyle w:val="TableText"/>
              <w:jc w:val="center"/>
            </w:pPr>
            <w:r>
              <w:rPr>
                <w:rFonts w:ascii="宋体" w:eastAsia="宋体" w:hAnsi="宋体" w:cs="宋体" w:hint="eastAsia"/>
                <w:sz w:val="20"/>
                <w:szCs w:val="20"/>
                <w:lang w:eastAsia="zh-CN"/>
              </w:rPr>
              <w:t>≥</w:t>
            </w:r>
            <w:r>
              <w:rPr>
                <w:rFonts w:ascii="宋体" w:eastAsia="宋体" w:hAnsi="宋体" w:cs="宋体" w:hint="eastAsia"/>
                <w:sz w:val="20"/>
                <w:szCs w:val="20"/>
                <w:lang w:eastAsia="zh-CN"/>
              </w:rPr>
              <w:t>90%</w:t>
            </w:r>
          </w:p>
        </w:tc>
        <w:tc>
          <w:tcPr>
            <w:tcW w:w="1222" w:type="dxa"/>
            <w:tcBorders>
              <w:top w:val="single" w:sz="4" w:space="0" w:color="auto"/>
            </w:tcBorders>
            <w:shd w:val="clear" w:color="auto" w:fill="auto"/>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90%</w:t>
            </w:r>
          </w:p>
        </w:tc>
        <w:tc>
          <w:tcPr>
            <w:tcW w:w="513" w:type="dxa"/>
            <w:tcBorders>
              <w:top w:val="single" w:sz="4" w:space="0" w:color="auto"/>
            </w:tcBorders>
            <w:shd w:val="clear" w:color="auto" w:fill="auto"/>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10</w:t>
            </w:r>
          </w:p>
        </w:tc>
        <w:tc>
          <w:tcPr>
            <w:tcW w:w="545" w:type="dxa"/>
            <w:tcBorders>
              <w:top w:val="single" w:sz="4" w:space="0" w:color="auto"/>
            </w:tcBorders>
            <w:shd w:val="clear" w:color="auto" w:fill="auto"/>
            <w:vAlign w:val="center"/>
          </w:tcPr>
          <w:p w:rsidR="00F043FA" w:rsidRDefault="00332378">
            <w:pPr>
              <w:pStyle w:val="TableText"/>
              <w:jc w:val="center"/>
              <w:rPr>
                <w:rFonts w:ascii="宋体" w:eastAsia="宋体" w:hAnsi="宋体" w:cs="宋体"/>
                <w:sz w:val="20"/>
                <w:szCs w:val="20"/>
                <w:lang w:eastAsia="zh-CN"/>
              </w:rPr>
            </w:pPr>
            <w:r>
              <w:rPr>
                <w:rFonts w:ascii="宋体" w:eastAsia="宋体" w:hAnsi="宋体" w:cs="宋体" w:hint="eastAsia"/>
                <w:sz w:val="20"/>
                <w:szCs w:val="20"/>
                <w:lang w:eastAsia="zh-CN"/>
              </w:rPr>
              <w:t>10</w:t>
            </w:r>
          </w:p>
        </w:tc>
        <w:tc>
          <w:tcPr>
            <w:tcW w:w="1370" w:type="dxa"/>
            <w:tcBorders>
              <w:top w:val="single" w:sz="4" w:space="0" w:color="auto"/>
            </w:tcBorders>
            <w:vAlign w:val="center"/>
          </w:tcPr>
          <w:p w:rsidR="00F043FA" w:rsidRDefault="00F043FA">
            <w:pPr>
              <w:pStyle w:val="TableText"/>
              <w:jc w:val="center"/>
              <w:rPr>
                <w:rFonts w:ascii="宋体" w:eastAsia="宋体" w:hAnsi="宋体" w:cs="宋体"/>
                <w:sz w:val="20"/>
                <w:szCs w:val="20"/>
              </w:rPr>
            </w:pPr>
          </w:p>
        </w:tc>
      </w:tr>
      <w:tr w:rsidR="00F043FA">
        <w:trPr>
          <w:trHeight w:val="344"/>
        </w:trPr>
        <w:tc>
          <w:tcPr>
            <w:tcW w:w="6876" w:type="dxa"/>
            <w:gridSpan w:val="6"/>
          </w:tcPr>
          <w:p w:rsidR="00F043FA" w:rsidRDefault="00332378">
            <w:pPr>
              <w:spacing w:before="78" w:line="220" w:lineRule="auto"/>
              <w:ind w:left="3254"/>
              <w:rPr>
                <w:rFonts w:ascii="宋体" w:eastAsia="宋体" w:hAnsi="宋体" w:cs="宋体"/>
                <w:sz w:val="20"/>
                <w:szCs w:val="20"/>
              </w:rPr>
            </w:pPr>
            <w:proofErr w:type="spellStart"/>
            <w:r>
              <w:rPr>
                <w:rFonts w:ascii="宋体" w:eastAsia="宋体" w:hAnsi="宋体" w:cs="宋体"/>
                <w:spacing w:val="4"/>
                <w:sz w:val="20"/>
                <w:szCs w:val="20"/>
              </w:rPr>
              <w:t>总分</w:t>
            </w:r>
            <w:proofErr w:type="spellEnd"/>
          </w:p>
        </w:tc>
        <w:tc>
          <w:tcPr>
            <w:tcW w:w="513" w:type="dxa"/>
          </w:tcPr>
          <w:p w:rsidR="00F043FA" w:rsidRDefault="00332378">
            <w:pPr>
              <w:spacing w:before="128" w:line="184" w:lineRule="auto"/>
              <w:ind w:left="196"/>
              <w:rPr>
                <w:rFonts w:ascii="宋体" w:eastAsia="宋体" w:hAnsi="宋体" w:cs="宋体"/>
                <w:sz w:val="20"/>
                <w:szCs w:val="20"/>
                <w:lang w:eastAsia="zh-CN"/>
              </w:rPr>
            </w:pPr>
            <w:r>
              <w:rPr>
                <w:rFonts w:ascii="宋体" w:eastAsia="宋体" w:hAnsi="宋体" w:cs="宋体" w:hint="eastAsia"/>
                <w:sz w:val="20"/>
                <w:szCs w:val="20"/>
                <w:lang w:eastAsia="zh-CN"/>
              </w:rPr>
              <w:t>100</w:t>
            </w:r>
          </w:p>
        </w:tc>
        <w:tc>
          <w:tcPr>
            <w:tcW w:w="545" w:type="dxa"/>
            <w:vAlign w:val="center"/>
          </w:tcPr>
          <w:p w:rsidR="00F043FA" w:rsidRDefault="00332378">
            <w:pPr>
              <w:pStyle w:val="TableText"/>
              <w:jc w:val="center"/>
              <w:rPr>
                <w:rFonts w:eastAsia="宋体"/>
                <w:lang w:eastAsia="zh-CN"/>
              </w:rPr>
            </w:pPr>
            <w:r>
              <w:rPr>
                <w:rFonts w:ascii="宋体" w:eastAsia="宋体" w:hAnsi="宋体" w:cs="宋体" w:hint="eastAsia"/>
                <w:sz w:val="20"/>
                <w:szCs w:val="20"/>
                <w:lang w:eastAsia="zh-CN"/>
              </w:rPr>
              <w:t>98</w:t>
            </w:r>
          </w:p>
        </w:tc>
        <w:tc>
          <w:tcPr>
            <w:tcW w:w="1370" w:type="dxa"/>
          </w:tcPr>
          <w:p w:rsidR="00F043FA" w:rsidRDefault="00F043FA">
            <w:pPr>
              <w:pStyle w:val="TableText"/>
            </w:pPr>
          </w:p>
        </w:tc>
      </w:tr>
    </w:tbl>
    <w:p w:rsidR="00F043FA" w:rsidRDefault="00F043FA">
      <w:pPr>
        <w:pStyle w:val="a5"/>
        <w:spacing w:before="12" w:line="285" w:lineRule="auto"/>
        <w:ind w:right="285" w:firstLineChars="200" w:firstLine="420"/>
        <w:rPr>
          <w:rFonts w:ascii="宋体" w:eastAsia="宋体" w:hAnsi="宋体" w:cs="宋体"/>
          <w:sz w:val="21"/>
          <w:szCs w:val="21"/>
        </w:rPr>
      </w:pPr>
    </w:p>
    <w:p w:rsidR="00F043FA" w:rsidRDefault="00332378">
      <w:pPr>
        <w:pStyle w:val="a5"/>
        <w:spacing w:before="12" w:line="285" w:lineRule="auto"/>
        <w:ind w:right="285" w:firstLineChars="200" w:firstLine="420"/>
        <w:rPr>
          <w:rFonts w:ascii="Arial"/>
          <w:sz w:val="21"/>
          <w:lang w:eastAsia="zh-CN"/>
        </w:rPr>
      </w:pPr>
      <w:r>
        <w:rPr>
          <w:rFonts w:ascii="宋体" w:eastAsia="宋体" w:hAnsi="宋体" w:cs="宋体"/>
          <w:sz w:val="21"/>
          <w:szCs w:val="21"/>
          <w:lang w:eastAsia="zh-CN"/>
        </w:rPr>
        <w:t>填表人：</w:t>
      </w:r>
      <w:r>
        <w:rPr>
          <w:rFonts w:ascii="宋体" w:eastAsia="宋体" w:hAnsi="宋体" w:cs="宋体" w:hint="eastAsia"/>
          <w:sz w:val="21"/>
          <w:szCs w:val="21"/>
          <w:lang w:eastAsia="zh-CN"/>
        </w:rPr>
        <w:t>吕义</w:t>
      </w:r>
      <w:r>
        <w:rPr>
          <w:rFonts w:ascii="宋体" w:eastAsia="宋体" w:hAnsi="宋体" w:cs="宋体" w:hint="eastAsia"/>
          <w:sz w:val="21"/>
          <w:szCs w:val="21"/>
          <w:lang w:eastAsia="zh-CN"/>
        </w:rPr>
        <w:t xml:space="preserve">                </w:t>
      </w:r>
      <w:r>
        <w:rPr>
          <w:rFonts w:ascii="宋体" w:eastAsia="宋体" w:hAnsi="宋体" w:cs="宋体"/>
          <w:sz w:val="21"/>
          <w:szCs w:val="21"/>
          <w:lang w:eastAsia="zh-CN"/>
        </w:rPr>
        <w:t>填报日期：</w:t>
      </w:r>
      <w:r>
        <w:rPr>
          <w:rFonts w:ascii="宋体" w:eastAsia="宋体" w:hAnsi="宋体" w:cs="宋体" w:hint="eastAsia"/>
          <w:sz w:val="21"/>
          <w:szCs w:val="21"/>
          <w:lang w:eastAsia="zh-CN"/>
        </w:rPr>
        <w:t xml:space="preserve">2024.10.17         </w:t>
      </w:r>
      <w:r>
        <w:rPr>
          <w:rFonts w:ascii="宋体" w:eastAsia="宋体" w:hAnsi="宋体" w:cs="宋体"/>
          <w:sz w:val="21"/>
          <w:szCs w:val="21"/>
          <w:lang w:eastAsia="zh-CN"/>
        </w:rPr>
        <w:t>联系电话：</w:t>
      </w:r>
      <w:r>
        <w:rPr>
          <w:rFonts w:ascii="宋体" w:eastAsia="宋体" w:hAnsi="宋体" w:cs="宋体" w:hint="eastAsia"/>
          <w:sz w:val="21"/>
          <w:szCs w:val="21"/>
          <w:lang w:eastAsia="zh-CN"/>
        </w:rPr>
        <w:t>19976845599</w:t>
      </w:r>
    </w:p>
    <w:p w:rsidR="00F043FA" w:rsidRDefault="00F043FA">
      <w:pPr>
        <w:pStyle w:val="a5"/>
        <w:spacing w:before="12" w:line="285" w:lineRule="auto"/>
        <w:ind w:right="285" w:firstLineChars="200" w:firstLine="460"/>
        <w:rPr>
          <w:sz w:val="23"/>
          <w:szCs w:val="23"/>
          <w:lang w:eastAsia="zh-CN"/>
        </w:rPr>
      </w:pPr>
    </w:p>
    <w:sectPr w:rsidR="00F043FA" w:rsidSect="00F043FA">
      <w:footerReference w:type="default" r:id="rId9"/>
      <w:pgSz w:w="11900" w:h="16838"/>
      <w:pgMar w:top="1417" w:right="1474" w:bottom="1417" w:left="1474" w:header="0" w:footer="947" w:gutter="0"/>
      <w:pgNumType w:fmt="numberInDash"/>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3FA" w:rsidRDefault="00F043FA" w:rsidP="00F043FA">
      <w:r>
        <w:separator/>
      </w:r>
    </w:p>
  </w:endnote>
  <w:endnote w:type="continuationSeparator" w:id="1">
    <w:p w:rsidR="00F043FA" w:rsidRDefault="00F043FA" w:rsidP="00F043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861019"/>
    </w:sdtPr>
    <w:sdtContent>
      <w:p w:rsidR="00F043FA" w:rsidRDefault="00F043FA">
        <w:pPr>
          <w:pStyle w:val="a6"/>
          <w:jc w:val="center"/>
        </w:pPr>
        <w:r>
          <w:fldChar w:fldCharType="begin"/>
        </w:r>
        <w:r w:rsidR="00332378">
          <w:instrText xml:space="preserve"> PAGE   \* MERGEFORMAT </w:instrText>
        </w:r>
        <w:r>
          <w:fldChar w:fldCharType="separate"/>
        </w:r>
        <w:r w:rsidR="00F42D3E" w:rsidRPr="00F42D3E">
          <w:rPr>
            <w:noProof/>
            <w:lang w:val="zh-CN"/>
          </w:rPr>
          <w:t>-</w:t>
        </w:r>
        <w:r w:rsidR="00F42D3E">
          <w:rPr>
            <w:noProof/>
          </w:rPr>
          <w:t xml:space="preserve"> 13 -</w:t>
        </w:r>
        <w:r>
          <w:fldChar w:fldCharType="end"/>
        </w:r>
      </w:p>
    </w:sdtContent>
  </w:sdt>
  <w:p w:rsidR="00F043FA" w:rsidRDefault="00F043FA">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3FA" w:rsidRDefault="00F043FA">
    <w:pPr>
      <w:pStyle w:val="a6"/>
      <w:jc w:val="center"/>
    </w:pPr>
    <w:r>
      <w:fldChar w:fldCharType="begin"/>
    </w:r>
    <w:r w:rsidR="00332378">
      <w:instrText xml:space="preserve"> PAGE   \* MERGEFORMAT </w:instrText>
    </w:r>
    <w:r>
      <w:fldChar w:fldCharType="separate"/>
    </w:r>
    <w:r w:rsidR="00332378" w:rsidRPr="00332378">
      <w:rPr>
        <w:noProof/>
        <w:lang w:val="zh-CN"/>
      </w:rPr>
      <w:t>-</w:t>
    </w:r>
    <w:r w:rsidR="00332378">
      <w:rPr>
        <w:noProof/>
      </w:rPr>
      <w:t xml:space="preserve"> 17 -</w:t>
    </w:r>
    <w:r>
      <w:fldChar w:fldCharType="end"/>
    </w:r>
  </w:p>
  <w:p w:rsidR="00F043FA" w:rsidRDefault="00F043FA">
    <w:pPr>
      <w:spacing w:line="179" w:lineRule="auto"/>
      <w:ind w:left="8854"/>
      <w:rPr>
        <w:rFonts w:ascii="Times New Roman" w:eastAsia="Times New Roman" w:hAnsi="Times New Roman" w:cs="Times New Roman"/>
        <w:sz w:val="23"/>
        <w:szCs w:val="23"/>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3FA" w:rsidRDefault="00F043FA" w:rsidP="00F043FA">
      <w:r>
        <w:separator/>
      </w:r>
    </w:p>
  </w:footnote>
  <w:footnote w:type="continuationSeparator" w:id="1">
    <w:p w:rsidR="00F043FA" w:rsidRDefault="00F043FA" w:rsidP="00F043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3FA" w:rsidRDefault="00F043FA">
    <w:pPr>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CA48BA0"/>
    <w:multiLevelType w:val="singleLevel"/>
    <w:tmpl w:val="DCA48BA0"/>
    <w:lvl w:ilvl="0">
      <w:start w:val="2"/>
      <w:numFmt w:val="chineseCounting"/>
      <w:lvlText w:val="(%1)"/>
      <w:lvlJc w:val="left"/>
      <w:pPr>
        <w:tabs>
          <w:tab w:val="left" w:pos="312"/>
        </w:tabs>
      </w:pPr>
      <w:rPr>
        <w:rFonts w:hint="eastAsia"/>
      </w:rPr>
    </w:lvl>
  </w:abstractNum>
  <w:abstractNum w:abstractNumId="1">
    <w:nsid w:val="41265698"/>
    <w:multiLevelType w:val="singleLevel"/>
    <w:tmpl w:val="41265698"/>
    <w:lvl w:ilvl="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420"/>
  <w:drawingGridHorizontalSpacing w:val="105"/>
  <w:noPunctuationKerning/>
  <w:characterSpacingControl w:val="doNotCompress"/>
  <w:hdrShapeDefaults>
    <o:shapedefaults v:ext="edit" spidmax="2050"/>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
  <w:docVars>
    <w:docVar w:name="commondata" w:val="eyJoZGlkIjoiM2NkOWNmMTc5ZWI0N2FiMTg1N2JkZWJiYzRiOGUxMzQifQ=="/>
  </w:docVars>
  <w:rsids>
    <w:rsidRoot w:val="00D65F4E"/>
    <w:rsid w:val="CFCC39E5"/>
    <w:rsid w:val="DFFA7680"/>
    <w:rsid w:val="E6FF343A"/>
    <w:rsid w:val="EFDF4342"/>
    <w:rsid w:val="F3FF532E"/>
    <w:rsid w:val="F9BE7C56"/>
    <w:rsid w:val="FF83E629"/>
    <w:rsid w:val="FFF66CAF"/>
    <w:rsid w:val="00252DD3"/>
    <w:rsid w:val="00332378"/>
    <w:rsid w:val="003A0F30"/>
    <w:rsid w:val="006B3AFB"/>
    <w:rsid w:val="00814CEE"/>
    <w:rsid w:val="00BF52BD"/>
    <w:rsid w:val="00C24372"/>
    <w:rsid w:val="00D65F4E"/>
    <w:rsid w:val="00F043FA"/>
    <w:rsid w:val="00F42D3E"/>
    <w:rsid w:val="010333FC"/>
    <w:rsid w:val="049F51EA"/>
    <w:rsid w:val="085D1644"/>
    <w:rsid w:val="0B330D82"/>
    <w:rsid w:val="0D0A17F5"/>
    <w:rsid w:val="1035594E"/>
    <w:rsid w:val="132711CC"/>
    <w:rsid w:val="136917E4"/>
    <w:rsid w:val="157C4894"/>
    <w:rsid w:val="177C4139"/>
    <w:rsid w:val="183710C7"/>
    <w:rsid w:val="18956BD8"/>
    <w:rsid w:val="18F7519C"/>
    <w:rsid w:val="19D572C9"/>
    <w:rsid w:val="1D5A3F4C"/>
    <w:rsid w:val="1E2702D2"/>
    <w:rsid w:val="1EB63404"/>
    <w:rsid w:val="1FF73CD4"/>
    <w:rsid w:val="204607B7"/>
    <w:rsid w:val="22665141"/>
    <w:rsid w:val="230F7587"/>
    <w:rsid w:val="258C3110"/>
    <w:rsid w:val="26121868"/>
    <w:rsid w:val="26F70A5D"/>
    <w:rsid w:val="288704B6"/>
    <w:rsid w:val="28F74D45"/>
    <w:rsid w:val="29127DD1"/>
    <w:rsid w:val="2A9F38E6"/>
    <w:rsid w:val="2BAC62BA"/>
    <w:rsid w:val="2C302A48"/>
    <w:rsid w:val="2C5F50DB"/>
    <w:rsid w:val="2D491E76"/>
    <w:rsid w:val="2F193C67"/>
    <w:rsid w:val="2FB41BE1"/>
    <w:rsid w:val="2FC31E25"/>
    <w:rsid w:val="2FC8743B"/>
    <w:rsid w:val="2FECE574"/>
    <w:rsid w:val="31A6555A"/>
    <w:rsid w:val="325A4C76"/>
    <w:rsid w:val="34A51AF9"/>
    <w:rsid w:val="35223149"/>
    <w:rsid w:val="352670DE"/>
    <w:rsid w:val="35325A82"/>
    <w:rsid w:val="380A6843"/>
    <w:rsid w:val="389600D6"/>
    <w:rsid w:val="399565E0"/>
    <w:rsid w:val="3BDC6748"/>
    <w:rsid w:val="3C137C90"/>
    <w:rsid w:val="3C722C08"/>
    <w:rsid w:val="3E7F160D"/>
    <w:rsid w:val="3F696545"/>
    <w:rsid w:val="3F7D3D52"/>
    <w:rsid w:val="3F9DD004"/>
    <w:rsid w:val="4037219F"/>
    <w:rsid w:val="409C64A6"/>
    <w:rsid w:val="40A11D0E"/>
    <w:rsid w:val="422C5607"/>
    <w:rsid w:val="42845443"/>
    <w:rsid w:val="4352109E"/>
    <w:rsid w:val="44DA134B"/>
    <w:rsid w:val="461A0599"/>
    <w:rsid w:val="469F0A9E"/>
    <w:rsid w:val="4AD8457E"/>
    <w:rsid w:val="4AE90539"/>
    <w:rsid w:val="4B8D7117"/>
    <w:rsid w:val="4BD27220"/>
    <w:rsid w:val="4C5C2F8D"/>
    <w:rsid w:val="4E992277"/>
    <w:rsid w:val="4EBC7D13"/>
    <w:rsid w:val="4F22401A"/>
    <w:rsid w:val="4F3BC71C"/>
    <w:rsid w:val="4FB21842"/>
    <w:rsid w:val="50334005"/>
    <w:rsid w:val="517448D5"/>
    <w:rsid w:val="51BC0756"/>
    <w:rsid w:val="527908A5"/>
    <w:rsid w:val="52F23E0A"/>
    <w:rsid w:val="53095C1D"/>
    <w:rsid w:val="53364538"/>
    <w:rsid w:val="535624E4"/>
    <w:rsid w:val="56CF2CD9"/>
    <w:rsid w:val="58F46A27"/>
    <w:rsid w:val="59C208D3"/>
    <w:rsid w:val="5A56101C"/>
    <w:rsid w:val="5BEA2363"/>
    <w:rsid w:val="5E082F75"/>
    <w:rsid w:val="606A5821"/>
    <w:rsid w:val="60CC64DC"/>
    <w:rsid w:val="616E7593"/>
    <w:rsid w:val="61A60ADB"/>
    <w:rsid w:val="62D13935"/>
    <w:rsid w:val="659F7D1B"/>
    <w:rsid w:val="66A46F3B"/>
    <w:rsid w:val="66F81DD8"/>
    <w:rsid w:val="673BA62A"/>
    <w:rsid w:val="67717495"/>
    <w:rsid w:val="67D363A2"/>
    <w:rsid w:val="68AD09A1"/>
    <w:rsid w:val="69482477"/>
    <w:rsid w:val="694F7CAA"/>
    <w:rsid w:val="69BE2739"/>
    <w:rsid w:val="6A75729C"/>
    <w:rsid w:val="6B9145AA"/>
    <w:rsid w:val="6BA73DCD"/>
    <w:rsid w:val="6BD7A7ED"/>
    <w:rsid w:val="6C313697"/>
    <w:rsid w:val="6D3C6797"/>
    <w:rsid w:val="6E3A4A84"/>
    <w:rsid w:val="718F158B"/>
    <w:rsid w:val="72333E41"/>
    <w:rsid w:val="73D70FC8"/>
    <w:rsid w:val="74293E44"/>
    <w:rsid w:val="749D3FBF"/>
    <w:rsid w:val="75ECE37B"/>
    <w:rsid w:val="76880357"/>
    <w:rsid w:val="76EE465E"/>
    <w:rsid w:val="77476464"/>
    <w:rsid w:val="77AB254F"/>
    <w:rsid w:val="78120820"/>
    <w:rsid w:val="781400F4"/>
    <w:rsid w:val="78A0407E"/>
    <w:rsid w:val="79053EE1"/>
    <w:rsid w:val="7B474C85"/>
    <w:rsid w:val="7C1F350C"/>
    <w:rsid w:val="7C2E374F"/>
    <w:rsid w:val="7C7F423C"/>
    <w:rsid w:val="7D0821F2"/>
    <w:rsid w:val="7F6000C3"/>
    <w:rsid w:val="7F8C0EB8"/>
    <w:rsid w:val="7FBD72C3"/>
    <w:rsid w:val="7FFF9DB5"/>
    <w:rsid w:val="97FDB6DE"/>
    <w:rsid w:val="BFC7BA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5"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semiHidden="1" w:qFormat="1"/>
    <w:lsdException w:name="Body Text Indent" w:unhideWhenUsed="1" w:qFormat="1"/>
    <w:lsdException w:name="Subtitle" w:qFormat="1"/>
    <w:lsdException w:name="Salutation"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semiHidden/>
    <w:qFormat/>
    <w:rsid w:val="00F043FA"/>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Salutation"/>
    <w:basedOn w:val="a"/>
    <w:next w:val="a"/>
    <w:qFormat/>
    <w:rsid w:val="00F043FA"/>
  </w:style>
  <w:style w:type="paragraph" w:styleId="a4">
    <w:name w:val="annotation text"/>
    <w:basedOn w:val="a"/>
    <w:qFormat/>
    <w:rsid w:val="00F043FA"/>
  </w:style>
  <w:style w:type="paragraph" w:styleId="a5">
    <w:name w:val="Body Text"/>
    <w:basedOn w:val="a"/>
    <w:next w:val="5"/>
    <w:semiHidden/>
    <w:qFormat/>
    <w:rsid w:val="00F043FA"/>
    <w:rPr>
      <w:rFonts w:ascii="仿宋" w:eastAsia="仿宋" w:hAnsi="仿宋" w:cs="仿宋"/>
      <w:sz w:val="36"/>
      <w:szCs w:val="36"/>
    </w:rPr>
  </w:style>
  <w:style w:type="paragraph" w:styleId="5">
    <w:name w:val="toc 5"/>
    <w:basedOn w:val="a"/>
    <w:next w:val="a"/>
    <w:qFormat/>
    <w:rsid w:val="00F043FA"/>
    <w:pPr>
      <w:ind w:leftChars="800" w:left="1680"/>
    </w:pPr>
    <w:rPr>
      <w:rFonts w:ascii="Times New Roman" w:hAnsi="Times New Roman"/>
    </w:rPr>
  </w:style>
  <w:style w:type="paragraph" w:styleId="a6">
    <w:name w:val="footer"/>
    <w:basedOn w:val="a"/>
    <w:next w:val="a"/>
    <w:link w:val="Char"/>
    <w:uiPriority w:val="99"/>
    <w:qFormat/>
    <w:rsid w:val="00F043FA"/>
    <w:pPr>
      <w:tabs>
        <w:tab w:val="center" w:pos="4153"/>
        <w:tab w:val="right" w:pos="8306"/>
      </w:tabs>
    </w:pPr>
    <w:rPr>
      <w:sz w:val="18"/>
      <w:szCs w:val="18"/>
    </w:rPr>
  </w:style>
  <w:style w:type="paragraph" w:styleId="a7">
    <w:name w:val="header"/>
    <w:basedOn w:val="a"/>
    <w:link w:val="Char0"/>
    <w:qFormat/>
    <w:rsid w:val="00F043FA"/>
    <w:pPr>
      <w:pBdr>
        <w:bottom w:val="single" w:sz="6" w:space="1" w:color="auto"/>
      </w:pBdr>
      <w:tabs>
        <w:tab w:val="center" w:pos="4153"/>
        <w:tab w:val="right" w:pos="8306"/>
      </w:tabs>
      <w:jc w:val="center"/>
    </w:pPr>
    <w:rPr>
      <w:sz w:val="18"/>
      <w:szCs w:val="18"/>
    </w:rPr>
  </w:style>
  <w:style w:type="paragraph" w:styleId="a8">
    <w:name w:val="Normal (Web)"/>
    <w:basedOn w:val="a"/>
    <w:qFormat/>
    <w:rsid w:val="00F043FA"/>
    <w:pPr>
      <w:spacing w:beforeAutospacing="1" w:afterAutospacing="1"/>
    </w:pPr>
    <w:rPr>
      <w:rFonts w:cs="Times New Roman"/>
      <w:sz w:val="24"/>
      <w:lang w:eastAsia="zh-CN"/>
    </w:rPr>
  </w:style>
  <w:style w:type="table" w:customStyle="1" w:styleId="TableNormal">
    <w:name w:val="Table Normal"/>
    <w:semiHidden/>
    <w:unhideWhenUsed/>
    <w:qFormat/>
    <w:rsid w:val="00F043FA"/>
    <w:tblPr>
      <w:tblCellMar>
        <w:top w:w="0" w:type="dxa"/>
        <w:left w:w="0" w:type="dxa"/>
        <w:bottom w:w="0" w:type="dxa"/>
        <w:right w:w="0" w:type="dxa"/>
      </w:tblCellMar>
    </w:tblPr>
  </w:style>
  <w:style w:type="paragraph" w:customStyle="1" w:styleId="TableText">
    <w:name w:val="Table Text"/>
    <w:basedOn w:val="a"/>
    <w:semiHidden/>
    <w:qFormat/>
    <w:rsid w:val="00F043FA"/>
  </w:style>
  <w:style w:type="character" w:customStyle="1" w:styleId="Char0">
    <w:name w:val="页眉 Char"/>
    <w:basedOn w:val="a1"/>
    <w:link w:val="a7"/>
    <w:qFormat/>
    <w:rsid w:val="00F043FA"/>
    <w:rPr>
      <w:rFonts w:eastAsia="Arial"/>
      <w:snapToGrid w:val="0"/>
      <w:color w:val="000000"/>
      <w:sz w:val="18"/>
      <w:szCs w:val="18"/>
      <w:lang w:eastAsia="en-US"/>
    </w:rPr>
  </w:style>
  <w:style w:type="character" w:customStyle="1" w:styleId="Char">
    <w:name w:val="页脚 Char"/>
    <w:basedOn w:val="a1"/>
    <w:link w:val="a6"/>
    <w:uiPriority w:val="99"/>
    <w:qFormat/>
    <w:rsid w:val="00F043FA"/>
    <w:rPr>
      <w:rFonts w:eastAsia="Arial"/>
      <w:snapToGrid w:val="0"/>
      <w:color w:val="000000"/>
      <w:sz w:val="18"/>
      <w:szCs w:val="18"/>
      <w:lang w:eastAsia="en-US"/>
    </w:rPr>
  </w:style>
  <w:style w:type="paragraph" w:customStyle="1" w:styleId="Default">
    <w:name w:val="Default"/>
    <w:qFormat/>
    <w:rsid w:val="00F043FA"/>
    <w:pPr>
      <w:widowControl w:val="0"/>
      <w:autoSpaceDE w:val="0"/>
      <w:autoSpaceDN w:val="0"/>
      <w:adjustRightInd w:val="0"/>
    </w:pPr>
    <w:rPr>
      <w:rFonts w:ascii="黑体" w:eastAsia="黑体" w:hAnsiTheme="minorHAnsi" w:cs="黑体"/>
      <w:color w:val="000000"/>
      <w:sz w:val="24"/>
      <w:szCs w:val="24"/>
    </w:rPr>
  </w:style>
  <w:style w:type="paragraph" w:styleId="a9">
    <w:name w:val="Balloon Text"/>
    <w:basedOn w:val="a"/>
    <w:link w:val="Char1"/>
    <w:rsid w:val="00F42D3E"/>
    <w:rPr>
      <w:sz w:val="18"/>
      <w:szCs w:val="18"/>
    </w:rPr>
  </w:style>
  <w:style w:type="character" w:customStyle="1" w:styleId="Char1">
    <w:name w:val="批注框文本 Char"/>
    <w:basedOn w:val="a1"/>
    <w:link w:val="a9"/>
    <w:rsid w:val="00F42D3E"/>
    <w:rPr>
      <w:rFonts w:ascii="Arial" w:eastAsia="Arial" w:hAnsi="Arial" w:cs="Arial"/>
      <w:snapToGrid w:val="0"/>
      <w:color w:val="000000"/>
      <w:sz w:val="18"/>
      <w:szCs w:val="18"/>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17</Pages>
  <Words>1418</Words>
  <Characters>8086</Characters>
  <Application>Microsoft Office Word</Application>
  <DocSecurity>0</DocSecurity>
  <Lines>67</Lines>
  <Paragraphs>18</Paragraphs>
  <ScaleCrop>false</ScaleCrop>
  <Company>Microsoft</Company>
  <LinksUpToDate>false</LinksUpToDate>
  <CharactersWithSpaces>9486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pdfbuilder</dc:subject>
  <dc:creator>Kingsoft-PDF</dc:creator>
  <cp:lastModifiedBy>20600101</cp:lastModifiedBy>
  <cp:revision>5</cp:revision>
  <cp:lastPrinted>2024-09-21T01:17:00Z</cp:lastPrinted>
  <dcterms:created xsi:type="dcterms:W3CDTF">2024-09-20T08:39:00Z</dcterms:created>
  <dcterms:modified xsi:type="dcterms:W3CDTF">2024-11-12T03:41:00Z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2024-09-18T16:39:34Z</vt:filetime>
  </property>
  <property fmtid="{D5CDD505-2E9C-101B-9397-08002B2CF9AE}" pid="4" name="UsrData">
    <vt:lpwstr>66ea91c2a2edd9001f7ce060wl</vt:lpwstr>
  </property>
  <property fmtid="{D5CDD505-2E9C-101B-9397-08002B2CF9AE}" pid="5" name="KSOProductBuildVer">
    <vt:lpwstr>2052-12.1.0.18608</vt:lpwstr>
  </property>
  <property fmtid="{D5CDD505-2E9C-101B-9397-08002B2CF9AE}" pid="6" name="ICV">
    <vt:lpwstr>F8BBAB61D70643589D34BC9FCA491FB2_13</vt:lpwstr>
  </property>
</Properties>
</file>