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F4033">
      <w:pPr>
        <w:wordWrap w:val="0"/>
        <w:spacing w:before="0" w:after="0" w:line="580" w:lineRule="atLeast"/>
        <w:ind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附件1</w:t>
      </w:r>
    </w:p>
    <w:p w14:paraId="11E84D26">
      <w:pPr>
        <w:wordWrap w:val="0"/>
        <w:spacing w:before="200" w:after="0" w:line="560" w:lineRule="atLeast"/>
        <w:ind w:left="0" w:right="0"/>
        <w:jc w:val="center"/>
        <w:textAlignment w:val="baseline"/>
        <w:rPr>
          <w:sz w:val="41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41"/>
        </w:rPr>
        <w:t>部门整体支出绩效自评报告</w:t>
      </w:r>
    </w:p>
    <w:p w14:paraId="45157DC6">
      <w:pPr>
        <w:wordWrap w:val="0"/>
        <w:spacing w:before="0" w:after="0" w:line="340" w:lineRule="exact"/>
        <w:ind w:left="0" w:right="0"/>
        <w:jc w:val="center"/>
        <w:textAlignment w:val="baseline"/>
        <w:rPr>
          <w:sz w:val="36"/>
        </w:rPr>
      </w:pPr>
    </w:p>
    <w:p w14:paraId="76DE29E4">
      <w:pPr>
        <w:wordWrap w:val="0"/>
        <w:spacing w:before="0" w:after="0" w:line="340" w:lineRule="exact"/>
        <w:ind w:left="0" w:right="0"/>
        <w:jc w:val="center"/>
        <w:textAlignment w:val="baseline"/>
        <w:rPr>
          <w:sz w:val="36"/>
        </w:rPr>
      </w:pPr>
    </w:p>
    <w:p w14:paraId="750ADD9A">
      <w:pPr>
        <w:wordWrap w:val="0"/>
        <w:spacing w:before="0" w:after="0" w:line="460" w:lineRule="atLeast"/>
        <w:ind w:left="66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一、部门、单位基本情况</w:t>
      </w:r>
    </w:p>
    <w:p w14:paraId="34ABFAD0">
      <w:pPr>
        <w:wordWrap w:val="0"/>
        <w:spacing w:before="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(一)机构设置情况</w:t>
      </w:r>
    </w:p>
    <w:p w14:paraId="36B9BAA1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810" w:firstLineChars="3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学校内设机构7个，名称是：办公室、德育处、教务处、教研室、总务处、校安办、督导室。</w:t>
      </w:r>
    </w:p>
    <w:p w14:paraId="6AC1FEA5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540" w:firstLineChars="20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（二）</w:t>
      </w: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人员编制情况</w:t>
      </w:r>
    </w:p>
    <w:p w14:paraId="503172A4">
      <w:pPr>
        <w:numPr>
          <w:ilvl w:val="0"/>
          <w:numId w:val="0"/>
        </w:numPr>
        <w:wordWrap w:val="0"/>
        <w:spacing w:before="160" w:after="0" w:line="460" w:lineRule="atLeast"/>
        <w:ind w:right="0" w:rightChars="0"/>
        <w:jc w:val="both"/>
        <w:textAlignment w:val="baseline"/>
        <w:rPr>
          <w:rFonts w:hint="default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 xml:space="preserve">     本单位教师编制数:65人</w:t>
      </w:r>
    </w:p>
    <w:p w14:paraId="2A2F2199">
      <w:pPr>
        <w:numPr>
          <w:ilvl w:val="0"/>
          <w:numId w:val="1"/>
        </w:numPr>
        <w:wordWrap w:val="0"/>
        <w:spacing w:before="180" w:after="0" w:line="460" w:lineRule="atLeast"/>
        <w:ind w:right="0" w:rightChars="0" w:firstLine="540" w:firstLineChars="20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主要职能职责</w:t>
      </w:r>
    </w:p>
    <w:p w14:paraId="447CB8BD">
      <w:pPr>
        <w:numPr>
          <w:ilvl w:val="0"/>
          <w:numId w:val="0"/>
        </w:numPr>
        <w:wordWrap w:val="0"/>
        <w:spacing w:before="180" w:after="0" w:line="460" w:lineRule="atLeast"/>
        <w:ind w:right="0" w:rightChars="0" w:firstLine="540" w:firstLineChars="200"/>
        <w:jc w:val="both"/>
        <w:textAlignment w:val="baseline"/>
        <w:rPr>
          <w:rFonts w:hint="default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全面贯彻党的教育方针，落实九年义务教育各项政策，保障学生受教育的各项权利，维护教师职工各项权益。</w:t>
      </w:r>
    </w:p>
    <w:p w14:paraId="1CB6F4BE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540" w:firstLineChars="20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eastAsia="zh-CN"/>
        </w:rPr>
        <w:t>（四）</w:t>
      </w: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绩效目标设定情况</w:t>
      </w:r>
    </w:p>
    <w:p w14:paraId="273B2067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54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1、以习近平新时代中国特色社会主义思想和党的十九大精神为指导，根据校领导班子确立的“强管理、重实效、提质量、促发展”的办学思想，围绕学校“精、特、新”的办学目标，学校办公室全体成员发扬团结协作、敬业奉献精神，以促进学生发展、教师发展、学校发展为根本，加强信息工作，加强制度建设，提高工作效率，推进学校各项工作顺利开展。</w:t>
      </w:r>
    </w:p>
    <w:p w14:paraId="3937E9A6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54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2、充分发挥办公室的参谋、协调和服务职能，努力改进工作方法，克服瓶颈思维的束缚，提高工作效率，使办公室工作达到制度化、规范化、科学化，努力提高办公室成员的整体素质和服务意识，创设良好的服务育人新环境。</w:t>
      </w:r>
    </w:p>
    <w:p w14:paraId="57738CDF">
      <w:pPr>
        <w:numPr>
          <w:ilvl w:val="0"/>
          <w:numId w:val="0"/>
        </w:numPr>
        <w:wordWrap w:val="0"/>
        <w:spacing w:before="160" w:after="0" w:line="460" w:lineRule="atLeast"/>
        <w:ind w:right="0" w:rightChars="0" w:firstLine="540" w:firstLineChars="20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3、注重校园生态环境的建设，美丽的校园，始终展示愉悦宜人的感染力。开展富有特色的社会实践活动。让校园体艺节成为我校传统、特色活动。推进校园文化建设，让生命教育成为我校德育亮点，并再次完成市文明校园的申报工作。</w:t>
      </w:r>
    </w:p>
    <w:p w14:paraId="56A00DCB">
      <w:pPr>
        <w:wordWrap w:val="0"/>
        <w:spacing w:before="180" w:after="0" w:line="460" w:lineRule="atLeast"/>
        <w:ind w:left="66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二、部门整体支出管理及使用情况</w:t>
      </w:r>
    </w:p>
    <w:p w14:paraId="35B89C1D">
      <w:pPr>
        <w:wordWrap w:val="0"/>
        <w:spacing w:before="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(一)预算执行、使用、 管理总体情况。</w:t>
      </w:r>
    </w:p>
    <w:p w14:paraId="26BDA629">
      <w:pPr>
        <w:wordWrap w:val="0"/>
        <w:spacing w:before="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 我单位2023年预算执行率为100%，严格使用预算一体化系统，按照预算一体化的规范要求使用资金。</w:t>
      </w:r>
    </w:p>
    <w:p w14:paraId="0A17FFD2">
      <w:pPr>
        <w:wordWrap w:val="0"/>
        <w:spacing w:before="160" w:after="0" w:line="460" w:lineRule="atLeast"/>
        <w:ind w:left="660" w:right="0"/>
        <w:jc w:val="both"/>
        <w:textAlignment w:val="baseline"/>
        <w:rPr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(二)部门预算执行情况</w:t>
      </w:r>
    </w:p>
    <w:p w14:paraId="34462710">
      <w:pPr>
        <w:wordWrap w:val="0"/>
        <w:spacing w:before="18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1.基本支出情况</w:t>
      </w:r>
    </w:p>
    <w:p w14:paraId="6E1528A7">
      <w:pPr>
        <w:wordWrap w:val="0"/>
        <w:spacing w:before="180" w:after="0" w:line="460" w:lineRule="atLeast"/>
        <w:ind w:right="0" w:firstLine="54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基本支出：202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年年初预算数为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884.95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</w:rPr>
        <w:t>万元，是指为保障单位机构正常运转、完成日常工作任务而发生的各项支出，包括用于基本工资、津贴补贴等人员经费以及办公费、印刷费、水电费、物业管理费等日常公用经费。</w:t>
      </w:r>
    </w:p>
    <w:p w14:paraId="1E4D7439">
      <w:pPr>
        <w:numPr>
          <w:ilvl w:val="0"/>
          <w:numId w:val="2"/>
        </w:numPr>
        <w:wordWrap w:val="0"/>
        <w:spacing w:before="18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项目支出情况</w:t>
      </w:r>
    </w:p>
    <w:p w14:paraId="40EE051A">
      <w:pPr>
        <w:numPr>
          <w:ilvl w:val="0"/>
          <w:numId w:val="0"/>
        </w:numPr>
        <w:wordWrap w:val="0"/>
        <w:spacing w:before="180" w:after="0" w:line="460" w:lineRule="atLeast"/>
        <w:ind w:right="0" w:rightChars="0"/>
        <w:jc w:val="both"/>
        <w:textAlignment w:val="baseline"/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strike w:val="0"/>
          <w:color w:val="auto"/>
          <w:sz w:val="27"/>
          <w:lang w:val="en-US" w:eastAsia="zh-CN"/>
        </w:rPr>
        <w:t xml:space="preserve">  项目支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出：2023年年初预算数为884.95万元，专项对个人和家庭的补助类使用情况：人才津贴13.28万元、学生营养午餐221.23万元，校园安保经费7.45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万元，临聘教师工资55.4万元。</w:t>
      </w:r>
    </w:p>
    <w:p w14:paraId="49C99ED9">
      <w:pPr>
        <w:numPr>
          <w:ilvl w:val="0"/>
          <w:numId w:val="0"/>
        </w:numPr>
        <w:wordWrap w:val="0"/>
        <w:spacing w:before="180" w:after="0" w:line="460" w:lineRule="atLeast"/>
        <w:ind w:right="0" w:rightChars="0" w:firstLine="540" w:firstLineChars="200"/>
        <w:jc w:val="both"/>
        <w:textAlignment w:val="baseline"/>
        <w:rPr>
          <w:rFonts w:hint="default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项目资金的拨付，由分管副校长根据项目进度提出拨款申请，再由财务监督审核，经相关领导签具意见后拨付。没有出现范围、挪用、占用、自行分解和擅自转拨专项资金的情况。</w:t>
      </w:r>
    </w:p>
    <w:p w14:paraId="0ECD4024">
      <w:pPr>
        <w:numPr>
          <w:ilvl w:val="0"/>
          <w:numId w:val="3"/>
        </w:numPr>
        <w:wordWrap w:val="0"/>
        <w:spacing w:before="16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  <w:t>"三公"经费使用和管理情况</w:t>
      </w:r>
    </w:p>
    <w:p w14:paraId="293FFB23">
      <w:pPr>
        <w:wordWrap w:val="0"/>
        <w:spacing w:before="180" w:after="0" w:line="460" w:lineRule="atLeast"/>
        <w:ind w:left="660" w:right="0"/>
        <w:jc w:val="both"/>
        <w:textAlignment w:val="baseline"/>
        <w:rPr>
          <w:rFonts w:ascii="宋体" w:hAnsi="宋体" w:eastAsia="宋体" w:cs="宋体"/>
          <w:b w:val="0"/>
          <w:i w:val="0"/>
          <w:strike w:val="0"/>
          <w:color w:val="000000"/>
          <w:sz w:val="27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eastAsia="zh-CN"/>
        </w:rPr>
        <w:t>“三公”经费年初预算</w:t>
      </w:r>
      <w:r>
        <w:rPr>
          <w:rFonts w:hint="eastAsia" w:ascii="宋体" w:hAnsi="宋体" w:eastAsia="宋体" w:cs="宋体"/>
          <w:b w:val="0"/>
          <w:i w:val="0"/>
          <w:strike w:val="0"/>
          <w:color w:val="000000"/>
          <w:sz w:val="27"/>
          <w:lang w:val="en-US" w:eastAsia="zh-CN"/>
        </w:rPr>
        <w:t>0万元，2023年支出0元。</w:t>
      </w:r>
    </w:p>
    <w:p w14:paraId="009E71CA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三、政府性基金预算支出情况</w:t>
      </w:r>
    </w:p>
    <w:p w14:paraId="2B0B6D7D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本单位无政府性基金预算支出。</w:t>
      </w:r>
    </w:p>
    <w:p w14:paraId="2CF754F9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四、国有资本经营预算支出情况</w:t>
      </w:r>
    </w:p>
    <w:p w14:paraId="23AFC81B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本单位无国有资本经营预算支出。</w:t>
      </w:r>
    </w:p>
    <w:p w14:paraId="36630F2E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五、社会保险基金预算支出情况</w:t>
      </w:r>
    </w:p>
    <w:p w14:paraId="10DAC8F2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本单位无社会保险基金预算支出。</w:t>
      </w:r>
    </w:p>
    <w:p w14:paraId="201CC287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六、部门整体支出绩效情况</w:t>
      </w:r>
    </w:p>
    <w:p w14:paraId="165E3DED">
      <w:pPr>
        <w:wordWrap w:val="0"/>
        <w:spacing w:before="0" w:after="0" w:line="620" w:lineRule="exact"/>
        <w:ind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（一）综合评价结论。反映自评得分及评价等级。</w:t>
      </w:r>
    </w:p>
    <w:p w14:paraId="592DCEAD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根据《怀化市财政局关于开展2023年度部门整体支出与专项资金绩效自评工作的通知》（怀财绩〔2024〕46号）要求，我单位开展绩效自评工作，综合评分</w:t>
      </w:r>
      <w:r>
        <w:rPr>
          <w:rFonts w:hint="eastAsia"/>
          <w:sz w:val="28"/>
          <w:lang w:val="en-US" w:eastAsia="zh-CN"/>
        </w:rPr>
        <w:t>100</w:t>
      </w:r>
      <w:r>
        <w:rPr>
          <w:rFonts w:hint="eastAsia"/>
          <w:sz w:val="28"/>
        </w:rPr>
        <w:t>分，评价结果优秀。</w:t>
      </w:r>
    </w:p>
    <w:p w14:paraId="6C776A63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（二）评价指标分析（或综合评价情况）。</w:t>
      </w:r>
    </w:p>
    <w:p w14:paraId="08FDDA42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1、整体绩效目标设定</w:t>
      </w:r>
    </w:p>
    <w:p w14:paraId="5DF71569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（1）绩效目标合理性。绩效目标符合国家法律法规、社会发展规划；符合部门“三定”方案确定的职责及中长期实施规划。</w:t>
      </w:r>
    </w:p>
    <w:p w14:paraId="31933D6E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（2）绩效指标明确性。设定的绩效指标与部门年度的任务数或计划数相对应；与本年度部门预算资金相匹配，细化到三级指标。</w:t>
      </w:r>
    </w:p>
    <w:p w14:paraId="16615004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2、预算配置</w:t>
      </w:r>
    </w:p>
    <w:p w14:paraId="6784E1E5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（1）在职人员控制率</w:t>
      </w:r>
    </w:p>
    <w:p w14:paraId="2332D7DD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2023年我单位编制数</w:t>
      </w:r>
      <w:r>
        <w:rPr>
          <w:rFonts w:hint="eastAsia"/>
          <w:sz w:val="28"/>
          <w:lang w:val="en-US" w:eastAsia="zh-CN"/>
        </w:rPr>
        <w:t>65</w:t>
      </w:r>
      <w:r>
        <w:rPr>
          <w:rFonts w:hint="eastAsia"/>
          <w:sz w:val="28"/>
        </w:rPr>
        <w:t>人，实际在职人员数</w:t>
      </w:r>
      <w:r>
        <w:rPr>
          <w:rFonts w:hint="eastAsia"/>
          <w:sz w:val="28"/>
          <w:lang w:val="en-US" w:eastAsia="zh-CN"/>
        </w:rPr>
        <w:t>65</w:t>
      </w:r>
      <w:r>
        <w:rPr>
          <w:rFonts w:hint="eastAsia"/>
          <w:sz w:val="28"/>
        </w:rPr>
        <w:t>人，在职人员控制率为</w:t>
      </w:r>
      <w:r>
        <w:rPr>
          <w:rFonts w:hint="eastAsia"/>
          <w:sz w:val="28"/>
          <w:lang w:val="en-US" w:eastAsia="zh-CN"/>
        </w:rPr>
        <w:t>100</w:t>
      </w:r>
      <w:r>
        <w:rPr>
          <w:rFonts w:hint="eastAsia"/>
          <w:sz w:val="28"/>
        </w:rPr>
        <w:t>%。严格执行了相关文件精神，无超编人员。</w:t>
      </w:r>
    </w:p>
    <w:p w14:paraId="334299C1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（2）“三公经费”预算变动率</w:t>
      </w:r>
    </w:p>
    <w:p w14:paraId="7CE8CF49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2023年“三公经费”预算数0万元，上年度“三公经费”预算数0万元，未发生变动。</w:t>
      </w:r>
    </w:p>
    <w:p w14:paraId="0D5C8BA1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3、预算执行</w:t>
      </w:r>
    </w:p>
    <w:p w14:paraId="7EDBED29">
      <w:pPr>
        <w:wordWrap w:val="0"/>
        <w:spacing w:before="0" w:after="0" w:line="620" w:lineRule="exact"/>
        <w:ind w:left="0" w:right="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 xml:space="preserve"> 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（1）预算执行率。2023年全年预算数</w:t>
      </w:r>
      <w:r>
        <w:rPr>
          <w:rFonts w:hint="eastAsia"/>
          <w:sz w:val="28"/>
          <w:lang w:val="en-US" w:eastAsia="zh-CN"/>
        </w:rPr>
        <w:t>884.95</w:t>
      </w:r>
      <w:r>
        <w:rPr>
          <w:rFonts w:hint="eastAsia"/>
          <w:sz w:val="28"/>
        </w:rPr>
        <w:t>万元，执行数</w:t>
      </w:r>
      <w:r>
        <w:rPr>
          <w:rFonts w:hint="eastAsia"/>
          <w:sz w:val="28"/>
          <w:lang w:val="en-US" w:eastAsia="zh-CN"/>
        </w:rPr>
        <w:t>884.95</w:t>
      </w:r>
      <w:r>
        <w:rPr>
          <w:rFonts w:hint="eastAsia"/>
          <w:sz w:val="28"/>
        </w:rPr>
        <w:t>万元，预算执行率100%。</w:t>
      </w:r>
    </w:p>
    <w:p w14:paraId="3741A8AB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（2）公用经费控制率。公用经费实际支出</w:t>
      </w:r>
      <w:r>
        <w:rPr>
          <w:rFonts w:hint="eastAsia"/>
          <w:sz w:val="28"/>
          <w:lang w:val="en-US" w:eastAsia="zh-CN"/>
        </w:rPr>
        <w:t>23.31</w:t>
      </w:r>
      <w:r>
        <w:rPr>
          <w:rFonts w:hint="eastAsia"/>
          <w:sz w:val="28"/>
        </w:rPr>
        <w:t>万元（与预算统一口径，不包括车补金额），预算安排数</w:t>
      </w:r>
      <w:r>
        <w:rPr>
          <w:rFonts w:hint="eastAsia"/>
          <w:sz w:val="28"/>
          <w:lang w:val="en-US" w:eastAsia="zh-CN"/>
        </w:rPr>
        <w:t>23.31</w:t>
      </w:r>
      <w:r>
        <w:rPr>
          <w:rFonts w:hint="eastAsia"/>
          <w:sz w:val="28"/>
        </w:rPr>
        <w:t>万元，公用经费控制率</w:t>
      </w:r>
      <w:r>
        <w:rPr>
          <w:rFonts w:hint="eastAsia"/>
          <w:sz w:val="28"/>
          <w:lang w:val="en-US" w:eastAsia="zh-CN"/>
        </w:rPr>
        <w:t>100</w:t>
      </w:r>
      <w:r>
        <w:rPr>
          <w:rFonts w:hint="eastAsia"/>
          <w:sz w:val="28"/>
        </w:rPr>
        <w:t>%，</w:t>
      </w:r>
      <w:r>
        <w:rPr>
          <w:rFonts w:hint="eastAsia"/>
          <w:sz w:val="28"/>
          <w:lang w:val="en-US" w:eastAsia="zh-CN"/>
        </w:rPr>
        <w:t>控制</w:t>
      </w:r>
      <w:r>
        <w:rPr>
          <w:rFonts w:hint="eastAsia"/>
          <w:sz w:val="28"/>
        </w:rPr>
        <w:t>到位。</w:t>
      </w:r>
    </w:p>
    <w:p w14:paraId="6E11E44F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（3）“三公经费”控制率。“三公经费”实际支出0万元，与上年比较无变动</w:t>
      </w:r>
    </w:p>
    <w:p w14:paraId="78F780D8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4、预算管理</w:t>
      </w:r>
    </w:p>
    <w:p w14:paraId="2A47C1CE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（1）管理制度健全性。我单位严格按照财务管理的相关要求，制定了《预决算管理办法》，并严格按管理办法执行。</w:t>
      </w:r>
    </w:p>
    <w:p w14:paraId="44616651">
      <w:pPr>
        <w:wordWrap w:val="0"/>
        <w:spacing w:before="0" w:after="0" w:line="620" w:lineRule="exact"/>
        <w:ind w:left="0" w:right="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    （2）资金使用合规性。资金的拨付有完整的审批程序和手续，预算支出的重大开支经集体决策；不存在截留、挤占、挪用、虚列支出等情况。</w:t>
      </w:r>
    </w:p>
    <w:p w14:paraId="35528387">
      <w:pPr>
        <w:wordWrap w:val="0"/>
        <w:spacing w:before="0" w:after="0" w:line="620" w:lineRule="exact"/>
        <w:ind w:left="0" w:right="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    （3）预决算信息公开。按财政要求按时公开预决算信息。</w:t>
      </w:r>
    </w:p>
    <w:p w14:paraId="6A4E4ECC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5、资产管理</w:t>
      </w:r>
    </w:p>
    <w:p w14:paraId="4309423C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（1）管理制度健全性。</w:t>
      </w:r>
    </w:p>
    <w:p w14:paraId="7A3DC1FB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根据《行政单位国有资产管理暂行办法》(财政部令第35号）的规定，我单位严格按照财务管理的相关要求，建立了《固定资产一般管理制度》等资产内部管理规范。</w:t>
      </w:r>
    </w:p>
    <w:p w14:paraId="363CD9E2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（2）资产管理安全性。</w:t>
      </w:r>
    </w:p>
    <w:p w14:paraId="0BD1F8BF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学校严格按照财政部门制定的资产配置合理编制资产配置预算，对没有规定资产配置标准的，坚持厉行节约、从严控制的原则，对于预算配置内的资产，按照规定进行资产登记。对于报损资产严格执行国有资产处置制度，履行审批手续，规范处置行为，防止国有资产流失。为防止国有资产流失，学校制定了详细的资产管理办法，对各类不同资产，均配有资产专管员，资产购置、管理和处置均由资产专管员按照规定进行申报，定期盘点，集中处置，确保资产，账账相符、账实相符。</w:t>
      </w:r>
    </w:p>
    <w:p w14:paraId="639F6D2E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6、职责履行</w:t>
      </w:r>
    </w:p>
    <w:p w14:paraId="2B43B0B3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1）</w:t>
      </w:r>
      <w:r>
        <w:rPr>
          <w:rFonts w:hint="eastAsia"/>
          <w:sz w:val="28"/>
        </w:rPr>
        <w:t>实际完成情况</w:t>
      </w:r>
    </w:p>
    <w:p w14:paraId="78FAB0AE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全年完成教研会召开8次、临聘教师招聘上报25人，完成计划目标。</w:t>
      </w:r>
    </w:p>
    <w:p w14:paraId="64E132D2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2）</w:t>
      </w:r>
      <w:r>
        <w:rPr>
          <w:rFonts w:hint="eastAsia"/>
          <w:sz w:val="28"/>
        </w:rPr>
        <w:t>质量达标情况</w:t>
      </w:r>
    </w:p>
    <w:p w14:paraId="5BCF436C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达标完成率100%，完成计划目标。</w:t>
      </w:r>
    </w:p>
    <w:p w14:paraId="7CB05279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3）</w:t>
      </w:r>
      <w:r>
        <w:rPr>
          <w:rFonts w:hint="eastAsia"/>
          <w:sz w:val="28"/>
        </w:rPr>
        <w:t>完成及时情况</w:t>
      </w:r>
    </w:p>
    <w:p w14:paraId="0A90D6D8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2023年完成全年培训计划，完成计划目标。</w:t>
      </w:r>
    </w:p>
    <w:p w14:paraId="4373B36A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7、履职效益情况</w:t>
      </w:r>
    </w:p>
    <w:p w14:paraId="4169B293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（1）社会效益</w:t>
      </w:r>
    </w:p>
    <w:p w14:paraId="17D61835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提升了教学硬件条件，提高了教师职业素养、业务能力，完成计划目标。</w:t>
      </w:r>
    </w:p>
    <w:p w14:paraId="1195B799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（2）可持续影响效益</w:t>
      </w:r>
    </w:p>
    <w:p w14:paraId="3934FCD1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学校校园环境提升，完成计划目标。</w:t>
      </w:r>
    </w:p>
    <w:p w14:paraId="480A3D21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（3）满意度</w:t>
      </w:r>
    </w:p>
    <w:p w14:paraId="33307260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师生满意度达100%，完成计划目标。</w:t>
      </w:r>
    </w:p>
    <w:p w14:paraId="37D17163">
      <w:pPr>
        <w:wordWrap w:val="0"/>
        <w:spacing w:before="0" w:after="0" w:line="620" w:lineRule="exact"/>
        <w:ind w:left="0" w:right="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 </w:t>
      </w:r>
    </w:p>
    <w:p w14:paraId="6A5EDE00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七、存在的问题及原因分析</w:t>
      </w:r>
    </w:p>
    <w:p w14:paraId="15376386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  <w:lang w:eastAsia="zh-CN"/>
        </w:rPr>
        <w:t>预算资金比较紧张，来年预算需精准。</w:t>
      </w:r>
    </w:p>
    <w:p w14:paraId="630FE032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八、下一步改进措施</w:t>
      </w:r>
    </w:p>
    <w:p w14:paraId="0E334861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进一步加强预算管理。预算编制时必须全面考虑，避免经费遗漏，确保预算控制良好，严格按预算执行。</w:t>
      </w:r>
    </w:p>
    <w:p w14:paraId="5EA6F937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/>
          <w:sz w:val="28"/>
        </w:rPr>
      </w:pPr>
      <w:r>
        <w:rPr>
          <w:rFonts w:hint="eastAsia"/>
          <w:sz w:val="28"/>
        </w:rPr>
        <w:t>九、其他需要说明的情况</w:t>
      </w:r>
    </w:p>
    <w:p w14:paraId="67B5FA95">
      <w:pPr>
        <w:wordWrap w:val="0"/>
        <w:spacing w:before="0" w:after="0" w:line="620" w:lineRule="exact"/>
        <w:ind w:left="0" w:right="0" w:firstLine="560" w:firstLineChars="200"/>
        <w:jc w:val="both"/>
        <w:textAlignment w:val="baseline"/>
        <w:rPr>
          <w:rFonts w:hint="eastAsia" w:eastAsiaTheme="minorEastAsia"/>
          <w:sz w:val="28"/>
          <w:lang w:eastAsia="zh-CN"/>
        </w:rPr>
      </w:pPr>
      <w:r>
        <w:rPr>
          <w:rFonts w:hint="eastAsia"/>
          <w:sz w:val="28"/>
        </w:rPr>
        <w:t>无其他需要说明的情况</w:t>
      </w:r>
      <w:r>
        <w:rPr>
          <w:rFonts w:hint="eastAsia"/>
          <w:sz w:val="28"/>
          <w:lang w:eastAsia="zh-CN"/>
        </w:rPr>
        <w:t>。</w:t>
      </w:r>
    </w:p>
    <w:p w14:paraId="6E51F6AF">
      <w:pPr>
        <w:wordWrap w:val="0"/>
        <w:spacing w:before="0" w:after="0" w:line="620" w:lineRule="exact"/>
        <w:ind w:left="0" w:right="0"/>
        <w:jc w:val="both"/>
        <w:textAlignment w:val="baseline"/>
        <w:rPr>
          <w:sz w:val="28"/>
        </w:rPr>
      </w:pPr>
    </w:p>
    <w:p w14:paraId="34EAA91D">
      <w:pPr>
        <w:wordWrap w:val="0"/>
        <w:spacing w:before="0" w:after="0" w:line="160" w:lineRule="atLeast"/>
        <w:ind w:left="0" w:right="0"/>
        <w:jc w:val="both"/>
        <w:textAlignment w:val="baseline"/>
        <w:rPr>
          <w:sz w:val="10"/>
        </w:rPr>
      </w:pPr>
    </w:p>
    <w:sectPr>
      <w:pgSz w:w="11900" w:h="16820"/>
      <w:pgMar w:top="1420" w:right="1780" w:bottom="1420" w:left="17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9D6D1B"/>
    <w:multiLevelType w:val="singleLevel"/>
    <w:tmpl w:val="E29D6D1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7A3D8C8"/>
    <w:multiLevelType w:val="singleLevel"/>
    <w:tmpl w:val="07A3D8C8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76277BBE"/>
    <w:multiLevelType w:val="singleLevel"/>
    <w:tmpl w:val="76277BBE"/>
    <w:lvl w:ilvl="0" w:tentative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lTrailSpace/>
    <w:useFELayout/>
    <w:compatSetting w:name="compatibilityMode" w:uri="http://schemas.microsoft.com/office/word" w:val="15"/>
  </w:compat>
  <w:docVars>
    <w:docVar w:name="commondata" w:val="eyJoZGlkIjoiZTYxNjk4Zjg2ZDQzMTkzZTJlNGExNzgxOTk1NDE2ZTQifQ=="/>
  </w:docVars>
  <w:rsids>
    <w:rsidRoot w:val="00000000"/>
    <w:rsid w:val="074441E4"/>
    <w:rsid w:val="0A7476B7"/>
    <w:rsid w:val="2ED82E27"/>
    <w:rsid w:val="3127150B"/>
    <w:rsid w:val="38EB7824"/>
    <w:rsid w:val="4B5F6917"/>
    <w:rsid w:val="56A9763A"/>
    <w:rsid w:val="592B3C9B"/>
    <w:rsid w:val="6B346B9D"/>
    <w:rsid w:val="72EE525C"/>
    <w:rsid w:val="7E523D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2251</Words>
  <Characters>2357</Characters>
  <TotalTime>52</TotalTime>
  <ScaleCrop>false</ScaleCrop>
  <LinksUpToDate>false</LinksUpToDate>
  <CharactersWithSpaces>2372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2024-10-25T06:13:00Z</dcterms:created>
  <dc:creator>Apache POI</dc:creator>
  <cp:lastModifiedBy>up !</cp:lastModifiedBy>
  <dcterms:modified xsi:type="dcterms:W3CDTF">2024-10-30T06:45:00Z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23C7402413A84D2EAE34140853923FD2_13</vt:lpwstr>
  </property>
</Properties>
</file>