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kinsoku/>
        <w:overflowPunct w:val="0"/>
        <w:spacing w:line="360" w:lineRule="auto"/>
        <w:jc w:val="center"/>
        <w:rPr>
          <w:rFonts w:ascii="宋体" w:hAnsi="宋体" w:eastAsia="宋体" w:cs="宋体"/>
          <w:sz w:val="44"/>
          <w:szCs w:val="44"/>
          <w:lang w:eastAsia="zh-CN"/>
        </w:rPr>
      </w:pPr>
      <w:r>
        <w:rPr>
          <w:rFonts w:ascii="宋体" w:hAnsi="宋体" w:eastAsia="宋体" w:cs="宋体"/>
          <w:b/>
          <w:bCs/>
          <w:spacing w:val="-7"/>
          <w:sz w:val="44"/>
          <w:szCs w:val="44"/>
          <w:lang w:eastAsia="zh-CN"/>
        </w:rPr>
        <w:t>部门整体支出绩效自评报告</w:t>
      </w:r>
    </w:p>
    <w:p>
      <w:pPr>
        <w:widowControl w:val="0"/>
        <w:kinsoku/>
        <w:overflowPunct w:val="0"/>
        <w:spacing w:line="360" w:lineRule="auto"/>
        <w:ind w:firstLine="640" w:firstLineChars="200"/>
        <w:rPr>
          <w:sz w:val="32"/>
          <w:szCs w:val="32"/>
          <w:lang w:eastAsia="zh-CN"/>
        </w:rPr>
      </w:pPr>
    </w:p>
    <w:p>
      <w:pPr>
        <w:widowControl w:val="0"/>
        <w:kinsoku/>
        <w:overflowPunct w:val="0"/>
        <w:spacing w:line="360" w:lineRule="auto"/>
        <w:ind w:firstLine="603" w:firstLineChars="200"/>
        <w:outlineLvl w:val="6"/>
        <w:rPr>
          <w:rFonts w:ascii="黑体" w:hAnsi="黑体" w:eastAsia="黑体" w:cs="黑体"/>
          <w:sz w:val="32"/>
          <w:szCs w:val="32"/>
          <w:lang w:eastAsia="zh-CN"/>
        </w:rPr>
      </w:pPr>
      <w:r>
        <w:rPr>
          <w:rFonts w:ascii="黑体" w:hAnsi="黑体" w:eastAsia="黑体" w:cs="黑体"/>
          <w:b/>
          <w:bCs/>
          <w:spacing w:val="-10"/>
          <w:sz w:val="32"/>
          <w:szCs w:val="32"/>
          <w:lang w:eastAsia="zh-CN"/>
        </w:rPr>
        <w:t>一、部门、单位基本情况</w:t>
      </w:r>
      <w:bookmarkStart w:id="0" w:name="_GoBack"/>
      <w:bookmarkEnd w:id="0"/>
    </w:p>
    <w:p>
      <w:pPr>
        <w:widowControl w:val="0"/>
        <w:kinsoku/>
        <w:overflowPunct w:val="0"/>
        <w:spacing w:line="360" w:lineRule="auto"/>
        <w:ind w:firstLine="684" w:firstLineChars="200"/>
        <w:rPr>
          <w:rFonts w:ascii="楷体" w:hAnsi="楷体" w:eastAsia="楷体" w:cs="楷体"/>
          <w:spacing w:val="11"/>
          <w:sz w:val="32"/>
          <w:szCs w:val="32"/>
          <w:lang w:eastAsia="zh-CN"/>
        </w:rPr>
      </w:pPr>
      <w:r>
        <w:rPr>
          <w:rFonts w:ascii="楷体" w:hAnsi="楷体" w:eastAsia="楷体" w:cs="楷体"/>
          <w:spacing w:val="11"/>
          <w:sz w:val="32"/>
          <w:szCs w:val="32"/>
          <w:lang w:eastAsia="zh-CN"/>
        </w:rPr>
        <w:t>(一)机构设置情况</w:t>
      </w:r>
    </w:p>
    <w:p>
      <w:pPr>
        <w:widowControl w:val="0"/>
        <w:kinsoku/>
        <w:overflowPunct w:val="0"/>
        <w:spacing w:line="360" w:lineRule="auto"/>
        <w:ind w:firstLine="640" w:firstLineChars="200"/>
        <w:rPr>
          <w:rFonts w:ascii="仿宋_GB2312" w:eastAsia="仿宋_GB2312"/>
          <w:sz w:val="32"/>
          <w:szCs w:val="32"/>
        </w:rPr>
      </w:pPr>
      <w:r>
        <w:rPr>
          <w:rFonts w:hint="eastAsia" w:ascii="仿宋_GB2312" w:eastAsia="仿宋_GB2312"/>
          <w:sz w:val="32"/>
          <w:szCs w:val="32"/>
        </w:rPr>
        <w:t>黄金坳镇人民政府是财政全额拨款的行政事业单位，内设人民政府1个预算机构。</w:t>
      </w:r>
    </w:p>
    <w:p>
      <w:pPr>
        <w:widowControl w:val="0"/>
        <w:numPr>
          <w:ilvl w:val="0"/>
          <w:numId w:val="1"/>
        </w:numPr>
        <w:kinsoku/>
        <w:overflowPunct w:val="0"/>
        <w:spacing w:line="360" w:lineRule="auto"/>
        <w:ind w:firstLine="672" w:firstLineChars="200"/>
        <w:rPr>
          <w:rFonts w:ascii="楷体" w:hAnsi="楷体" w:eastAsia="楷体" w:cs="楷体"/>
          <w:spacing w:val="11"/>
          <w:sz w:val="32"/>
          <w:szCs w:val="32"/>
          <w:lang w:eastAsia="zh-CN"/>
        </w:rPr>
      </w:pPr>
      <w:r>
        <w:rPr>
          <w:rFonts w:ascii="楷体" w:hAnsi="楷体" w:eastAsia="楷体" w:cs="楷体"/>
          <w:spacing w:val="8"/>
          <w:sz w:val="32"/>
          <w:szCs w:val="32"/>
          <w:lang w:eastAsia="zh-CN"/>
        </w:rPr>
        <w:t>人员编制情况</w:t>
      </w:r>
    </w:p>
    <w:p>
      <w:p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2023</w:t>
      </w:r>
      <w:r>
        <w:rPr>
          <w:rFonts w:hint="eastAsia" w:ascii="仿宋_GB2312" w:eastAsia="仿宋_GB2312"/>
          <w:sz w:val="32"/>
          <w:szCs w:val="32"/>
        </w:rPr>
        <w:t>年末乡镇财政供养人员</w:t>
      </w:r>
      <w:r>
        <w:rPr>
          <w:rFonts w:hint="eastAsia" w:ascii="仿宋_GB2312" w:eastAsia="仿宋_GB2312"/>
          <w:sz w:val="32"/>
          <w:szCs w:val="32"/>
          <w:lang w:val="en-US" w:eastAsia="zh-CN"/>
        </w:rPr>
        <w:t>113</w:t>
      </w:r>
      <w:r>
        <w:rPr>
          <w:rFonts w:hint="eastAsia" w:ascii="仿宋_GB2312" w:eastAsia="仿宋_GB2312"/>
          <w:sz w:val="32"/>
          <w:szCs w:val="32"/>
        </w:rPr>
        <w:t>人，</w:t>
      </w:r>
      <w:r>
        <w:rPr>
          <w:rFonts w:hint="eastAsia" w:ascii="仿宋_GB2312" w:eastAsia="仿宋_GB2312"/>
          <w:sz w:val="32"/>
          <w:szCs w:val="32"/>
          <w:lang w:val="en-US" w:eastAsia="zh-CN"/>
        </w:rPr>
        <w:t>其中财政统发人员109</w:t>
      </w:r>
      <w:r>
        <w:rPr>
          <w:rFonts w:hint="eastAsia" w:ascii="仿宋_GB2312" w:eastAsia="仿宋_GB2312"/>
          <w:sz w:val="32"/>
          <w:szCs w:val="32"/>
        </w:rPr>
        <w:t>人</w:t>
      </w:r>
      <w:r>
        <w:rPr>
          <w:rFonts w:hint="eastAsia" w:ascii="仿宋_GB2312" w:eastAsia="仿宋_GB2312"/>
          <w:sz w:val="32"/>
          <w:szCs w:val="32"/>
          <w:lang w:eastAsia="zh-CN"/>
        </w:rPr>
        <w:t>、</w:t>
      </w:r>
      <w:r>
        <w:rPr>
          <w:rFonts w:hint="eastAsia" w:ascii="仿宋_GB2312" w:eastAsia="仿宋_GB2312"/>
          <w:sz w:val="32"/>
          <w:szCs w:val="32"/>
          <w:lang w:val="en-US" w:eastAsia="zh-CN"/>
        </w:rPr>
        <w:t>统发外人数4人</w:t>
      </w:r>
      <w:r>
        <w:rPr>
          <w:rFonts w:hint="eastAsia" w:ascii="仿宋_GB2312" w:eastAsia="仿宋_GB2312"/>
          <w:sz w:val="32"/>
          <w:szCs w:val="32"/>
        </w:rPr>
        <w:t>。财政所共有</w:t>
      </w:r>
      <w:r>
        <w:rPr>
          <w:rFonts w:hint="eastAsia" w:ascii="仿宋_GB2312" w:eastAsia="仿宋_GB2312"/>
          <w:sz w:val="32"/>
          <w:szCs w:val="32"/>
          <w:lang w:val="en-US" w:eastAsia="zh-CN"/>
        </w:rPr>
        <w:t>4</w:t>
      </w:r>
      <w:r>
        <w:rPr>
          <w:rFonts w:hint="eastAsia" w:ascii="仿宋_GB2312" w:eastAsia="仿宋_GB2312"/>
          <w:sz w:val="32"/>
          <w:szCs w:val="32"/>
        </w:rPr>
        <w:t>人</w:t>
      </w:r>
      <w:r>
        <w:rPr>
          <w:rFonts w:hint="eastAsia" w:ascii="仿宋_GB2312" w:eastAsia="仿宋_GB2312"/>
          <w:sz w:val="32"/>
          <w:szCs w:val="32"/>
          <w:lang w:val="en-US" w:eastAsia="zh-CN"/>
        </w:rPr>
        <w:t>,其中财政系统人员3人、非财政系统人员1人</w:t>
      </w:r>
      <w:r>
        <w:rPr>
          <w:rFonts w:hint="eastAsia" w:ascii="仿宋_GB2312" w:eastAsia="仿宋_GB2312"/>
          <w:sz w:val="32"/>
          <w:szCs w:val="32"/>
        </w:rPr>
        <w:t>；年末乡镇村干部人数为</w:t>
      </w:r>
      <w:r>
        <w:rPr>
          <w:rFonts w:hint="eastAsia" w:ascii="仿宋_GB2312" w:eastAsia="仿宋_GB2312"/>
          <w:sz w:val="32"/>
          <w:szCs w:val="32"/>
          <w:lang w:val="en-US" w:eastAsia="zh-CN"/>
        </w:rPr>
        <w:t>84</w:t>
      </w:r>
      <w:r>
        <w:rPr>
          <w:rFonts w:hint="eastAsia" w:ascii="仿宋_GB2312" w:eastAsia="仿宋_GB2312"/>
          <w:sz w:val="32"/>
          <w:szCs w:val="32"/>
        </w:rPr>
        <w:t>人。</w:t>
      </w:r>
    </w:p>
    <w:p>
      <w:pPr>
        <w:widowControl w:val="0"/>
        <w:numPr>
          <w:ilvl w:val="0"/>
          <w:numId w:val="1"/>
        </w:numPr>
        <w:kinsoku/>
        <w:overflowPunct w:val="0"/>
        <w:spacing w:line="360" w:lineRule="auto"/>
        <w:ind w:left="0" w:leftChars="0" w:firstLine="680" w:firstLineChars="200"/>
        <w:rPr>
          <w:rFonts w:ascii="楷体" w:hAnsi="楷体" w:eastAsia="楷体" w:cs="楷体"/>
          <w:spacing w:val="10"/>
          <w:sz w:val="32"/>
          <w:szCs w:val="32"/>
          <w:lang w:eastAsia="zh-CN"/>
        </w:rPr>
      </w:pPr>
      <w:r>
        <w:rPr>
          <w:rFonts w:ascii="楷体" w:hAnsi="楷体" w:eastAsia="楷体" w:cs="楷体"/>
          <w:spacing w:val="10"/>
          <w:sz w:val="32"/>
          <w:szCs w:val="32"/>
          <w:lang w:eastAsia="zh-CN"/>
        </w:rPr>
        <w:t>主要职能职责</w:t>
      </w:r>
    </w:p>
    <w:p>
      <w:pPr>
        <w:widowControl w:val="0"/>
        <w:numPr>
          <w:numId w:val="0"/>
        </w:numPr>
        <w:kinsoku/>
        <w:overflowPunct w:val="0"/>
        <w:spacing w:line="360" w:lineRule="auto"/>
        <w:ind w:left="0" w:leftChars="0" w:firstLine="640" w:firstLineChars="200"/>
        <w:rPr>
          <w:rFonts w:ascii="楷体" w:hAnsi="楷体" w:eastAsia="楷体" w:cs="楷体"/>
          <w:spacing w:val="10"/>
          <w:sz w:val="32"/>
          <w:szCs w:val="32"/>
          <w:lang w:eastAsia="zh-CN"/>
        </w:rPr>
      </w:pPr>
      <w:r>
        <w:rPr>
          <w:rFonts w:hint="eastAsia" w:ascii="仿宋_GB2312" w:eastAsia="仿宋_GB2312"/>
          <w:sz w:val="32"/>
          <w:szCs w:val="32"/>
          <w:lang w:val="en-US" w:eastAsia="zh-CN"/>
        </w:rPr>
        <w:t>执行本级人民代表大会的决议和上级国家行政机关的决定和命令；执行本级行政区域内的经济和社会发展计划，管理、预算本行政区域内的经济、教育、科学、文化、卫生、体育事业和财政、民政、公安、司法、计划生育等行政工作。</w:t>
      </w:r>
    </w:p>
    <w:p>
      <w:pPr>
        <w:widowControl w:val="0"/>
        <w:numPr>
          <w:ilvl w:val="0"/>
          <w:numId w:val="1"/>
        </w:numPr>
        <w:kinsoku/>
        <w:overflowPunct w:val="0"/>
        <w:spacing w:line="360" w:lineRule="auto"/>
        <w:ind w:left="0" w:leftChars="0" w:firstLine="676" w:firstLineChars="200"/>
        <w:rPr>
          <w:rFonts w:ascii="楷体" w:hAnsi="楷体" w:eastAsia="楷体" w:cs="楷体"/>
          <w:spacing w:val="9"/>
          <w:sz w:val="32"/>
          <w:szCs w:val="32"/>
          <w:lang w:eastAsia="zh-CN"/>
        </w:rPr>
      </w:pPr>
      <w:r>
        <w:rPr>
          <w:rFonts w:ascii="楷体" w:hAnsi="楷体" w:eastAsia="楷体" w:cs="楷体"/>
          <w:spacing w:val="9"/>
          <w:sz w:val="32"/>
          <w:szCs w:val="32"/>
          <w:lang w:eastAsia="zh-CN"/>
        </w:rPr>
        <w:t>绩效目标设定情况</w:t>
      </w:r>
    </w:p>
    <w:p>
      <w:pPr>
        <w:widowControl w:val="0"/>
        <w:numPr>
          <w:numId w:val="0"/>
        </w:numPr>
        <w:kinsoku/>
        <w:overflowPunct w:val="0"/>
        <w:spacing w:line="360" w:lineRule="auto"/>
        <w:ind w:left="0" w:leftChars="0" w:firstLine="640" w:firstLineChars="200"/>
        <w:rPr>
          <w:rFonts w:ascii="楷体" w:hAnsi="楷体" w:eastAsia="楷体" w:cs="楷体"/>
          <w:spacing w:val="9"/>
          <w:sz w:val="32"/>
          <w:szCs w:val="32"/>
          <w:lang w:eastAsia="zh-CN"/>
        </w:rPr>
      </w:pPr>
      <w:r>
        <w:rPr>
          <w:rFonts w:hint="default" w:ascii="仿宋_GB2312" w:eastAsia="仿宋_GB2312"/>
          <w:sz w:val="32"/>
          <w:szCs w:val="32"/>
          <w:lang w:val="en-US" w:eastAsia="zh-CN"/>
        </w:rPr>
        <w:t>2024年通过完成部门整体支出，可以保证资金安全、合理、有效使用；提高投资效益，节约政府投资项目资金；完成党委、政府各项机关事业单位运行工作，保障机关运行；保障辖区基本安全生产，人民安居乐业；坚持党建引领，高标准推进党风廉政建设</w:t>
      </w:r>
    </w:p>
    <w:p>
      <w:pPr>
        <w:widowControl w:val="0"/>
        <w:numPr>
          <w:numId w:val="0"/>
        </w:numPr>
        <w:kinsoku/>
        <w:overflowPunct w:val="0"/>
        <w:spacing w:line="360" w:lineRule="auto"/>
        <w:ind w:leftChars="200"/>
        <w:rPr>
          <w:rFonts w:ascii="楷体" w:hAnsi="楷体" w:eastAsia="楷体" w:cs="楷体"/>
          <w:spacing w:val="9"/>
          <w:sz w:val="32"/>
          <w:szCs w:val="32"/>
          <w:lang w:eastAsia="zh-CN"/>
        </w:rPr>
      </w:pPr>
    </w:p>
    <w:p>
      <w:pPr>
        <w:widowControl w:val="0"/>
        <w:numPr>
          <w:numId w:val="0"/>
        </w:numPr>
        <w:kinsoku/>
        <w:overflowPunct w:val="0"/>
        <w:spacing w:line="360" w:lineRule="auto"/>
        <w:ind w:leftChars="200"/>
        <w:rPr>
          <w:rFonts w:ascii="楷体" w:hAnsi="楷体" w:eastAsia="楷体" w:cs="楷体"/>
          <w:spacing w:val="9"/>
          <w:sz w:val="32"/>
          <w:szCs w:val="32"/>
          <w:lang w:eastAsia="zh-CN"/>
        </w:rPr>
      </w:pPr>
    </w:p>
    <w:p>
      <w:pPr>
        <w:widowControl w:val="0"/>
        <w:kinsoku/>
        <w:overflowPunct w:val="0"/>
        <w:spacing w:line="360" w:lineRule="auto"/>
        <w:ind w:firstLine="583" w:firstLineChars="200"/>
        <w:outlineLvl w:val="6"/>
        <w:rPr>
          <w:rFonts w:ascii="黑体" w:hAnsi="黑体" w:eastAsia="黑体" w:cs="黑体"/>
          <w:sz w:val="32"/>
          <w:szCs w:val="32"/>
          <w:lang w:eastAsia="zh-CN"/>
        </w:rPr>
      </w:pPr>
      <w:r>
        <w:rPr>
          <w:rFonts w:ascii="黑体" w:hAnsi="黑体" w:eastAsia="黑体" w:cs="黑体"/>
          <w:b/>
          <w:bCs/>
          <w:spacing w:val="-15"/>
          <w:sz w:val="32"/>
          <w:szCs w:val="32"/>
          <w:lang w:eastAsia="zh-CN"/>
        </w:rPr>
        <w:t>二、部门整体支出管理及使用情况</w:t>
      </w:r>
    </w:p>
    <w:p>
      <w:pPr>
        <w:widowControl w:val="0"/>
        <w:kinsoku/>
        <w:overflowPunct w:val="0"/>
        <w:spacing w:line="360" w:lineRule="auto"/>
        <w:ind w:firstLine="644" w:firstLineChars="200"/>
        <w:rPr>
          <w:rFonts w:ascii="楷体" w:hAnsi="楷体" w:eastAsia="楷体" w:cs="楷体"/>
          <w:spacing w:val="1"/>
          <w:sz w:val="32"/>
          <w:szCs w:val="32"/>
          <w:lang w:eastAsia="zh-CN"/>
        </w:rPr>
      </w:pPr>
      <w:r>
        <w:rPr>
          <w:rFonts w:ascii="楷体" w:hAnsi="楷体" w:eastAsia="楷体" w:cs="楷体"/>
          <w:spacing w:val="1"/>
          <w:sz w:val="32"/>
          <w:szCs w:val="32"/>
          <w:lang w:eastAsia="zh-CN"/>
        </w:rPr>
        <w:t>(一)预算执行、使用、管理总体情况。</w:t>
      </w:r>
    </w:p>
    <w:p>
      <w:pPr>
        <w:widowControl w:val="0"/>
        <w:kinsoku/>
        <w:overflowPunct w:val="0"/>
        <w:spacing w:line="360" w:lineRule="auto"/>
        <w:ind w:firstLine="640" w:firstLineChars="200"/>
        <w:rPr>
          <w:rFonts w:hint="default" w:ascii="楷体" w:hAnsi="楷体" w:eastAsia="楷体" w:cs="楷体"/>
          <w:spacing w:val="1"/>
          <w:sz w:val="32"/>
          <w:szCs w:val="32"/>
          <w:lang w:val="en-US" w:eastAsia="zh-CN"/>
        </w:rPr>
      </w:pPr>
      <w:r>
        <w:rPr>
          <w:rFonts w:hint="eastAsia" w:ascii="仿宋_GB2312" w:eastAsia="仿宋_GB2312"/>
          <w:sz w:val="32"/>
          <w:szCs w:val="32"/>
          <w:lang w:val="en-US" w:eastAsia="zh-CN"/>
        </w:rPr>
        <w:t>2023年黄金坳镇实行“统收统支”管理体制，和“乡财县管”模式。2023年年初预算1627.82万元，调整预算3010.35万元，年终决算3010.5万元，预决算平衡。预算执行坚决按照先预算再执行，报账严格遵守相关报账制度、标准，精准有效使用财政资金。</w:t>
      </w:r>
    </w:p>
    <w:p>
      <w:pPr>
        <w:widowControl w:val="0"/>
        <w:kinsoku/>
        <w:overflowPunct w:val="0"/>
        <w:spacing w:line="360" w:lineRule="auto"/>
        <w:ind w:firstLine="676" w:firstLineChars="200"/>
        <w:rPr>
          <w:rFonts w:ascii="楷体" w:hAnsi="楷体" w:eastAsia="楷体" w:cs="楷体"/>
          <w:sz w:val="32"/>
          <w:szCs w:val="32"/>
          <w:lang w:eastAsia="zh-CN"/>
        </w:rPr>
      </w:pPr>
      <w:r>
        <w:rPr>
          <w:rFonts w:ascii="楷体" w:hAnsi="楷体" w:eastAsia="楷体" w:cs="楷体"/>
          <w:spacing w:val="9"/>
          <w:sz w:val="32"/>
          <w:szCs w:val="32"/>
          <w:lang w:eastAsia="zh-CN"/>
        </w:rPr>
        <w:t>(二)部门预算执行情况</w:t>
      </w:r>
    </w:p>
    <w:p>
      <w:pPr>
        <w:pStyle w:val="2"/>
        <w:widowControl w:val="0"/>
        <w:kinsoku/>
        <w:overflowPunct w:val="0"/>
        <w:spacing w:line="360" w:lineRule="auto"/>
        <w:ind w:firstLine="620" w:firstLineChars="200"/>
        <w:rPr>
          <w:rFonts w:hint="default"/>
          <w:spacing w:val="-5"/>
          <w:sz w:val="32"/>
          <w:szCs w:val="32"/>
          <w:lang w:val="en-US" w:eastAsia="zh-CN"/>
        </w:rPr>
      </w:pPr>
      <w:r>
        <w:rPr>
          <w:spacing w:val="-5"/>
          <w:sz w:val="32"/>
          <w:szCs w:val="32"/>
          <w:lang w:eastAsia="zh-CN"/>
        </w:rPr>
        <w:t>1.</w:t>
      </w:r>
      <w:r>
        <w:rPr>
          <w:rFonts w:hint="eastAsia"/>
          <w:spacing w:val="-5"/>
          <w:sz w:val="32"/>
          <w:szCs w:val="32"/>
          <w:lang w:val="en-US" w:eastAsia="zh-CN"/>
        </w:rPr>
        <w:t>2023年全年黄金坳镇全年收入决算数为3010.5万元，全部为一般公共预算财政拨款收入。基本支出决算数为3010.5万元，其中一般公共服务支出1550.64万元，文化和旅游支出4.05万元，社会保障和就业支出272.68万元，卫生和健康支出30.4万元，节能环保支出28.5万元，城乡社区支出62.98万元，农林水支出793.36万元，交通运输支出27.19万元，自然资源海洋气象等支出29.82万元，灾害防治及应急支出18.43万元，其他支出192.18万元。</w:t>
      </w:r>
    </w:p>
    <w:p>
      <w:pPr>
        <w:pStyle w:val="2"/>
        <w:widowControl w:val="0"/>
        <w:kinsoku/>
        <w:overflowPunct w:val="0"/>
        <w:spacing w:line="360" w:lineRule="auto"/>
        <w:ind w:firstLine="632" w:firstLineChars="200"/>
        <w:rPr>
          <w:rFonts w:hint="default"/>
          <w:spacing w:val="-2"/>
          <w:sz w:val="32"/>
          <w:szCs w:val="32"/>
          <w:lang w:val="en-US" w:eastAsia="zh-CN"/>
        </w:rPr>
      </w:pPr>
      <w:r>
        <w:rPr>
          <w:spacing w:val="-2"/>
          <w:sz w:val="32"/>
          <w:szCs w:val="32"/>
          <w:lang w:eastAsia="zh-CN"/>
        </w:rPr>
        <w:t>2.</w:t>
      </w:r>
      <w:r>
        <w:rPr>
          <w:rFonts w:hint="eastAsia"/>
          <w:spacing w:val="-2"/>
          <w:sz w:val="32"/>
          <w:szCs w:val="32"/>
          <w:lang w:val="en-US" w:eastAsia="zh-CN"/>
        </w:rPr>
        <w:t>2023年终决算无项目支出</w:t>
      </w:r>
    </w:p>
    <w:p>
      <w:pPr>
        <w:widowControl w:val="0"/>
        <w:numPr>
          <w:ilvl w:val="0"/>
          <w:numId w:val="2"/>
        </w:numPr>
        <w:kinsoku/>
        <w:overflowPunct w:val="0"/>
        <w:spacing w:line="360" w:lineRule="auto"/>
        <w:ind w:firstLine="660" w:firstLineChars="200"/>
        <w:rPr>
          <w:rFonts w:ascii="楷体" w:hAnsi="楷体" w:eastAsia="楷体" w:cs="楷体"/>
          <w:spacing w:val="5"/>
          <w:sz w:val="32"/>
          <w:szCs w:val="32"/>
          <w:lang w:eastAsia="zh-CN"/>
        </w:rPr>
      </w:pPr>
      <w:r>
        <w:rPr>
          <w:rFonts w:ascii="楷体" w:hAnsi="楷体" w:eastAsia="楷体" w:cs="楷体"/>
          <w:spacing w:val="5"/>
          <w:sz w:val="32"/>
          <w:szCs w:val="32"/>
          <w:lang w:eastAsia="zh-CN"/>
        </w:rPr>
        <w:t>"三公"经费使用和管理情况</w:t>
      </w:r>
    </w:p>
    <w:p>
      <w:pPr>
        <w:widowControl w:val="0"/>
        <w:numPr>
          <w:numId w:val="0"/>
        </w:numPr>
        <w:kinsoku/>
        <w:overflowPunct w:val="0"/>
        <w:spacing w:line="360" w:lineRule="auto"/>
        <w:ind w:firstLine="620" w:firstLineChars="200"/>
        <w:rPr>
          <w:rFonts w:hint="default"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2023年“三公”经费年初预算数为24.98万元，调整预算数为22.54万元，年终决算数为22.54万元。年终决算中公务用车购置费用为11.98万元，公务用车运行维护费用为10.56万元，无因公出国“境”与公务接待费用。</w:t>
      </w:r>
    </w:p>
    <w:p>
      <w:pPr>
        <w:widowControl w:val="0"/>
        <w:kinsoku/>
        <w:overflowPunct w:val="0"/>
        <w:spacing w:line="360" w:lineRule="auto"/>
        <w:ind w:firstLine="599" w:firstLineChars="200"/>
        <w:rPr>
          <w:rFonts w:ascii="黑体" w:hAnsi="黑体" w:eastAsia="黑体" w:cs="黑体"/>
          <w:b/>
          <w:bCs/>
          <w:spacing w:val="-11"/>
          <w:sz w:val="32"/>
          <w:szCs w:val="32"/>
          <w:lang w:eastAsia="zh-CN"/>
        </w:rPr>
      </w:pPr>
      <w:r>
        <w:rPr>
          <w:rFonts w:ascii="黑体" w:hAnsi="黑体" w:eastAsia="黑体" w:cs="黑体"/>
          <w:b/>
          <w:bCs/>
          <w:spacing w:val="-11"/>
          <w:sz w:val="32"/>
          <w:szCs w:val="32"/>
          <w:lang w:eastAsia="zh-CN"/>
        </w:rPr>
        <w:t>三、政府性基金预算支出情况</w:t>
      </w:r>
    </w:p>
    <w:p>
      <w:pPr>
        <w:widowControl w:val="0"/>
        <w:kinsoku/>
        <w:overflowPunct w:val="0"/>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本单位2023年无政府性基金支出。</w:t>
      </w:r>
    </w:p>
    <w:p>
      <w:pPr>
        <w:widowControl w:val="0"/>
        <w:numPr>
          <w:ilvl w:val="0"/>
          <w:numId w:val="3"/>
        </w:numPr>
        <w:kinsoku/>
        <w:overflowPunct w:val="0"/>
        <w:spacing w:line="360" w:lineRule="auto"/>
        <w:ind w:firstLine="607" w:firstLineChars="200"/>
        <w:rPr>
          <w:rFonts w:ascii="黑体" w:hAnsi="黑体" w:eastAsia="黑体" w:cs="黑体"/>
          <w:b/>
          <w:bCs/>
          <w:spacing w:val="-9"/>
          <w:sz w:val="32"/>
          <w:szCs w:val="32"/>
          <w:lang w:eastAsia="zh-CN"/>
        </w:rPr>
      </w:pPr>
      <w:r>
        <w:rPr>
          <w:rFonts w:ascii="黑体" w:hAnsi="黑体" w:eastAsia="黑体" w:cs="黑体"/>
          <w:b/>
          <w:bCs/>
          <w:spacing w:val="-9"/>
          <w:sz w:val="32"/>
          <w:szCs w:val="32"/>
          <w:lang w:eastAsia="zh-CN"/>
        </w:rPr>
        <w:t>国有资本经营预算支出情况</w:t>
      </w:r>
    </w:p>
    <w:p>
      <w:pPr>
        <w:widowControl w:val="0"/>
        <w:numPr>
          <w:numId w:val="0"/>
        </w:numPr>
        <w:kinsoku/>
        <w:overflowPunct w:val="0"/>
        <w:spacing w:line="360" w:lineRule="auto"/>
        <w:ind w:firstLine="640" w:firstLineChars="200"/>
        <w:rPr>
          <w:rFonts w:hint="default" w:ascii="黑体" w:hAnsi="黑体" w:eastAsia="黑体" w:cs="黑体"/>
          <w:b/>
          <w:bCs/>
          <w:spacing w:val="-9"/>
          <w:sz w:val="32"/>
          <w:szCs w:val="32"/>
          <w:lang w:val="en-US" w:eastAsia="zh-CN"/>
        </w:rPr>
      </w:pPr>
      <w:r>
        <w:rPr>
          <w:rFonts w:hint="eastAsia" w:ascii="仿宋_GB2312" w:eastAsia="仿宋_GB2312"/>
          <w:sz w:val="32"/>
          <w:szCs w:val="32"/>
          <w:lang w:val="en-US" w:eastAsia="zh-CN"/>
        </w:rPr>
        <w:t>本单位2023年无政府性基金支出。</w:t>
      </w:r>
    </w:p>
    <w:p>
      <w:pPr>
        <w:widowControl w:val="0"/>
        <w:numPr>
          <w:ilvl w:val="0"/>
          <w:numId w:val="3"/>
        </w:numPr>
        <w:kinsoku/>
        <w:overflowPunct w:val="0"/>
        <w:spacing w:line="360" w:lineRule="auto"/>
        <w:ind w:left="0" w:leftChars="0" w:firstLine="567" w:firstLineChars="200"/>
        <w:rPr>
          <w:rFonts w:ascii="黑体" w:hAnsi="黑体" w:eastAsia="黑体" w:cs="黑体"/>
          <w:b/>
          <w:bCs/>
          <w:spacing w:val="-19"/>
          <w:sz w:val="32"/>
          <w:szCs w:val="32"/>
          <w:lang w:eastAsia="zh-CN"/>
        </w:rPr>
      </w:pPr>
      <w:r>
        <w:rPr>
          <w:rFonts w:ascii="黑体" w:hAnsi="黑体" w:eastAsia="黑体" w:cs="黑体"/>
          <w:b/>
          <w:bCs/>
          <w:spacing w:val="-19"/>
          <w:sz w:val="32"/>
          <w:szCs w:val="32"/>
          <w:lang w:eastAsia="zh-CN"/>
        </w:rPr>
        <w:t>社会保险基金预算支出情况</w:t>
      </w:r>
    </w:p>
    <w:p>
      <w:pPr>
        <w:widowControl w:val="0"/>
        <w:numPr>
          <w:ilvl w:val="0"/>
          <w:numId w:val="0"/>
        </w:numPr>
        <w:kinsoku/>
        <w:overflowPunct w:val="0"/>
        <w:spacing w:line="360" w:lineRule="auto"/>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本单位2023年无社会保险基金支出。</w:t>
      </w:r>
    </w:p>
    <w:p>
      <w:pPr>
        <w:widowControl w:val="0"/>
        <w:kinsoku/>
        <w:overflowPunct w:val="0"/>
        <w:spacing w:line="360" w:lineRule="auto"/>
        <w:ind w:firstLine="603" w:firstLineChars="200"/>
        <w:rPr>
          <w:rFonts w:ascii="黑体" w:hAnsi="黑体" w:eastAsia="黑体" w:cs="黑体"/>
          <w:sz w:val="32"/>
          <w:szCs w:val="32"/>
          <w:lang w:eastAsia="zh-CN"/>
        </w:rPr>
      </w:pPr>
      <w:r>
        <w:rPr>
          <w:rFonts w:ascii="黑体" w:hAnsi="黑体" w:eastAsia="黑体" w:cs="黑体"/>
          <w:b/>
          <w:bCs/>
          <w:spacing w:val="-10"/>
          <w:sz w:val="32"/>
          <w:szCs w:val="32"/>
          <w:lang w:eastAsia="zh-CN"/>
        </w:rPr>
        <w:t>六、部门整体支出绩效情况</w:t>
      </w:r>
    </w:p>
    <w:p>
      <w:pPr>
        <w:pStyle w:val="2"/>
        <w:widowControl w:val="0"/>
        <w:kinsoku/>
        <w:overflowPunct w:val="0"/>
        <w:spacing w:line="360" w:lineRule="auto"/>
        <w:ind w:firstLine="620" w:firstLineChars="200"/>
        <w:rPr>
          <w:rFonts w:ascii="楷体" w:hAnsi="楷体" w:eastAsia="楷体" w:cs="楷体"/>
          <w:spacing w:val="-5"/>
          <w:sz w:val="32"/>
          <w:szCs w:val="32"/>
          <w:lang w:eastAsia="zh-CN"/>
        </w:rPr>
      </w:pPr>
      <w:r>
        <w:rPr>
          <w:rFonts w:ascii="楷体" w:hAnsi="楷体" w:eastAsia="楷体" w:cs="楷体"/>
          <w:spacing w:val="-5"/>
          <w:sz w:val="32"/>
          <w:szCs w:val="32"/>
          <w:lang w:eastAsia="zh-CN"/>
        </w:rPr>
        <w:t>(一)综合评价结论。</w:t>
      </w:r>
    </w:p>
    <w:p>
      <w:pPr>
        <w:pStyle w:val="2"/>
        <w:widowControl w:val="0"/>
        <w:kinsoku/>
        <w:overflowPunct w:val="0"/>
        <w:spacing w:line="360" w:lineRule="auto"/>
        <w:ind w:firstLine="640" w:firstLineChars="200"/>
        <w:rPr>
          <w:rFonts w:hint="default"/>
          <w:sz w:val="32"/>
          <w:szCs w:val="32"/>
          <w:lang w:val="en-US" w:eastAsia="zh-CN"/>
        </w:rPr>
      </w:pPr>
      <w:r>
        <w:rPr>
          <w:rFonts w:hint="eastAsia" w:ascii="仿宋_GB2312" w:hAnsi="Arial" w:eastAsia="仿宋_GB2312" w:cs="Arial"/>
          <w:snapToGrid w:val="0"/>
          <w:color w:val="000000"/>
          <w:sz w:val="32"/>
          <w:szCs w:val="32"/>
          <w:lang w:val="en-US" w:eastAsia="zh-CN" w:bidi="ar-SA"/>
        </w:rPr>
        <w:t>今年以来，在区委区政府的坚强领导下，黄金坳镇坚持以习近平新时代中国特色社会主义思想为指导，全面贯彻落实党的二十大精神，坚持稳中求进工作总基调，完整、准确、全面贯彻新发展理念，更好统筹发展，各项工作迈上新台阶、取得新成效。整体支出绩效自评100分。</w:t>
      </w:r>
    </w:p>
    <w:p>
      <w:pPr>
        <w:pStyle w:val="2"/>
        <w:widowControl w:val="0"/>
        <w:numPr>
          <w:ilvl w:val="0"/>
          <w:numId w:val="4"/>
        </w:numPr>
        <w:kinsoku/>
        <w:overflowPunct w:val="0"/>
        <w:spacing w:line="360" w:lineRule="auto"/>
        <w:ind w:firstLine="676" w:firstLineChars="200"/>
        <w:jc w:val="both"/>
        <w:rPr>
          <w:spacing w:val="9"/>
          <w:sz w:val="32"/>
          <w:szCs w:val="32"/>
          <w:lang w:eastAsia="zh-CN"/>
        </w:rPr>
      </w:pPr>
      <w:r>
        <w:rPr>
          <w:rFonts w:ascii="楷体" w:hAnsi="楷体" w:eastAsia="楷体" w:cs="楷体"/>
          <w:spacing w:val="9"/>
          <w:sz w:val="32"/>
          <w:szCs w:val="32"/>
          <w:lang w:eastAsia="zh-CN"/>
        </w:rPr>
        <w:t>评价指标分析(或综合评价情况)</w:t>
      </w:r>
      <w:r>
        <w:rPr>
          <w:spacing w:val="9"/>
          <w:sz w:val="32"/>
          <w:szCs w:val="32"/>
          <w:lang w:eastAsia="zh-CN"/>
        </w:rPr>
        <w:t>。</w:t>
      </w:r>
    </w:p>
    <w:p>
      <w:pPr>
        <w:pStyle w:val="2"/>
        <w:widowControl w:val="0"/>
        <w:numPr>
          <w:numId w:val="0"/>
        </w:numPr>
        <w:kinsoku/>
        <w:overflowPunct w:val="0"/>
        <w:spacing w:line="360" w:lineRule="auto"/>
        <w:ind w:firstLine="676" w:firstLineChars="200"/>
        <w:jc w:val="both"/>
        <w:rPr>
          <w:rFonts w:hint="eastAsia"/>
          <w:spacing w:val="9"/>
          <w:sz w:val="32"/>
          <w:szCs w:val="32"/>
          <w:lang w:eastAsia="zh-CN"/>
        </w:rPr>
      </w:pPr>
      <w:r>
        <w:rPr>
          <w:rFonts w:hint="eastAsia"/>
          <w:spacing w:val="9"/>
          <w:sz w:val="32"/>
          <w:szCs w:val="32"/>
          <w:lang w:eastAsia="zh-CN"/>
        </w:rPr>
        <w:t>黄金坳人民政府主要职责为执行本级人民代表大会的决议和上级国家行政机关的决定和命令；执行本级行政区域内的经济和社会发展计划，管理、预算本行政区域内的经济、教育、科学、文化、卫生、体育事业和财政、民政、公安、司法、计划生育等行政工作。整体绩效目标需围绕资金使用成本、取得成效设立，注重资金使用效益、服务对象满意度、重点工作完成情况等方面。</w:t>
      </w:r>
    </w:p>
    <w:p>
      <w:pPr>
        <w:pStyle w:val="2"/>
        <w:widowControl w:val="0"/>
        <w:numPr>
          <w:numId w:val="0"/>
        </w:numPr>
        <w:kinsoku/>
        <w:overflowPunct w:val="0"/>
        <w:spacing w:line="360" w:lineRule="auto"/>
        <w:ind w:firstLine="640" w:firstLineChars="200"/>
        <w:jc w:val="both"/>
        <w:rPr>
          <w:sz w:val="32"/>
          <w:szCs w:val="32"/>
          <w:lang w:eastAsia="zh-CN"/>
        </w:rPr>
      </w:pPr>
    </w:p>
    <w:p>
      <w:pPr>
        <w:widowControl w:val="0"/>
        <w:kinsoku/>
        <w:overflowPunct w:val="0"/>
        <w:spacing w:line="360" w:lineRule="auto"/>
        <w:ind w:firstLine="615" w:firstLineChars="200"/>
        <w:outlineLvl w:val="6"/>
        <w:rPr>
          <w:rFonts w:ascii="黑体" w:hAnsi="黑体" w:eastAsia="黑体" w:cs="黑体"/>
          <w:sz w:val="32"/>
          <w:szCs w:val="32"/>
          <w:lang w:eastAsia="zh-CN"/>
        </w:rPr>
      </w:pPr>
      <w:r>
        <w:rPr>
          <w:rFonts w:ascii="黑体" w:hAnsi="黑体" w:eastAsia="黑体" w:cs="黑体"/>
          <w:b/>
          <w:bCs/>
          <w:spacing w:val="-7"/>
          <w:sz w:val="32"/>
          <w:szCs w:val="32"/>
          <w:lang w:eastAsia="zh-CN"/>
        </w:rPr>
        <w:t>七、存在的问题及原因分析</w:t>
      </w:r>
    </w:p>
    <w:p>
      <w:pPr>
        <w:pStyle w:val="2"/>
        <w:widowControl w:val="0"/>
        <w:kinsoku/>
        <w:overflowPunct w:val="0"/>
        <w:spacing w:line="360" w:lineRule="auto"/>
        <w:ind w:firstLine="604" w:firstLineChars="200"/>
        <w:jc w:val="both"/>
        <w:rPr>
          <w:rFonts w:hint="eastAsia" w:eastAsia="仿宋"/>
          <w:sz w:val="32"/>
          <w:szCs w:val="32"/>
          <w:lang w:eastAsia="zh-CN"/>
        </w:rPr>
      </w:pPr>
      <w:r>
        <w:rPr>
          <w:rFonts w:hint="eastAsia"/>
          <w:spacing w:val="-9"/>
          <w:sz w:val="32"/>
          <w:szCs w:val="32"/>
          <w:lang w:eastAsia="zh-CN"/>
        </w:rPr>
        <w:t>主要存在的问题有</w:t>
      </w:r>
      <w:r>
        <w:rPr>
          <w:rFonts w:hint="eastAsia" w:ascii="仿宋" w:hAnsi="仿宋" w:eastAsia="仿宋" w:cs="仿宋"/>
          <w:spacing w:val="6"/>
          <w:kern w:val="0"/>
          <w:sz w:val="29"/>
          <w:szCs w:val="29"/>
        </w:rPr>
        <w:t>，绩效目标设置指向不清、预算和工作目标不相匹配，数量指标和质指标量化不细，效益指标编制不完整</w:t>
      </w:r>
      <w:r>
        <w:rPr>
          <w:rFonts w:hint="eastAsia" w:cs="仿宋"/>
          <w:spacing w:val="6"/>
          <w:kern w:val="0"/>
          <w:sz w:val="29"/>
          <w:szCs w:val="29"/>
          <w:lang w:eastAsia="zh-CN"/>
        </w:rPr>
        <w:t>。</w:t>
      </w:r>
    </w:p>
    <w:p>
      <w:pPr>
        <w:widowControl w:val="0"/>
        <w:numPr>
          <w:ilvl w:val="0"/>
          <w:numId w:val="5"/>
        </w:numPr>
        <w:kinsoku/>
        <w:overflowPunct w:val="0"/>
        <w:spacing w:line="360" w:lineRule="auto"/>
        <w:ind w:firstLine="588" w:firstLineChars="200"/>
        <w:rPr>
          <w:rFonts w:ascii="黑体" w:hAnsi="黑体" w:eastAsia="黑体" w:cs="黑体"/>
          <w:spacing w:val="-13"/>
          <w:sz w:val="32"/>
          <w:szCs w:val="32"/>
          <w:lang w:eastAsia="zh-CN"/>
        </w:rPr>
      </w:pPr>
      <w:r>
        <w:rPr>
          <w:rFonts w:ascii="黑体" w:hAnsi="黑体" w:eastAsia="黑体" w:cs="黑体"/>
          <w:spacing w:val="-13"/>
          <w:sz w:val="32"/>
          <w:szCs w:val="32"/>
          <w:lang w:eastAsia="zh-CN"/>
        </w:rPr>
        <w:t>下一步改进措施</w:t>
      </w:r>
    </w:p>
    <w:p>
      <w:pPr>
        <w:widowControl w:val="0"/>
        <w:numPr>
          <w:numId w:val="0"/>
        </w:numPr>
        <w:kinsoku/>
        <w:overflowPunct w:val="0"/>
        <w:spacing w:line="360" w:lineRule="auto"/>
        <w:ind w:firstLine="604" w:firstLineChars="200"/>
        <w:rPr>
          <w:rFonts w:ascii="黑体" w:hAnsi="黑体" w:eastAsia="黑体" w:cs="黑体"/>
          <w:spacing w:val="-13"/>
          <w:sz w:val="32"/>
          <w:szCs w:val="32"/>
          <w:lang w:eastAsia="zh-CN"/>
        </w:rPr>
      </w:pPr>
      <w:r>
        <w:rPr>
          <w:rFonts w:hint="eastAsia" w:ascii="仿宋" w:hAnsi="仿宋" w:eastAsia="仿宋" w:cs="仿宋"/>
          <w:snapToGrid w:val="0"/>
          <w:color w:val="000000"/>
          <w:spacing w:val="6"/>
          <w:kern w:val="0"/>
          <w:sz w:val="29"/>
          <w:szCs w:val="29"/>
          <w:lang w:val="en-US" w:eastAsia="zh-CN" w:bidi="ar-SA"/>
        </w:rPr>
        <w:t>加强人员业务能力培训，加深绩效目标事前设立、事终跟踪、事后自评全流程管理观念，加快预算绩效管理全流程覆盖。</w:t>
      </w:r>
    </w:p>
    <w:p>
      <w:pPr>
        <w:widowControl w:val="0"/>
        <w:kinsoku/>
        <w:overflowPunct w:val="0"/>
        <w:spacing w:line="360" w:lineRule="auto"/>
        <w:ind w:firstLine="588" w:firstLineChars="200"/>
        <w:rPr>
          <w:rFonts w:ascii="黑体" w:hAnsi="黑体" w:eastAsia="黑体" w:cs="黑体"/>
          <w:spacing w:val="-13"/>
          <w:sz w:val="32"/>
          <w:szCs w:val="32"/>
          <w:lang w:eastAsia="zh-CN"/>
        </w:rPr>
      </w:pPr>
      <w:r>
        <w:rPr>
          <w:rFonts w:ascii="黑体" w:hAnsi="黑体" w:eastAsia="黑体" w:cs="黑体"/>
          <w:spacing w:val="-13"/>
          <w:sz w:val="32"/>
          <w:szCs w:val="32"/>
          <w:lang w:eastAsia="zh-CN"/>
        </w:rPr>
        <w:t>九、其他需要说明的情况</w:t>
      </w:r>
    </w:p>
    <w:p>
      <w:pPr>
        <w:pStyle w:val="2"/>
        <w:widowControl w:val="0"/>
        <w:kinsoku/>
        <w:overflowPunct w:val="0"/>
        <w:spacing w:line="360" w:lineRule="auto"/>
        <w:ind w:firstLine="604" w:firstLineChars="200"/>
        <w:jc w:val="both"/>
        <w:rPr>
          <w:rFonts w:hint="eastAsia" w:ascii="仿宋" w:hAnsi="仿宋" w:eastAsia="仿宋" w:cs="仿宋"/>
          <w:spacing w:val="6"/>
          <w:kern w:val="0"/>
          <w:sz w:val="29"/>
          <w:szCs w:val="29"/>
          <w:lang w:eastAsia="zh-CN"/>
        </w:rPr>
      </w:pPr>
      <w:r>
        <w:rPr>
          <w:rFonts w:hint="eastAsia" w:ascii="仿宋" w:hAnsi="仿宋" w:eastAsia="仿宋" w:cs="仿宋"/>
          <w:spacing w:val="6"/>
          <w:kern w:val="0"/>
          <w:sz w:val="29"/>
          <w:szCs w:val="29"/>
          <w:lang w:eastAsia="zh-CN"/>
        </w:rPr>
        <w:t>无</w:t>
      </w:r>
    </w:p>
    <w:p>
      <w:pPr>
        <w:widowControl w:val="0"/>
        <w:kinsoku/>
        <w:overflowPunct w:val="0"/>
        <w:spacing w:line="360" w:lineRule="auto"/>
        <w:ind w:firstLine="640" w:firstLineChars="200"/>
        <w:rPr>
          <w:sz w:val="32"/>
          <w:szCs w:val="32"/>
          <w:lang w:eastAsia="zh-CN"/>
        </w:rPr>
      </w:pPr>
    </w:p>
    <w:p>
      <w:pPr>
        <w:widowControl w:val="0"/>
        <w:kinsoku/>
        <w:overflowPunct w:val="0"/>
        <w:spacing w:line="360" w:lineRule="auto"/>
        <w:ind w:firstLine="640" w:firstLineChars="200"/>
        <w:rPr>
          <w:sz w:val="32"/>
          <w:szCs w:val="32"/>
          <w:lang w:eastAsia="zh-CN"/>
        </w:rPr>
      </w:pPr>
    </w:p>
    <w:p>
      <w:pPr>
        <w:pStyle w:val="2"/>
        <w:widowControl w:val="0"/>
        <w:kinsoku/>
        <w:overflowPunct w:val="0"/>
        <w:spacing w:line="360" w:lineRule="auto"/>
        <w:ind w:firstLine="580" w:firstLineChars="200"/>
        <w:rPr>
          <w:sz w:val="32"/>
          <w:szCs w:val="32"/>
          <w:lang w:eastAsia="zh-CN"/>
        </w:rPr>
      </w:pPr>
      <w:r>
        <w:rPr>
          <w:spacing w:val="-15"/>
          <w:sz w:val="32"/>
          <w:szCs w:val="32"/>
          <w:lang w:eastAsia="zh-CN"/>
        </w:rPr>
        <w:t>报告应包括以下附件：</w:t>
      </w:r>
    </w:p>
    <w:p>
      <w:pPr>
        <w:pStyle w:val="2"/>
        <w:widowControl w:val="0"/>
        <w:kinsoku/>
        <w:overflowPunct w:val="0"/>
        <w:spacing w:line="360" w:lineRule="auto"/>
        <w:ind w:firstLine="620" w:firstLineChars="200"/>
        <w:rPr>
          <w:spacing w:val="-5"/>
          <w:sz w:val="32"/>
          <w:szCs w:val="32"/>
          <w:lang w:eastAsia="zh-CN"/>
        </w:rPr>
      </w:pPr>
      <w:r>
        <w:rPr>
          <w:rFonts w:hint="eastAsia"/>
          <w:spacing w:val="-5"/>
          <w:sz w:val="32"/>
          <w:szCs w:val="32"/>
          <w:lang w:eastAsia="zh-CN"/>
        </w:rPr>
        <w:t>1.</w:t>
      </w:r>
      <w:r>
        <w:rPr>
          <w:spacing w:val="-5"/>
          <w:sz w:val="32"/>
          <w:szCs w:val="32"/>
          <w:lang w:eastAsia="zh-CN"/>
        </w:rPr>
        <w:t>部门整体支出绩效评价基础数据表</w:t>
      </w:r>
    </w:p>
    <w:p>
      <w:pPr>
        <w:pStyle w:val="2"/>
        <w:widowControl w:val="0"/>
        <w:kinsoku/>
        <w:overflowPunct w:val="0"/>
        <w:spacing w:line="360" w:lineRule="auto"/>
        <w:ind w:firstLine="624" w:firstLineChars="200"/>
        <w:rPr>
          <w:sz w:val="32"/>
          <w:szCs w:val="32"/>
          <w:lang w:eastAsia="zh-CN"/>
        </w:rPr>
      </w:pPr>
      <w:r>
        <w:rPr>
          <w:rFonts w:hint="eastAsia" w:ascii="宋体" w:hAnsi="宋体" w:eastAsia="宋体" w:cs="宋体"/>
          <w:spacing w:val="-4"/>
          <w:sz w:val="32"/>
          <w:szCs w:val="32"/>
          <w:lang w:eastAsia="zh-CN"/>
        </w:rPr>
        <w:t>2.</w:t>
      </w:r>
      <w:r>
        <w:rPr>
          <w:spacing w:val="-4"/>
          <w:sz w:val="32"/>
          <w:szCs w:val="32"/>
          <w:lang w:eastAsia="zh-CN"/>
        </w:rPr>
        <w:t>部门整体支出绩效自评表</w:t>
      </w:r>
    </w:p>
    <w:p>
      <w:pPr>
        <w:widowControl w:val="0"/>
        <w:kinsoku/>
        <w:overflowPunct w:val="0"/>
        <w:spacing w:line="360" w:lineRule="auto"/>
        <w:ind w:firstLine="640" w:firstLineChars="200"/>
        <w:rPr>
          <w:sz w:val="32"/>
          <w:szCs w:val="32"/>
          <w:lang w:eastAsia="zh-CN"/>
        </w:rPr>
      </w:pPr>
    </w:p>
    <w:p>
      <w:pPr>
        <w:spacing w:before="92" w:line="211" w:lineRule="auto"/>
        <w:ind w:left="2050"/>
        <w:rPr>
          <w:rFonts w:ascii="宋体" w:hAnsi="宋体" w:eastAsia="宋体" w:cs="宋体"/>
          <w:b/>
          <w:bCs/>
          <w:spacing w:val="-8"/>
          <w:sz w:val="36"/>
          <w:szCs w:val="36"/>
          <w:lang w:eastAsia="zh-CN"/>
        </w:rPr>
      </w:pPr>
    </w:p>
    <w:p>
      <w:pPr>
        <w:spacing w:before="92" w:line="211" w:lineRule="auto"/>
        <w:ind w:left="2050"/>
        <w:rPr>
          <w:rFonts w:ascii="宋体" w:hAnsi="宋体" w:eastAsia="宋体" w:cs="宋体"/>
          <w:b/>
          <w:bCs/>
          <w:spacing w:val="-8"/>
          <w:sz w:val="36"/>
          <w:szCs w:val="36"/>
          <w:lang w:eastAsia="zh-CN"/>
        </w:rPr>
      </w:pPr>
    </w:p>
    <w:p>
      <w:pPr>
        <w:spacing w:before="92" w:line="211" w:lineRule="auto"/>
        <w:ind w:left="2050"/>
        <w:rPr>
          <w:rFonts w:ascii="宋体" w:hAnsi="宋体" w:eastAsia="宋体" w:cs="宋体"/>
          <w:b/>
          <w:bCs/>
          <w:spacing w:val="-8"/>
          <w:sz w:val="36"/>
          <w:szCs w:val="36"/>
          <w:lang w:eastAsia="zh-CN"/>
        </w:rPr>
      </w:pPr>
    </w:p>
    <w:p>
      <w:pPr>
        <w:spacing w:before="92" w:line="211" w:lineRule="auto"/>
        <w:ind w:left="2050"/>
        <w:rPr>
          <w:rFonts w:ascii="宋体" w:hAnsi="宋体" w:eastAsia="宋体" w:cs="宋体"/>
          <w:b/>
          <w:bCs/>
          <w:spacing w:val="-8"/>
          <w:sz w:val="36"/>
          <w:szCs w:val="36"/>
          <w:lang w:eastAsia="zh-CN"/>
        </w:rPr>
      </w:pPr>
    </w:p>
    <w:p>
      <w:pPr>
        <w:spacing w:before="92" w:line="211" w:lineRule="auto"/>
        <w:ind w:left="2050"/>
        <w:rPr>
          <w:rFonts w:ascii="宋体" w:hAnsi="宋体" w:eastAsia="宋体" w:cs="宋体"/>
          <w:b/>
          <w:bCs/>
          <w:spacing w:val="-8"/>
          <w:sz w:val="36"/>
          <w:szCs w:val="36"/>
          <w:lang w:eastAsia="zh-CN"/>
        </w:rPr>
      </w:pPr>
    </w:p>
    <w:p>
      <w:pPr>
        <w:spacing w:before="92" w:line="211" w:lineRule="auto"/>
        <w:ind w:left="2050"/>
        <w:rPr>
          <w:rFonts w:ascii="宋体" w:hAnsi="宋体" w:eastAsia="宋体" w:cs="宋体"/>
          <w:b/>
          <w:bCs/>
          <w:spacing w:val="-8"/>
          <w:sz w:val="36"/>
          <w:szCs w:val="36"/>
          <w:lang w:eastAsia="zh-CN"/>
        </w:rPr>
      </w:pPr>
    </w:p>
    <w:p>
      <w:pPr>
        <w:spacing w:before="92" w:line="211" w:lineRule="auto"/>
        <w:ind w:left="2050"/>
        <w:rPr>
          <w:rFonts w:ascii="宋体" w:hAnsi="宋体" w:eastAsia="宋体" w:cs="宋体"/>
          <w:b/>
          <w:bCs/>
          <w:spacing w:val="-8"/>
          <w:sz w:val="36"/>
          <w:szCs w:val="36"/>
          <w:lang w:eastAsia="zh-CN"/>
        </w:rPr>
      </w:pPr>
    </w:p>
    <w:p>
      <w:pPr>
        <w:spacing w:before="92" w:line="211" w:lineRule="auto"/>
        <w:ind w:left="2050"/>
        <w:rPr>
          <w:rFonts w:ascii="宋体" w:hAnsi="宋体" w:eastAsia="宋体" w:cs="宋体"/>
          <w:b/>
          <w:bCs/>
          <w:spacing w:val="-8"/>
          <w:sz w:val="36"/>
          <w:szCs w:val="36"/>
          <w:lang w:eastAsia="zh-CN"/>
        </w:rPr>
      </w:pPr>
    </w:p>
    <w:p>
      <w:pPr>
        <w:spacing w:before="92" w:line="211" w:lineRule="auto"/>
        <w:ind w:left="2050"/>
        <w:rPr>
          <w:rFonts w:ascii="宋体" w:hAnsi="宋体" w:eastAsia="宋体" w:cs="宋体"/>
          <w:b/>
          <w:bCs/>
          <w:spacing w:val="-8"/>
          <w:sz w:val="36"/>
          <w:szCs w:val="36"/>
          <w:lang w:eastAsia="zh-CN"/>
        </w:rPr>
      </w:pPr>
    </w:p>
    <w:p>
      <w:pPr>
        <w:spacing w:before="92" w:line="211" w:lineRule="auto"/>
        <w:ind w:left="2050"/>
        <w:rPr>
          <w:rFonts w:ascii="宋体" w:hAnsi="宋体" w:eastAsia="宋体" w:cs="宋体"/>
          <w:b/>
          <w:bCs/>
          <w:spacing w:val="-8"/>
          <w:sz w:val="36"/>
          <w:szCs w:val="36"/>
          <w:lang w:eastAsia="zh-CN"/>
        </w:rPr>
      </w:pPr>
    </w:p>
    <w:p>
      <w:pPr>
        <w:spacing w:before="92" w:line="211" w:lineRule="auto"/>
        <w:ind w:left="2050"/>
        <w:rPr>
          <w:rFonts w:ascii="宋体" w:hAnsi="宋体" w:eastAsia="宋体" w:cs="宋体"/>
          <w:b/>
          <w:bCs/>
          <w:spacing w:val="-8"/>
          <w:sz w:val="36"/>
          <w:szCs w:val="36"/>
          <w:lang w:eastAsia="zh-CN"/>
        </w:rPr>
      </w:pPr>
    </w:p>
    <w:p>
      <w:pPr>
        <w:pStyle w:val="2"/>
        <w:spacing w:before="100" w:line="222" w:lineRule="auto"/>
        <w:ind w:left="414"/>
        <w:rPr>
          <w:spacing w:val="15"/>
          <w:sz w:val="24"/>
          <w:szCs w:val="24"/>
          <w:lang w:eastAsia="zh-CN"/>
        </w:rPr>
      </w:pPr>
    </w:p>
    <w:p>
      <w:pPr>
        <w:pStyle w:val="2"/>
        <w:spacing w:before="100" w:line="222" w:lineRule="auto"/>
        <w:ind w:left="414"/>
        <w:rPr>
          <w:rFonts w:hint="default"/>
          <w:sz w:val="24"/>
          <w:szCs w:val="24"/>
          <w:lang w:val="en-US" w:eastAsia="zh-CN"/>
        </w:rPr>
      </w:pPr>
      <w:r>
        <w:rPr>
          <w:spacing w:val="15"/>
          <w:sz w:val="24"/>
          <w:szCs w:val="24"/>
          <w:lang w:eastAsia="zh-CN"/>
        </w:rPr>
        <w:t>附件1-</w:t>
      </w:r>
      <w:r>
        <w:rPr>
          <w:rFonts w:hint="eastAsia"/>
          <w:spacing w:val="15"/>
          <w:sz w:val="24"/>
          <w:szCs w:val="24"/>
          <w:lang w:val="en-US" w:eastAsia="zh-CN"/>
        </w:rPr>
        <w:t>1</w:t>
      </w:r>
    </w:p>
    <w:p>
      <w:pPr>
        <w:spacing w:before="92" w:line="211" w:lineRule="auto"/>
        <w:ind w:left="2050"/>
        <w:rPr>
          <w:rFonts w:ascii="宋体" w:hAnsi="宋体" w:eastAsia="宋体" w:cs="宋体"/>
          <w:b/>
          <w:bCs/>
          <w:spacing w:val="-8"/>
          <w:sz w:val="36"/>
          <w:szCs w:val="36"/>
          <w:lang w:eastAsia="zh-CN"/>
        </w:rPr>
      </w:pPr>
    </w:p>
    <w:p>
      <w:pPr>
        <w:spacing w:before="92" w:line="211" w:lineRule="auto"/>
        <w:ind w:left="2050"/>
        <w:rPr>
          <w:rFonts w:ascii="宋体" w:hAnsi="宋体" w:eastAsia="宋体" w:cs="宋体"/>
          <w:sz w:val="36"/>
          <w:szCs w:val="36"/>
          <w:lang w:eastAsia="zh-CN"/>
        </w:rPr>
      </w:pPr>
      <w:r>
        <w:rPr>
          <w:rFonts w:ascii="宋体" w:hAnsi="宋体" w:eastAsia="宋体" w:cs="宋体"/>
          <w:b/>
          <w:bCs/>
          <w:spacing w:val="-8"/>
          <w:sz w:val="36"/>
          <w:szCs w:val="36"/>
          <w:lang w:eastAsia="zh-CN"/>
        </w:rPr>
        <w:t>部门整体支出绩效评价基础数据表</w:t>
      </w:r>
    </w:p>
    <w:p>
      <w:pPr>
        <w:spacing w:line="219" w:lineRule="auto"/>
        <w:ind w:left="545"/>
        <w:rPr>
          <w:rFonts w:hint="eastAsia" w:ascii="宋体" w:hAnsi="宋体" w:eastAsia="宋体" w:cs="宋体"/>
          <w:spacing w:val="-1"/>
          <w:lang w:eastAsia="zh-CN"/>
        </w:rPr>
      </w:pPr>
    </w:p>
    <w:p>
      <w:pPr>
        <w:spacing w:line="219" w:lineRule="auto"/>
        <w:ind w:left="545"/>
        <w:rPr>
          <w:rFonts w:hint="eastAsia" w:ascii="宋体" w:hAnsi="宋体" w:eastAsia="宋体" w:cs="宋体"/>
          <w:spacing w:val="-1"/>
          <w:lang w:eastAsia="zh-CN"/>
        </w:rPr>
      </w:pPr>
      <w:r>
        <w:rPr>
          <w:rFonts w:ascii="宋体" w:hAnsi="宋体" w:eastAsia="宋体" w:cs="宋体"/>
          <w:spacing w:val="-1"/>
        </w:rPr>
        <w:t>填报单位：</w:t>
      </w:r>
      <w:r>
        <w:rPr>
          <w:rFonts w:hint="eastAsia" w:ascii="宋体" w:hAnsi="宋体" w:eastAsia="宋体" w:cs="宋体"/>
          <w:spacing w:val="-1"/>
          <w:lang w:eastAsia="zh-CN"/>
        </w:rPr>
        <w:t xml:space="preserve">黄金坳镇人民政府                                                                                                         </w:t>
      </w:r>
    </w:p>
    <w:p>
      <w:pPr>
        <w:spacing w:line="219" w:lineRule="auto"/>
        <w:ind w:left="545"/>
        <w:rPr>
          <w:rFonts w:ascii="宋体" w:hAnsi="宋体" w:eastAsia="宋体" w:cs="宋体"/>
          <w:spacing w:val="-1"/>
          <w:lang w:eastAsia="zh-CN"/>
        </w:rPr>
      </w:pPr>
      <w:r>
        <w:rPr>
          <w:rFonts w:hint="eastAsia" w:ascii="宋体" w:hAnsi="宋体" w:eastAsia="宋体" w:cs="宋体"/>
          <w:spacing w:val="-1"/>
          <w:lang w:eastAsia="zh-CN"/>
        </w:rPr>
        <w:t xml:space="preserve">                                                           单位：万元</w:t>
      </w:r>
    </w:p>
    <w:p>
      <w:pPr>
        <w:spacing w:line="37" w:lineRule="exact"/>
      </w:pPr>
    </w:p>
    <w:tbl>
      <w:tblPr>
        <w:tblStyle w:val="6"/>
        <w:tblpPr w:leftFromText="180" w:rightFromText="180" w:vertAnchor="text" w:horzAnchor="page" w:tblpX="1244" w:tblpY="79"/>
        <w:tblOverlap w:val="never"/>
        <w:tblW w:w="938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331"/>
        <w:gridCol w:w="1169"/>
        <w:gridCol w:w="849"/>
        <w:gridCol w:w="1109"/>
        <w:gridCol w:w="1088"/>
        <w:gridCol w:w="969"/>
        <w:gridCol w:w="8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3331" w:type="dxa"/>
            <w:vMerge w:val="restart"/>
            <w:tcBorders>
              <w:bottom w:val="nil"/>
            </w:tcBorders>
          </w:tcPr>
          <w:p>
            <w:pPr>
              <w:spacing w:before="262" w:line="219" w:lineRule="auto"/>
              <w:ind w:left="875"/>
              <w:rPr>
                <w:rFonts w:ascii="宋体" w:hAnsi="宋体" w:eastAsia="宋体" w:cs="宋体"/>
                <w:sz w:val="20"/>
                <w:szCs w:val="20"/>
              </w:rPr>
            </w:pPr>
            <w:r>
              <w:rPr>
                <w:rFonts w:ascii="宋体" w:hAnsi="宋体" w:eastAsia="宋体" w:cs="宋体"/>
                <w:spacing w:val="-1"/>
                <w:sz w:val="20"/>
                <w:szCs w:val="20"/>
              </w:rPr>
              <w:t>财政供养人员情况</w:t>
            </w:r>
          </w:p>
        </w:tc>
        <w:tc>
          <w:tcPr>
            <w:tcW w:w="2018" w:type="dxa"/>
            <w:gridSpan w:val="2"/>
          </w:tcPr>
          <w:p>
            <w:pPr>
              <w:spacing w:before="103" w:line="219" w:lineRule="auto"/>
              <w:ind w:left="703"/>
              <w:rPr>
                <w:rFonts w:ascii="宋体" w:hAnsi="宋体" w:eastAsia="宋体" w:cs="宋体"/>
                <w:sz w:val="20"/>
                <w:szCs w:val="20"/>
              </w:rPr>
            </w:pPr>
            <w:r>
              <w:rPr>
                <w:rFonts w:ascii="宋体" w:hAnsi="宋体" w:eastAsia="宋体" w:cs="宋体"/>
                <w:spacing w:val="-3"/>
                <w:sz w:val="20"/>
                <w:szCs w:val="20"/>
              </w:rPr>
              <w:t>编制数</w:t>
            </w:r>
          </w:p>
        </w:tc>
        <w:tc>
          <w:tcPr>
            <w:tcW w:w="2197" w:type="dxa"/>
            <w:gridSpan w:val="2"/>
          </w:tcPr>
          <w:p>
            <w:pPr>
              <w:spacing w:before="103" w:line="219" w:lineRule="auto"/>
              <w:ind w:left="196"/>
              <w:rPr>
                <w:rFonts w:ascii="宋体" w:hAnsi="宋体" w:eastAsia="宋体" w:cs="宋体"/>
                <w:sz w:val="20"/>
                <w:szCs w:val="20"/>
              </w:rPr>
            </w:pPr>
            <w:r>
              <w:rPr>
                <w:rFonts w:ascii="宋体" w:hAnsi="宋体" w:eastAsia="宋体" w:cs="宋体"/>
                <w:spacing w:val="-1"/>
                <w:sz w:val="20"/>
                <w:szCs w:val="20"/>
              </w:rPr>
              <w:t>2023年实际在职人数</w:t>
            </w:r>
          </w:p>
        </w:tc>
        <w:tc>
          <w:tcPr>
            <w:tcW w:w="1843" w:type="dxa"/>
            <w:gridSpan w:val="2"/>
          </w:tcPr>
          <w:p>
            <w:pPr>
              <w:spacing w:before="103" w:line="219" w:lineRule="auto"/>
              <w:ind w:left="618"/>
              <w:rPr>
                <w:rFonts w:ascii="宋体" w:hAnsi="宋体" w:eastAsia="宋体" w:cs="宋体"/>
                <w:sz w:val="20"/>
                <w:szCs w:val="20"/>
              </w:rPr>
            </w:pPr>
            <w:r>
              <w:rPr>
                <w:rFonts w:ascii="宋体" w:hAnsi="宋体" w:eastAsia="宋体" w:cs="宋体"/>
                <w:spacing w:val="-2"/>
                <w:sz w:val="20"/>
                <w:szCs w:val="20"/>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3331" w:type="dxa"/>
            <w:vMerge w:val="continue"/>
            <w:tcBorders>
              <w:top w:val="nil"/>
            </w:tcBorders>
          </w:tcPr>
          <w:p>
            <w:pPr>
              <w:pStyle w:val="7"/>
            </w:pPr>
          </w:p>
        </w:tc>
        <w:tc>
          <w:tcPr>
            <w:tcW w:w="2018" w:type="dxa"/>
            <w:gridSpan w:val="2"/>
          </w:tcPr>
          <w:p>
            <w:pPr>
              <w:pStyle w:val="7"/>
              <w:rPr>
                <w:rFonts w:hint="default" w:eastAsia="宋体"/>
                <w:lang w:val="en-US" w:eastAsia="zh-CN"/>
              </w:rPr>
            </w:pPr>
            <w:r>
              <w:rPr>
                <w:rFonts w:hint="eastAsia" w:eastAsia="宋体"/>
                <w:lang w:val="en-US" w:eastAsia="zh-CN"/>
              </w:rPr>
              <w:t>169</w:t>
            </w:r>
          </w:p>
        </w:tc>
        <w:tc>
          <w:tcPr>
            <w:tcW w:w="2197" w:type="dxa"/>
            <w:gridSpan w:val="2"/>
          </w:tcPr>
          <w:p>
            <w:pPr>
              <w:pStyle w:val="7"/>
              <w:rPr>
                <w:rFonts w:hint="default" w:eastAsia="宋体"/>
                <w:lang w:val="en-US" w:eastAsia="zh-CN"/>
              </w:rPr>
            </w:pPr>
            <w:r>
              <w:rPr>
                <w:rFonts w:hint="eastAsia" w:eastAsia="宋体"/>
                <w:lang w:val="en-US" w:eastAsia="zh-CN"/>
              </w:rPr>
              <w:t>133</w:t>
            </w:r>
          </w:p>
        </w:tc>
        <w:tc>
          <w:tcPr>
            <w:tcW w:w="1843" w:type="dxa"/>
            <w:gridSpan w:val="2"/>
          </w:tcPr>
          <w:p>
            <w:pPr>
              <w:pStyle w:val="7"/>
              <w:rPr>
                <w:rFonts w:hint="default" w:eastAsia="宋体"/>
                <w:lang w:val="en-US" w:eastAsia="zh-CN"/>
              </w:rPr>
            </w:pPr>
            <w:r>
              <w:rPr>
                <w:rFonts w:hint="eastAsia" w:eastAsia="宋体"/>
                <w:lang w:val="en-US" w:eastAsia="zh-CN"/>
              </w:rPr>
              <w:t>66.86%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pPr>
              <w:spacing w:before="99" w:line="220" w:lineRule="auto"/>
              <w:ind w:left="1044"/>
              <w:rPr>
                <w:rFonts w:ascii="宋体" w:hAnsi="宋体" w:eastAsia="宋体" w:cs="宋体"/>
                <w:sz w:val="20"/>
                <w:szCs w:val="20"/>
              </w:rPr>
            </w:pPr>
            <w:r>
              <w:rPr>
                <w:rFonts w:ascii="宋体" w:hAnsi="宋体" w:eastAsia="宋体" w:cs="宋体"/>
                <w:spacing w:val="-2"/>
                <w:sz w:val="20"/>
                <w:szCs w:val="20"/>
              </w:rPr>
              <w:t>经费控制情况</w:t>
            </w:r>
          </w:p>
        </w:tc>
        <w:tc>
          <w:tcPr>
            <w:tcW w:w="2018" w:type="dxa"/>
            <w:gridSpan w:val="2"/>
          </w:tcPr>
          <w:p>
            <w:pPr>
              <w:spacing w:before="99" w:line="219" w:lineRule="auto"/>
              <w:ind w:left="403"/>
              <w:rPr>
                <w:rFonts w:ascii="宋体" w:hAnsi="宋体" w:eastAsia="宋体" w:cs="宋体"/>
                <w:sz w:val="20"/>
                <w:szCs w:val="20"/>
              </w:rPr>
            </w:pPr>
            <w:r>
              <w:rPr>
                <w:rFonts w:ascii="宋体" w:hAnsi="宋体" w:eastAsia="宋体" w:cs="宋体"/>
                <w:spacing w:val="-2"/>
                <w:sz w:val="20"/>
                <w:szCs w:val="20"/>
              </w:rPr>
              <w:t>2022年决算数</w:t>
            </w:r>
          </w:p>
        </w:tc>
        <w:tc>
          <w:tcPr>
            <w:tcW w:w="2197" w:type="dxa"/>
            <w:gridSpan w:val="2"/>
          </w:tcPr>
          <w:p>
            <w:pPr>
              <w:spacing w:before="99" w:line="219" w:lineRule="auto"/>
              <w:ind w:left="496"/>
              <w:rPr>
                <w:rFonts w:ascii="宋体" w:hAnsi="宋体" w:eastAsia="宋体" w:cs="宋体"/>
                <w:sz w:val="20"/>
                <w:szCs w:val="20"/>
              </w:rPr>
            </w:pPr>
            <w:r>
              <w:rPr>
                <w:rFonts w:ascii="宋体" w:hAnsi="宋体" w:eastAsia="宋体" w:cs="宋体"/>
                <w:spacing w:val="-2"/>
                <w:sz w:val="20"/>
                <w:szCs w:val="20"/>
              </w:rPr>
              <w:t>2023年预算数</w:t>
            </w:r>
          </w:p>
        </w:tc>
        <w:tc>
          <w:tcPr>
            <w:tcW w:w="1843" w:type="dxa"/>
            <w:gridSpan w:val="2"/>
          </w:tcPr>
          <w:p>
            <w:pPr>
              <w:spacing w:before="99" w:line="219" w:lineRule="auto"/>
              <w:ind w:left="318"/>
              <w:rPr>
                <w:rFonts w:ascii="宋体" w:hAnsi="宋体" w:eastAsia="宋体" w:cs="宋体"/>
                <w:sz w:val="20"/>
                <w:szCs w:val="20"/>
              </w:rPr>
            </w:pPr>
            <w:r>
              <w:rPr>
                <w:rFonts w:ascii="宋体" w:hAnsi="宋体" w:eastAsia="宋体" w:cs="宋体"/>
                <w:spacing w:val="-2"/>
                <w:sz w:val="20"/>
                <w:szCs w:val="20"/>
              </w:rPr>
              <w:t>2023年决算数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pPr>
              <w:spacing w:before="100" w:line="220" w:lineRule="auto"/>
              <w:ind w:left="104"/>
              <w:rPr>
                <w:rFonts w:ascii="宋体" w:hAnsi="宋体" w:eastAsia="宋体" w:cs="宋体"/>
                <w:sz w:val="20"/>
                <w:szCs w:val="20"/>
              </w:rPr>
            </w:pPr>
            <w:r>
              <w:rPr>
                <w:rFonts w:ascii="宋体" w:hAnsi="宋体" w:eastAsia="宋体" w:cs="宋体"/>
                <w:spacing w:val="3"/>
                <w:sz w:val="20"/>
                <w:szCs w:val="20"/>
              </w:rPr>
              <w:t>三公经费</w:t>
            </w:r>
          </w:p>
        </w:tc>
        <w:tc>
          <w:tcPr>
            <w:tcW w:w="2018" w:type="dxa"/>
            <w:gridSpan w:val="2"/>
          </w:tcPr>
          <w:p>
            <w:pPr>
              <w:pStyle w:val="7"/>
            </w:pPr>
          </w:p>
        </w:tc>
        <w:tc>
          <w:tcPr>
            <w:tcW w:w="2197" w:type="dxa"/>
            <w:gridSpan w:val="2"/>
          </w:tcPr>
          <w:p>
            <w:pPr>
              <w:pStyle w:val="7"/>
            </w:pPr>
          </w:p>
        </w:tc>
        <w:tc>
          <w:tcPr>
            <w:tcW w:w="1843" w:type="dxa"/>
            <w:gridSpan w:val="2"/>
          </w:tcPr>
          <w:p>
            <w:pPr>
              <w:pStyle w:val="7"/>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9" w:hRule="atLeast"/>
        </w:trPr>
        <w:tc>
          <w:tcPr>
            <w:tcW w:w="3331" w:type="dxa"/>
          </w:tcPr>
          <w:p>
            <w:pPr>
              <w:spacing w:before="99" w:line="219" w:lineRule="auto"/>
              <w:ind w:left="404"/>
              <w:rPr>
                <w:rFonts w:ascii="宋体" w:hAnsi="宋体" w:eastAsia="宋体" w:cs="宋体"/>
                <w:sz w:val="20"/>
                <w:szCs w:val="20"/>
                <w:lang w:eastAsia="zh-CN"/>
              </w:rPr>
            </w:pPr>
            <w:r>
              <w:rPr>
                <w:rFonts w:ascii="宋体" w:hAnsi="宋体" w:eastAsia="宋体" w:cs="宋体"/>
                <w:sz w:val="20"/>
                <w:szCs w:val="20"/>
                <w:lang w:eastAsia="zh-CN"/>
              </w:rPr>
              <w:t>1、公务用车购置和维护经费</w:t>
            </w:r>
          </w:p>
        </w:tc>
        <w:tc>
          <w:tcPr>
            <w:tcW w:w="2018" w:type="dxa"/>
            <w:gridSpan w:val="2"/>
          </w:tcPr>
          <w:p>
            <w:pPr>
              <w:pStyle w:val="7"/>
              <w:rPr>
                <w:rFonts w:hint="default"/>
                <w:lang w:val="en-US" w:eastAsia="zh-CN"/>
              </w:rPr>
            </w:pPr>
            <w:r>
              <w:rPr>
                <w:rFonts w:hint="eastAsia"/>
                <w:lang w:val="en-US" w:eastAsia="zh-CN"/>
              </w:rPr>
              <w:t>14.96</w:t>
            </w:r>
          </w:p>
        </w:tc>
        <w:tc>
          <w:tcPr>
            <w:tcW w:w="2197" w:type="dxa"/>
            <w:gridSpan w:val="2"/>
          </w:tcPr>
          <w:p>
            <w:pPr>
              <w:pStyle w:val="7"/>
              <w:rPr>
                <w:rFonts w:hint="default"/>
                <w:lang w:val="en-US" w:eastAsia="zh-CN"/>
              </w:rPr>
            </w:pPr>
            <w:r>
              <w:rPr>
                <w:rFonts w:hint="eastAsia"/>
                <w:lang w:val="en-US" w:eastAsia="zh-CN"/>
              </w:rPr>
              <w:t>22.53</w:t>
            </w:r>
          </w:p>
        </w:tc>
        <w:tc>
          <w:tcPr>
            <w:tcW w:w="1843" w:type="dxa"/>
            <w:gridSpan w:val="2"/>
          </w:tcPr>
          <w:p>
            <w:pPr>
              <w:pStyle w:val="7"/>
              <w:rPr>
                <w:rFonts w:hint="default"/>
                <w:lang w:val="en-US" w:eastAsia="zh-CN"/>
              </w:rPr>
            </w:pPr>
            <w:r>
              <w:rPr>
                <w:rFonts w:hint="eastAsia"/>
                <w:lang w:val="en-US" w:eastAsia="zh-CN"/>
              </w:rPr>
              <w:t>22.53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pPr>
              <w:spacing w:before="100" w:line="219" w:lineRule="auto"/>
              <w:ind w:left="795"/>
              <w:rPr>
                <w:rFonts w:ascii="宋体" w:hAnsi="宋体" w:eastAsia="宋体" w:cs="宋体"/>
                <w:sz w:val="20"/>
                <w:szCs w:val="20"/>
              </w:rPr>
            </w:pPr>
            <w:r>
              <w:rPr>
                <w:rFonts w:ascii="宋体" w:hAnsi="宋体" w:eastAsia="宋体" w:cs="宋体"/>
                <w:spacing w:val="-2"/>
                <w:sz w:val="20"/>
                <w:szCs w:val="20"/>
              </w:rPr>
              <w:t>其中：公车购置</w:t>
            </w:r>
          </w:p>
        </w:tc>
        <w:tc>
          <w:tcPr>
            <w:tcW w:w="2018" w:type="dxa"/>
            <w:gridSpan w:val="2"/>
          </w:tcPr>
          <w:p>
            <w:pPr>
              <w:pStyle w:val="7"/>
              <w:rPr>
                <w:rFonts w:hint="default" w:eastAsia="宋体"/>
                <w:lang w:val="en-US" w:eastAsia="zh-CN"/>
              </w:rPr>
            </w:pPr>
            <w:r>
              <w:rPr>
                <w:rFonts w:hint="eastAsia" w:eastAsia="宋体"/>
                <w:lang w:val="en-US" w:eastAsia="zh-CN"/>
              </w:rPr>
              <w:t>5.98</w:t>
            </w:r>
          </w:p>
        </w:tc>
        <w:tc>
          <w:tcPr>
            <w:tcW w:w="2197" w:type="dxa"/>
            <w:gridSpan w:val="2"/>
          </w:tcPr>
          <w:p>
            <w:pPr>
              <w:pStyle w:val="7"/>
              <w:rPr>
                <w:rFonts w:hint="default" w:eastAsia="宋体"/>
                <w:lang w:val="en-US" w:eastAsia="zh-CN"/>
              </w:rPr>
            </w:pPr>
            <w:r>
              <w:rPr>
                <w:rFonts w:hint="eastAsia" w:eastAsia="宋体"/>
                <w:lang w:val="en-US" w:eastAsia="zh-CN"/>
              </w:rPr>
              <w:t>11.98</w:t>
            </w:r>
          </w:p>
        </w:tc>
        <w:tc>
          <w:tcPr>
            <w:tcW w:w="1843" w:type="dxa"/>
            <w:gridSpan w:val="2"/>
          </w:tcPr>
          <w:p>
            <w:pPr>
              <w:pStyle w:val="7"/>
              <w:rPr>
                <w:rFonts w:hint="default" w:eastAsia="宋体"/>
                <w:lang w:val="en-US" w:eastAsia="zh-CN"/>
              </w:rPr>
            </w:pPr>
            <w:r>
              <w:rPr>
                <w:rFonts w:hint="eastAsia" w:eastAsia="宋体"/>
                <w:lang w:val="en-US" w:eastAsia="zh-CN"/>
              </w:rPr>
              <w:t>11.98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331" w:type="dxa"/>
          </w:tcPr>
          <w:p>
            <w:pPr>
              <w:spacing w:before="100" w:line="219" w:lineRule="auto"/>
              <w:ind w:left="1364"/>
              <w:rPr>
                <w:rFonts w:ascii="宋体" w:hAnsi="宋体" w:eastAsia="宋体" w:cs="宋体"/>
                <w:sz w:val="20"/>
                <w:szCs w:val="20"/>
              </w:rPr>
            </w:pPr>
            <w:r>
              <w:rPr>
                <w:rFonts w:ascii="宋体" w:hAnsi="宋体" w:eastAsia="宋体" w:cs="宋体"/>
                <w:spacing w:val="2"/>
                <w:sz w:val="20"/>
                <w:szCs w:val="20"/>
              </w:rPr>
              <w:t>公车运行维护</w:t>
            </w:r>
          </w:p>
        </w:tc>
        <w:tc>
          <w:tcPr>
            <w:tcW w:w="2018" w:type="dxa"/>
            <w:gridSpan w:val="2"/>
          </w:tcPr>
          <w:p>
            <w:pPr>
              <w:pStyle w:val="7"/>
              <w:rPr>
                <w:rFonts w:hint="default" w:eastAsia="宋体"/>
                <w:lang w:val="en-US" w:eastAsia="zh-CN"/>
              </w:rPr>
            </w:pPr>
            <w:r>
              <w:rPr>
                <w:rFonts w:hint="eastAsia" w:eastAsia="宋体"/>
                <w:lang w:val="en-US" w:eastAsia="zh-CN"/>
              </w:rPr>
              <w:t>8.98</w:t>
            </w:r>
          </w:p>
        </w:tc>
        <w:tc>
          <w:tcPr>
            <w:tcW w:w="2197" w:type="dxa"/>
            <w:gridSpan w:val="2"/>
          </w:tcPr>
          <w:p>
            <w:pPr>
              <w:pStyle w:val="7"/>
              <w:rPr>
                <w:rFonts w:hint="default" w:eastAsia="宋体"/>
                <w:lang w:val="en-US" w:eastAsia="zh-CN"/>
              </w:rPr>
            </w:pPr>
            <w:r>
              <w:rPr>
                <w:rFonts w:hint="eastAsia" w:eastAsia="宋体"/>
                <w:lang w:val="en-US" w:eastAsia="zh-CN"/>
              </w:rPr>
              <w:t>10.55</w:t>
            </w:r>
          </w:p>
        </w:tc>
        <w:tc>
          <w:tcPr>
            <w:tcW w:w="1843" w:type="dxa"/>
            <w:gridSpan w:val="2"/>
          </w:tcPr>
          <w:p>
            <w:pPr>
              <w:pStyle w:val="7"/>
              <w:rPr>
                <w:rFonts w:hint="default" w:eastAsia="宋体"/>
                <w:lang w:val="en-US" w:eastAsia="zh-CN"/>
              </w:rPr>
            </w:pPr>
            <w:r>
              <w:rPr>
                <w:rFonts w:hint="eastAsia" w:eastAsia="宋体"/>
                <w:lang w:val="en-US" w:eastAsia="zh-CN"/>
              </w:rPr>
              <w:t>10.55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pPr>
              <w:spacing w:before="101" w:line="220" w:lineRule="auto"/>
              <w:ind w:left="364"/>
              <w:rPr>
                <w:rFonts w:ascii="宋体" w:hAnsi="宋体" w:eastAsia="宋体" w:cs="宋体"/>
                <w:sz w:val="20"/>
                <w:szCs w:val="20"/>
              </w:rPr>
            </w:pPr>
            <w:r>
              <w:rPr>
                <w:rFonts w:ascii="宋体" w:hAnsi="宋体" w:eastAsia="宋体" w:cs="宋体"/>
                <w:spacing w:val="2"/>
                <w:sz w:val="20"/>
                <w:szCs w:val="20"/>
              </w:rPr>
              <w:t>2、出国经费</w:t>
            </w:r>
          </w:p>
        </w:tc>
        <w:tc>
          <w:tcPr>
            <w:tcW w:w="2018" w:type="dxa"/>
            <w:gridSpan w:val="2"/>
          </w:tcPr>
          <w:p>
            <w:pPr>
              <w:pStyle w:val="7"/>
              <w:rPr>
                <w:rFonts w:hint="eastAsia" w:eastAsia="宋体"/>
                <w:lang w:val="en-US" w:eastAsia="zh-CN"/>
              </w:rPr>
            </w:pPr>
            <w:r>
              <w:rPr>
                <w:rFonts w:hint="eastAsia" w:eastAsia="宋体"/>
                <w:lang w:val="en-US" w:eastAsia="zh-CN"/>
              </w:rPr>
              <w:t>0</w:t>
            </w:r>
          </w:p>
        </w:tc>
        <w:tc>
          <w:tcPr>
            <w:tcW w:w="2197" w:type="dxa"/>
            <w:gridSpan w:val="2"/>
          </w:tcPr>
          <w:p>
            <w:pPr>
              <w:pStyle w:val="7"/>
              <w:rPr>
                <w:rFonts w:hint="eastAsia" w:eastAsia="宋体"/>
                <w:lang w:val="en-US" w:eastAsia="zh-CN"/>
              </w:rPr>
            </w:pPr>
            <w:r>
              <w:rPr>
                <w:rFonts w:hint="eastAsia" w:eastAsia="宋体"/>
                <w:lang w:val="en-US" w:eastAsia="zh-CN"/>
              </w:rPr>
              <w:t>0</w:t>
            </w:r>
          </w:p>
        </w:tc>
        <w:tc>
          <w:tcPr>
            <w:tcW w:w="1843" w:type="dxa"/>
            <w:gridSpan w:val="2"/>
          </w:tcPr>
          <w:p>
            <w:pPr>
              <w:pStyle w:val="7"/>
              <w:rPr>
                <w:rFonts w:hint="eastAsia" w:eastAsia="宋体"/>
                <w:lang w:val="en-US" w:eastAsia="zh-CN"/>
              </w:rPr>
            </w:pPr>
            <w:r>
              <w:rPr>
                <w:rFonts w:hint="eastAsia" w:eastAsia="宋体"/>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trPr>
        <w:tc>
          <w:tcPr>
            <w:tcW w:w="3331" w:type="dxa"/>
          </w:tcPr>
          <w:p>
            <w:pPr>
              <w:spacing w:before="101" w:line="219" w:lineRule="auto"/>
              <w:ind w:left="354"/>
              <w:rPr>
                <w:rFonts w:ascii="宋体" w:hAnsi="宋体" w:eastAsia="宋体" w:cs="宋体"/>
                <w:sz w:val="20"/>
                <w:szCs w:val="20"/>
              </w:rPr>
            </w:pPr>
            <w:r>
              <w:rPr>
                <w:rFonts w:ascii="宋体" w:hAnsi="宋体" w:eastAsia="宋体" w:cs="宋体"/>
                <w:spacing w:val="1"/>
                <w:sz w:val="20"/>
                <w:szCs w:val="20"/>
              </w:rPr>
              <w:t>3、公务接待</w:t>
            </w:r>
          </w:p>
        </w:tc>
        <w:tc>
          <w:tcPr>
            <w:tcW w:w="2018" w:type="dxa"/>
            <w:gridSpan w:val="2"/>
          </w:tcPr>
          <w:p>
            <w:pPr>
              <w:pStyle w:val="7"/>
              <w:rPr>
                <w:rFonts w:hint="eastAsia" w:eastAsia="宋体"/>
                <w:lang w:val="en-US" w:eastAsia="zh-CN"/>
              </w:rPr>
            </w:pPr>
            <w:r>
              <w:rPr>
                <w:rFonts w:hint="eastAsia" w:eastAsia="宋体"/>
                <w:lang w:val="en-US" w:eastAsia="zh-CN"/>
              </w:rPr>
              <w:t>0</w:t>
            </w:r>
          </w:p>
        </w:tc>
        <w:tc>
          <w:tcPr>
            <w:tcW w:w="2197" w:type="dxa"/>
            <w:gridSpan w:val="2"/>
          </w:tcPr>
          <w:p>
            <w:pPr>
              <w:pStyle w:val="7"/>
              <w:rPr>
                <w:rFonts w:hint="eastAsia" w:eastAsia="宋体"/>
                <w:lang w:val="en-US" w:eastAsia="zh-CN"/>
              </w:rPr>
            </w:pPr>
            <w:r>
              <w:rPr>
                <w:rFonts w:hint="eastAsia" w:eastAsia="宋体"/>
                <w:lang w:val="en-US" w:eastAsia="zh-CN"/>
              </w:rPr>
              <w:t>0</w:t>
            </w:r>
          </w:p>
        </w:tc>
        <w:tc>
          <w:tcPr>
            <w:tcW w:w="1843" w:type="dxa"/>
            <w:gridSpan w:val="2"/>
          </w:tcPr>
          <w:p>
            <w:pPr>
              <w:pStyle w:val="7"/>
              <w:rPr>
                <w:rFonts w:hint="eastAsia" w:eastAsia="宋体"/>
                <w:lang w:val="en-US" w:eastAsia="zh-CN"/>
              </w:rPr>
            </w:pPr>
            <w:r>
              <w:rPr>
                <w:rFonts w:hint="eastAsia" w:eastAsia="宋体"/>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pPr>
              <w:spacing w:before="102" w:line="220" w:lineRule="auto"/>
              <w:ind w:left="94"/>
              <w:rPr>
                <w:rFonts w:ascii="宋体" w:hAnsi="宋体" w:eastAsia="宋体" w:cs="宋体"/>
                <w:sz w:val="20"/>
                <w:szCs w:val="20"/>
              </w:rPr>
            </w:pPr>
            <w:r>
              <w:rPr>
                <w:rFonts w:ascii="宋体" w:hAnsi="宋体" w:eastAsia="宋体" w:cs="宋体"/>
                <w:spacing w:val="-1"/>
                <w:sz w:val="20"/>
                <w:szCs w:val="20"/>
              </w:rPr>
              <w:t>项目支出：</w:t>
            </w:r>
          </w:p>
        </w:tc>
        <w:tc>
          <w:tcPr>
            <w:tcW w:w="2018" w:type="dxa"/>
            <w:gridSpan w:val="2"/>
          </w:tcPr>
          <w:p>
            <w:pPr>
              <w:pStyle w:val="7"/>
              <w:rPr>
                <w:rFonts w:hint="default" w:eastAsia="宋体"/>
                <w:lang w:val="en-US" w:eastAsia="zh-CN"/>
              </w:rPr>
            </w:pPr>
            <w:r>
              <w:rPr>
                <w:rFonts w:hint="eastAsia" w:eastAsia="宋体"/>
                <w:lang w:val="en-US" w:eastAsia="zh-CN"/>
              </w:rPr>
              <w:t>2596.19</w:t>
            </w:r>
          </w:p>
        </w:tc>
        <w:tc>
          <w:tcPr>
            <w:tcW w:w="2197" w:type="dxa"/>
            <w:gridSpan w:val="2"/>
          </w:tcPr>
          <w:p>
            <w:pPr>
              <w:pStyle w:val="7"/>
              <w:rPr>
                <w:rFonts w:hint="default" w:eastAsia="宋体"/>
                <w:lang w:val="en-US" w:eastAsia="zh-CN"/>
              </w:rPr>
            </w:pPr>
            <w:r>
              <w:rPr>
                <w:rFonts w:hint="eastAsia" w:eastAsia="宋体"/>
                <w:lang w:val="en-US" w:eastAsia="zh-CN"/>
              </w:rPr>
              <w:t>3010.35</w:t>
            </w:r>
          </w:p>
        </w:tc>
        <w:tc>
          <w:tcPr>
            <w:tcW w:w="1843" w:type="dxa"/>
            <w:gridSpan w:val="2"/>
          </w:tcPr>
          <w:p>
            <w:pPr>
              <w:pStyle w:val="7"/>
              <w:rPr>
                <w:rFonts w:hint="default" w:eastAsia="宋体"/>
                <w:lang w:val="en-US" w:eastAsia="zh-CN"/>
              </w:rPr>
            </w:pPr>
            <w:r>
              <w:rPr>
                <w:rFonts w:hint="eastAsia" w:eastAsia="宋体"/>
                <w:lang w:val="en-US" w:eastAsia="zh-CN"/>
              </w:rPr>
              <w:t>3010.35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pPr>
              <w:spacing w:before="102" w:line="219" w:lineRule="auto"/>
              <w:ind w:left="495"/>
              <w:rPr>
                <w:rFonts w:ascii="宋体" w:hAnsi="宋体" w:eastAsia="宋体" w:cs="宋体"/>
                <w:sz w:val="20"/>
                <w:szCs w:val="20"/>
              </w:rPr>
            </w:pPr>
            <w:r>
              <w:rPr>
                <w:rFonts w:ascii="宋体" w:hAnsi="宋体" w:eastAsia="宋体" w:cs="宋体"/>
                <w:spacing w:val="1"/>
                <w:sz w:val="20"/>
                <w:szCs w:val="20"/>
              </w:rPr>
              <w:t>1、业务工作经费</w:t>
            </w:r>
          </w:p>
        </w:tc>
        <w:tc>
          <w:tcPr>
            <w:tcW w:w="2018" w:type="dxa"/>
            <w:gridSpan w:val="2"/>
          </w:tcPr>
          <w:p>
            <w:pPr>
              <w:pStyle w:val="7"/>
              <w:rPr>
                <w:rFonts w:hint="default" w:eastAsia="宋体"/>
                <w:lang w:val="en-US" w:eastAsia="zh-CN"/>
              </w:rPr>
            </w:pPr>
            <w:r>
              <w:rPr>
                <w:rFonts w:hint="eastAsia" w:eastAsia="宋体"/>
                <w:lang w:val="en-US" w:eastAsia="zh-CN"/>
              </w:rPr>
              <w:t>1686.24</w:t>
            </w:r>
          </w:p>
        </w:tc>
        <w:tc>
          <w:tcPr>
            <w:tcW w:w="2197" w:type="dxa"/>
            <w:gridSpan w:val="2"/>
          </w:tcPr>
          <w:p>
            <w:pPr>
              <w:pStyle w:val="7"/>
              <w:rPr>
                <w:rFonts w:hint="default" w:eastAsia="宋体"/>
                <w:lang w:val="en-US" w:eastAsia="zh-CN"/>
              </w:rPr>
            </w:pPr>
            <w:r>
              <w:rPr>
                <w:rFonts w:hint="eastAsia" w:eastAsia="宋体"/>
                <w:lang w:val="en-US" w:eastAsia="zh-CN"/>
              </w:rPr>
              <w:t>1725.48</w:t>
            </w:r>
          </w:p>
        </w:tc>
        <w:tc>
          <w:tcPr>
            <w:tcW w:w="1843" w:type="dxa"/>
            <w:gridSpan w:val="2"/>
          </w:tcPr>
          <w:p>
            <w:pPr>
              <w:pStyle w:val="7"/>
              <w:rPr>
                <w:rFonts w:hint="default" w:eastAsia="宋体"/>
                <w:lang w:val="en-US" w:eastAsia="zh-CN"/>
              </w:rPr>
            </w:pPr>
            <w:r>
              <w:rPr>
                <w:rFonts w:hint="eastAsia" w:eastAsia="宋体"/>
                <w:lang w:val="en-US" w:eastAsia="zh-CN"/>
              </w:rPr>
              <w:t>1725.48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331" w:type="dxa"/>
          </w:tcPr>
          <w:p>
            <w:pPr>
              <w:spacing w:before="102" w:line="220" w:lineRule="auto"/>
              <w:ind w:left="454"/>
              <w:rPr>
                <w:rFonts w:ascii="宋体" w:hAnsi="宋体" w:eastAsia="宋体" w:cs="宋体"/>
                <w:sz w:val="20"/>
                <w:szCs w:val="20"/>
              </w:rPr>
            </w:pPr>
            <w:r>
              <w:rPr>
                <w:rFonts w:ascii="宋体" w:hAnsi="宋体" w:eastAsia="宋体" w:cs="宋体"/>
                <w:spacing w:val="1"/>
                <w:sz w:val="20"/>
                <w:szCs w:val="20"/>
              </w:rPr>
              <w:t>2、运行维护经费</w:t>
            </w:r>
          </w:p>
        </w:tc>
        <w:tc>
          <w:tcPr>
            <w:tcW w:w="2018" w:type="dxa"/>
            <w:gridSpan w:val="2"/>
          </w:tcPr>
          <w:p>
            <w:pPr>
              <w:pStyle w:val="7"/>
              <w:rPr>
                <w:rFonts w:hint="default" w:eastAsia="宋体"/>
                <w:lang w:val="en-US" w:eastAsia="zh-CN"/>
              </w:rPr>
            </w:pPr>
            <w:r>
              <w:rPr>
                <w:rFonts w:hint="eastAsia" w:eastAsia="宋体"/>
                <w:lang w:val="en-US" w:eastAsia="zh-CN"/>
              </w:rPr>
              <w:t>909.95</w:t>
            </w:r>
          </w:p>
        </w:tc>
        <w:tc>
          <w:tcPr>
            <w:tcW w:w="2197" w:type="dxa"/>
            <w:gridSpan w:val="2"/>
          </w:tcPr>
          <w:p>
            <w:pPr>
              <w:pStyle w:val="7"/>
              <w:rPr>
                <w:rFonts w:hint="default" w:eastAsia="宋体"/>
                <w:lang w:val="en-US" w:eastAsia="zh-CN"/>
              </w:rPr>
            </w:pPr>
            <w:r>
              <w:rPr>
                <w:rFonts w:hint="eastAsia" w:eastAsia="宋体"/>
                <w:lang w:val="en-US" w:eastAsia="zh-CN"/>
              </w:rPr>
              <w:t>1284.87</w:t>
            </w:r>
          </w:p>
        </w:tc>
        <w:tc>
          <w:tcPr>
            <w:tcW w:w="1843" w:type="dxa"/>
            <w:gridSpan w:val="2"/>
          </w:tcPr>
          <w:p>
            <w:pPr>
              <w:pStyle w:val="7"/>
              <w:rPr>
                <w:rFonts w:hint="default" w:eastAsia="宋体"/>
                <w:lang w:val="en-US" w:eastAsia="zh-CN"/>
              </w:rPr>
            </w:pPr>
            <w:r>
              <w:rPr>
                <w:rFonts w:hint="eastAsia" w:eastAsia="宋体"/>
                <w:lang w:val="en-US" w:eastAsia="zh-CN"/>
              </w:rPr>
              <w:t>1284.87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pPr>
              <w:spacing w:before="104" w:line="220" w:lineRule="auto"/>
              <w:ind w:left="74"/>
              <w:rPr>
                <w:rFonts w:ascii="宋体" w:hAnsi="宋体" w:eastAsia="宋体" w:cs="宋体"/>
                <w:sz w:val="20"/>
                <w:szCs w:val="20"/>
              </w:rPr>
            </w:pPr>
            <w:r>
              <w:rPr>
                <w:rFonts w:ascii="宋体" w:hAnsi="宋体" w:eastAsia="宋体" w:cs="宋体"/>
                <w:spacing w:val="3"/>
                <w:sz w:val="20"/>
                <w:szCs w:val="20"/>
              </w:rPr>
              <w:t>公用经费</w:t>
            </w:r>
          </w:p>
        </w:tc>
        <w:tc>
          <w:tcPr>
            <w:tcW w:w="2018" w:type="dxa"/>
            <w:gridSpan w:val="2"/>
          </w:tcPr>
          <w:p>
            <w:pPr>
              <w:pStyle w:val="7"/>
            </w:pPr>
          </w:p>
        </w:tc>
        <w:tc>
          <w:tcPr>
            <w:tcW w:w="2197" w:type="dxa"/>
            <w:gridSpan w:val="2"/>
          </w:tcPr>
          <w:p>
            <w:pPr>
              <w:pStyle w:val="7"/>
            </w:pPr>
          </w:p>
        </w:tc>
        <w:tc>
          <w:tcPr>
            <w:tcW w:w="1843" w:type="dxa"/>
            <w:gridSpan w:val="2"/>
          </w:tcPr>
          <w:p>
            <w:pPr>
              <w:pStyle w:val="7"/>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trPr>
        <w:tc>
          <w:tcPr>
            <w:tcW w:w="3331" w:type="dxa"/>
          </w:tcPr>
          <w:p>
            <w:pPr>
              <w:spacing w:before="104" w:line="219" w:lineRule="auto"/>
              <w:ind w:left="495"/>
              <w:rPr>
                <w:rFonts w:ascii="宋体" w:hAnsi="宋体" w:eastAsia="宋体" w:cs="宋体"/>
                <w:sz w:val="20"/>
                <w:szCs w:val="20"/>
              </w:rPr>
            </w:pPr>
            <w:r>
              <w:rPr>
                <w:rFonts w:ascii="宋体" w:hAnsi="宋体" w:eastAsia="宋体" w:cs="宋体"/>
                <w:spacing w:val="2"/>
                <w:sz w:val="20"/>
                <w:szCs w:val="20"/>
              </w:rPr>
              <w:t>其中：办公费</w:t>
            </w:r>
          </w:p>
        </w:tc>
        <w:tc>
          <w:tcPr>
            <w:tcW w:w="2018" w:type="dxa"/>
            <w:gridSpan w:val="2"/>
          </w:tcPr>
          <w:p>
            <w:pPr>
              <w:pStyle w:val="7"/>
              <w:rPr>
                <w:rFonts w:hint="default" w:eastAsia="宋体"/>
                <w:lang w:val="en-US" w:eastAsia="zh-CN"/>
              </w:rPr>
            </w:pPr>
            <w:r>
              <w:rPr>
                <w:rFonts w:hint="eastAsia" w:eastAsia="宋体"/>
                <w:lang w:val="en-US" w:eastAsia="zh-CN"/>
              </w:rPr>
              <w:t>22.64</w:t>
            </w:r>
          </w:p>
        </w:tc>
        <w:tc>
          <w:tcPr>
            <w:tcW w:w="2197" w:type="dxa"/>
            <w:gridSpan w:val="2"/>
          </w:tcPr>
          <w:p>
            <w:pPr>
              <w:pStyle w:val="7"/>
              <w:rPr>
                <w:rFonts w:hint="default" w:eastAsia="宋体"/>
                <w:lang w:val="en-US" w:eastAsia="zh-CN"/>
              </w:rPr>
            </w:pPr>
            <w:r>
              <w:rPr>
                <w:rFonts w:hint="eastAsia" w:eastAsia="宋体"/>
                <w:lang w:val="en-US" w:eastAsia="zh-CN"/>
              </w:rPr>
              <w:t>6.71</w:t>
            </w:r>
          </w:p>
        </w:tc>
        <w:tc>
          <w:tcPr>
            <w:tcW w:w="1843" w:type="dxa"/>
            <w:gridSpan w:val="2"/>
          </w:tcPr>
          <w:p>
            <w:pPr>
              <w:pStyle w:val="7"/>
              <w:rPr>
                <w:rFonts w:hint="default" w:eastAsia="宋体"/>
                <w:lang w:val="en-US" w:eastAsia="zh-CN"/>
              </w:rPr>
            </w:pPr>
            <w:r>
              <w:rPr>
                <w:rFonts w:hint="eastAsia" w:eastAsia="宋体"/>
                <w:lang w:val="en-US" w:eastAsia="zh-CN"/>
              </w:rPr>
              <w:t>6.71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pPr>
              <w:spacing w:before="105" w:line="219" w:lineRule="auto"/>
              <w:ind w:left="1064"/>
              <w:rPr>
                <w:rFonts w:ascii="宋体" w:hAnsi="宋体" w:eastAsia="宋体" w:cs="宋体"/>
                <w:sz w:val="20"/>
                <w:szCs w:val="20"/>
              </w:rPr>
            </w:pPr>
            <w:r>
              <w:rPr>
                <w:rFonts w:ascii="宋体" w:hAnsi="宋体" w:eastAsia="宋体" w:cs="宋体"/>
                <w:spacing w:val="1"/>
                <w:sz w:val="20"/>
                <w:szCs w:val="20"/>
              </w:rPr>
              <w:t>水费、电费、差旅费</w:t>
            </w:r>
          </w:p>
        </w:tc>
        <w:tc>
          <w:tcPr>
            <w:tcW w:w="2018" w:type="dxa"/>
            <w:gridSpan w:val="2"/>
          </w:tcPr>
          <w:p>
            <w:pPr>
              <w:pStyle w:val="7"/>
              <w:rPr>
                <w:rFonts w:hint="default" w:eastAsia="宋体"/>
                <w:lang w:val="en-US" w:eastAsia="zh-CN"/>
              </w:rPr>
            </w:pPr>
            <w:r>
              <w:rPr>
                <w:rFonts w:hint="eastAsia" w:eastAsia="宋体"/>
                <w:lang w:val="en-US" w:eastAsia="zh-CN"/>
              </w:rPr>
              <w:t>22.33</w:t>
            </w:r>
          </w:p>
        </w:tc>
        <w:tc>
          <w:tcPr>
            <w:tcW w:w="2197" w:type="dxa"/>
            <w:gridSpan w:val="2"/>
          </w:tcPr>
          <w:p>
            <w:pPr>
              <w:pStyle w:val="7"/>
              <w:rPr>
                <w:rFonts w:hint="default" w:eastAsia="宋体"/>
                <w:lang w:val="en-US" w:eastAsia="zh-CN"/>
              </w:rPr>
            </w:pPr>
            <w:r>
              <w:rPr>
                <w:rFonts w:hint="eastAsia" w:eastAsia="宋体"/>
                <w:lang w:val="en-US" w:eastAsia="zh-CN"/>
              </w:rPr>
              <w:t>28.34</w:t>
            </w:r>
          </w:p>
        </w:tc>
        <w:tc>
          <w:tcPr>
            <w:tcW w:w="1843" w:type="dxa"/>
            <w:gridSpan w:val="2"/>
          </w:tcPr>
          <w:p>
            <w:pPr>
              <w:pStyle w:val="7"/>
              <w:rPr>
                <w:rFonts w:hint="default" w:eastAsia="宋体"/>
                <w:lang w:val="en-US" w:eastAsia="zh-CN"/>
              </w:rPr>
            </w:pPr>
            <w:r>
              <w:rPr>
                <w:rFonts w:hint="eastAsia" w:eastAsia="宋体"/>
                <w:lang w:val="en-US" w:eastAsia="zh-CN"/>
              </w:rPr>
              <w:t>28.34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3331" w:type="dxa"/>
          </w:tcPr>
          <w:p>
            <w:pPr>
              <w:spacing w:before="73" w:line="219" w:lineRule="auto"/>
              <w:ind w:left="1074"/>
              <w:rPr>
                <w:rFonts w:ascii="宋体" w:hAnsi="宋体" w:eastAsia="宋体" w:cs="宋体"/>
                <w:sz w:val="20"/>
                <w:szCs w:val="20"/>
              </w:rPr>
            </w:pPr>
            <w:r>
              <w:rPr>
                <w:rFonts w:ascii="宋体" w:hAnsi="宋体" w:eastAsia="宋体" w:cs="宋体"/>
                <w:spacing w:val="-1"/>
                <w:sz w:val="20"/>
                <w:szCs w:val="20"/>
              </w:rPr>
              <w:t>会议费、培训费</w:t>
            </w:r>
          </w:p>
        </w:tc>
        <w:tc>
          <w:tcPr>
            <w:tcW w:w="2018" w:type="dxa"/>
            <w:gridSpan w:val="2"/>
          </w:tcPr>
          <w:p>
            <w:pPr>
              <w:pStyle w:val="7"/>
              <w:rPr>
                <w:rFonts w:hint="eastAsia" w:eastAsia="宋体"/>
                <w:lang w:val="en-US" w:eastAsia="zh-CN"/>
              </w:rPr>
            </w:pPr>
            <w:r>
              <w:rPr>
                <w:rFonts w:hint="eastAsia" w:eastAsia="宋体"/>
                <w:lang w:val="en-US" w:eastAsia="zh-CN"/>
              </w:rPr>
              <w:t>0</w:t>
            </w:r>
          </w:p>
        </w:tc>
        <w:tc>
          <w:tcPr>
            <w:tcW w:w="2197" w:type="dxa"/>
            <w:gridSpan w:val="2"/>
          </w:tcPr>
          <w:p>
            <w:pPr>
              <w:pStyle w:val="7"/>
              <w:rPr>
                <w:rFonts w:hint="default" w:eastAsia="宋体"/>
                <w:lang w:val="en-US" w:eastAsia="zh-CN"/>
              </w:rPr>
            </w:pPr>
            <w:r>
              <w:rPr>
                <w:rFonts w:hint="eastAsia" w:eastAsia="宋体"/>
                <w:lang w:val="en-US" w:eastAsia="zh-CN"/>
              </w:rPr>
              <w:t>0.84</w:t>
            </w:r>
          </w:p>
        </w:tc>
        <w:tc>
          <w:tcPr>
            <w:tcW w:w="1843" w:type="dxa"/>
            <w:gridSpan w:val="2"/>
          </w:tcPr>
          <w:p>
            <w:pPr>
              <w:pStyle w:val="7"/>
              <w:rPr>
                <w:rFonts w:hint="default" w:eastAsia="宋体"/>
                <w:lang w:val="en-US" w:eastAsia="zh-CN"/>
              </w:rPr>
            </w:pPr>
            <w:r>
              <w:rPr>
                <w:rFonts w:hint="eastAsia" w:eastAsia="宋体"/>
                <w:lang w:val="en-US" w:eastAsia="zh-CN"/>
              </w:rPr>
              <w:t>0.84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pPr>
              <w:spacing w:before="105" w:line="219" w:lineRule="auto"/>
              <w:ind w:left="94"/>
              <w:rPr>
                <w:rFonts w:ascii="宋体" w:hAnsi="宋体" w:eastAsia="宋体" w:cs="宋体"/>
                <w:sz w:val="20"/>
                <w:szCs w:val="20"/>
              </w:rPr>
            </w:pPr>
            <w:r>
              <w:rPr>
                <w:rFonts w:ascii="宋体" w:hAnsi="宋体" w:eastAsia="宋体" w:cs="宋体"/>
                <w:spacing w:val="-1"/>
                <w:sz w:val="20"/>
                <w:szCs w:val="20"/>
              </w:rPr>
              <w:t>政府采购金额</w:t>
            </w:r>
          </w:p>
        </w:tc>
        <w:tc>
          <w:tcPr>
            <w:tcW w:w="2018" w:type="dxa"/>
            <w:gridSpan w:val="2"/>
          </w:tcPr>
          <w:p>
            <w:pPr>
              <w:pStyle w:val="7"/>
              <w:rPr>
                <w:rFonts w:hint="default" w:eastAsia="宋体"/>
                <w:lang w:val="en-US" w:eastAsia="zh-CN"/>
              </w:rPr>
            </w:pPr>
            <w:r>
              <w:rPr>
                <w:rFonts w:hint="eastAsia" w:eastAsia="宋体"/>
                <w:lang w:val="en-US" w:eastAsia="zh-CN"/>
              </w:rPr>
              <w:t>645.67</w:t>
            </w:r>
          </w:p>
        </w:tc>
        <w:tc>
          <w:tcPr>
            <w:tcW w:w="2197" w:type="dxa"/>
            <w:gridSpan w:val="2"/>
          </w:tcPr>
          <w:p>
            <w:pPr>
              <w:pStyle w:val="7"/>
              <w:rPr>
                <w:rFonts w:hint="default" w:eastAsia="宋体"/>
                <w:lang w:val="en-US" w:eastAsia="zh-CN"/>
              </w:rPr>
            </w:pPr>
            <w:r>
              <w:rPr>
                <w:rFonts w:hint="eastAsia" w:eastAsia="宋体"/>
                <w:lang w:val="en-US" w:eastAsia="zh-CN"/>
              </w:rPr>
              <w:t>748.68</w:t>
            </w:r>
          </w:p>
        </w:tc>
        <w:tc>
          <w:tcPr>
            <w:tcW w:w="1843" w:type="dxa"/>
            <w:gridSpan w:val="2"/>
          </w:tcPr>
          <w:p>
            <w:pPr>
              <w:pStyle w:val="7"/>
              <w:rPr>
                <w:rFonts w:hint="default" w:eastAsia="宋体"/>
                <w:lang w:val="en-US" w:eastAsia="zh-CN"/>
              </w:rPr>
            </w:pPr>
            <w:r>
              <w:rPr>
                <w:rFonts w:hint="eastAsia" w:eastAsia="宋体"/>
                <w:lang w:val="en-US" w:eastAsia="zh-CN"/>
              </w:rPr>
              <w:t>748.68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pPr>
              <w:spacing w:before="105" w:line="219" w:lineRule="auto"/>
              <w:ind w:left="94"/>
              <w:rPr>
                <w:rFonts w:ascii="宋体" w:hAnsi="宋体" w:eastAsia="宋体" w:cs="宋体"/>
                <w:sz w:val="20"/>
                <w:szCs w:val="20"/>
                <w:lang w:eastAsia="zh-CN"/>
              </w:rPr>
            </w:pPr>
            <w:r>
              <w:rPr>
                <w:rFonts w:ascii="宋体" w:hAnsi="宋体" w:eastAsia="宋体" w:cs="宋体"/>
                <w:spacing w:val="1"/>
                <w:sz w:val="20"/>
                <w:szCs w:val="20"/>
                <w:lang w:eastAsia="zh-CN"/>
              </w:rPr>
              <w:t>部门基本支出预算调整</w:t>
            </w:r>
          </w:p>
        </w:tc>
        <w:tc>
          <w:tcPr>
            <w:tcW w:w="2018" w:type="dxa"/>
            <w:gridSpan w:val="2"/>
          </w:tcPr>
          <w:p>
            <w:pPr>
              <w:pStyle w:val="7"/>
              <w:rPr>
                <w:rFonts w:hint="default"/>
                <w:lang w:val="en-US" w:eastAsia="zh-CN"/>
              </w:rPr>
            </w:pPr>
            <w:r>
              <w:rPr>
                <w:rFonts w:hint="eastAsia"/>
                <w:lang w:val="en-US" w:eastAsia="zh-CN"/>
              </w:rPr>
              <w:t>396.59</w:t>
            </w:r>
          </w:p>
        </w:tc>
        <w:tc>
          <w:tcPr>
            <w:tcW w:w="2197" w:type="dxa"/>
            <w:gridSpan w:val="2"/>
          </w:tcPr>
          <w:p>
            <w:pPr>
              <w:pStyle w:val="7"/>
              <w:rPr>
                <w:rFonts w:hint="default"/>
                <w:lang w:val="en-US" w:eastAsia="zh-CN"/>
              </w:rPr>
            </w:pPr>
            <w:r>
              <w:rPr>
                <w:rFonts w:hint="eastAsia"/>
                <w:lang w:val="en-US" w:eastAsia="zh-CN"/>
              </w:rPr>
              <w:t>1382.53</w:t>
            </w:r>
          </w:p>
        </w:tc>
        <w:tc>
          <w:tcPr>
            <w:tcW w:w="1843" w:type="dxa"/>
            <w:gridSpan w:val="2"/>
          </w:tcPr>
          <w:p>
            <w:pPr>
              <w:pStyle w:val="7"/>
              <w:rPr>
                <w:rFonts w:hint="default"/>
                <w:lang w:val="en-US" w:eastAsia="zh-CN"/>
              </w:rPr>
            </w:pPr>
            <w:r>
              <w:rPr>
                <w:rFonts w:hint="eastAsia"/>
                <w:lang w:val="en-US" w:eastAsia="zh-CN"/>
              </w:rPr>
              <w:t>1382.53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9" w:hRule="atLeast"/>
        </w:trPr>
        <w:tc>
          <w:tcPr>
            <w:tcW w:w="3331" w:type="dxa"/>
            <w:vMerge w:val="restart"/>
            <w:tcBorders>
              <w:bottom w:val="nil"/>
            </w:tcBorders>
          </w:tcPr>
          <w:p>
            <w:pPr>
              <w:pStyle w:val="7"/>
              <w:spacing w:line="269" w:lineRule="auto"/>
              <w:rPr>
                <w:lang w:eastAsia="zh-CN"/>
              </w:rPr>
            </w:pPr>
          </w:p>
          <w:p>
            <w:pPr>
              <w:spacing w:before="65" w:line="219" w:lineRule="auto"/>
              <w:ind w:left="855"/>
              <w:rPr>
                <w:rFonts w:ascii="宋体" w:hAnsi="宋体" w:eastAsia="宋体" w:cs="宋体"/>
                <w:sz w:val="20"/>
                <w:szCs w:val="20"/>
              </w:rPr>
            </w:pPr>
            <w:r>
              <w:rPr>
                <w:rFonts w:ascii="宋体" w:hAnsi="宋体" w:eastAsia="宋体" w:cs="宋体"/>
                <w:spacing w:val="-1"/>
                <w:sz w:val="20"/>
                <w:szCs w:val="20"/>
              </w:rPr>
              <w:t>楼堂馆所控制情况</w:t>
            </w:r>
          </w:p>
        </w:tc>
        <w:tc>
          <w:tcPr>
            <w:tcW w:w="1169" w:type="dxa"/>
          </w:tcPr>
          <w:p>
            <w:pPr>
              <w:spacing w:before="195" w:line="233" w:lineRule="auto"/>
              <w:ind w:left="323" w:right="191" w:hanging="149"/>
              <w:rPr>
                <w:rFonts w:ascii="宋体" w:hAnsi="宋体" w:eastAsia="宋体" w:cs="宋体"/>
                <w:sz w:val="20"/>
                <w:szCs w:val="20"/>
              </w:rPr>
            </w:pPr>
            <w:r>
              <w:rPr>
                <w:rFonts w:ascii="宋体" w:hAnsi="宋体" w:eastAsia="宋体" w:cs="宋体"/>
                <w:spacing w:val="-2"/>
                <w:sz w:val="20"/>
                <w:szCs w:val="20"/>
              </w:rPr>
              <w:t>批复规模</w:t>
            </w:r>
            <w:r>
              <w:rPr>
                <w:rFonts w:ascii="宋体" w:hAnsi="宋体" w:eastAsia="宋体" w:cs="宋体"/>
                <w:spacing w:val="-9"/>
                <w:sz w:val="20"/>
                <w:szCs w:val="20"/>
              </w:rPr>
              <w:t>(m²)</w:t>
            </w:r>
          </w:p>
        </w:tc>
        <w:tc>
          <w:tcPr>
            <w:tcW w:w="849" w:type="dxa"/>
          </w:tcPr>
          <w:p>
            <w:pPr>
              <w:spacing w:before="196" w:line="225" w:lineRule="auto"/>
              <w:ind w:left="64" w:right="30" w:firstLine="49"/>
              <w:rPr>
                <w:rFonts w:ascii="宋体" w:hAnsi="宋体" w:eastAsia="宋体" w:cs="宋体"/>
                <w:sz w:val="20"/>
                <w:szCs w:val="20"/>
              </w:rPr>
            </w:pPr>
            <w:r>
              <w:rPr>
                <w:rFonts w:ascii="宋体" w:hAnsi="宋体" w:eastAsia="宋体" w:cs="宋体"/>
                <w:spacing w:val="2"/>
                <w:sz w:val="20"/>
                <w:szCs w:val="20"/>
              </w:rPr>
              <w:t>实际规</w:t>
            </w:r>
            <w:r>
              <w:rPr>
                <w:rFonts w:ascii="宋体" w:hAnsi="宋体" w:eastAsia="宋体" w:cs="宋体"/>
                <w:spacing w:val="28"/>
                <w:sz w:val="20"/>
                <w:szCs w:val="20"/>
              </w:rPr>
              <w:t>模(m²)</w:t>
            </w:r>
          </w:p>
        </w:tc>
        <w:tc>
          <w:tcPr>
            <w:tcW w:w="1109" w:type="dxa"/>
          </w:tcPr>
          <w:p>
            <w:pPr>
              <w:spacing w:before="195" w:line="236" w:lineRule="auto"/>
              <w:ind w:left="444" w:right="135" w:hanging="299"/>
              <w:rPr>
                <w:rFonts w:ascii="宋体" w:hAnsi="宋体" w:eastAsia="宋体" w:cs="宋体"/>
                <w:sz w:val="20"/>
                <w:szCs w:val="20"/>
              </w:rPr>
            </w:pPr>
            <w:r>
              <w:rPr>
                <w:rFonts w:ascii="宋体" w:hAnsi="宋体" w:eastAsia="宋体" w:cs="宋体"/>
                <w:spacing w:val="4"/>
                <w:sz w:val="20"/>
                <w:szCs w:val="20"/>
              </w:rPr>
              <w:t>规模控制</w:t>
            </w:r>
            <w:r>
              <w:rPr>
                <w:rFonts w:ascii="宋体" w:hAnsi="宋体" w:eastAsia="宋体" w:cs="宋体"/>
                <w:sz w:val="20"/>
                <w:szCs w:val="20"/>
              </w:rPr>
              <w:t>率</w:t>
            </w:r>
          </w:p>
        </w:tc>
        <w:tc>
          <w:tcPr>
            <w:tcW w:w="1088" w:type="dxa"/>
          </w:tcPr>
          <w:p>
            <w:pPr>
              <w:spacing w:before="196" w:line="219" w:lineRule="auto"/>
              <w:ind w:left="136"/>
              <w:rPr>
                <w:rFonts w:ascii="宋体" w:hAnsi="宋体" w:eastAsia="宋体" w:cs="宋体"/>
                <w:sz w:val="20"/>
                <w:szCs w:val="20"/>
              </w:rPr>
            </w:pPr>
            <w:r>
              <w:rPr>
                <w:rFonts w:ascii="宋体" w:hAnsi="宋体" w:eastAsia="宋体" w:cs="宋体"/>
                <w:spacing w:val="3"/>
                <w:sz w:val="20"/>
                <w:szCs w:val="20"/>
              </w:rPr>
              <w:t>预算投资</w:t>
            </w:r>
          </w:p>
          <w:p>
            <w:pPr>
              <w:spacing w:before="23" w:line="220" w:lineRule="auto"/>
              <w:ind w:left="236"/>
              <w:rPr>
                <w:rFonts w:ascii="宋体" w:hAnsi="宋体" w:eastAsia="宋体" w:cs="宋体"/>
                <w:sz w:val="20"/>
                <w:szCs w:val="20"/>
              </w:rPr>
            </w:pPr>
            <w:r>
              <w:rPr>
                <w:rFonts w:ascii="宋体" w:hAnsi="宋体" w:eastAsia="宋体" w:cs="宋体"/>
                <w:spacing w:val="10"/>
                <w:sz w:val="20"/>
                <w:szCs w:val="20"/>
              </w:rPr>
              <w:t>(万元)</w:t>
            </w:r>
          </w:p>
        </w:tc>
        <w:tc>
          <w:tcPr>
            <w:tcW w:w="969" w:type="dxa"/>
          </w:tcPr>
          <w:p>
            <w:pPr>
              <w:spacing w:before="77" w:line="212" w:lineRule="auto"/>
              <w:ind w:left="179"/>
              <w:rPr>
                <w:rFonts w:ascii="宋体" w:hAnsi="宋体" w:eastAsia="宋体" w:cs="宋体"/>
                <w:sz w:val="20"/>
                <w:szCs w:val="20"/>
              </w:rPr>
            </w:pPr>
            <w:r>
              <w:rPr>
                <w:rFonts w:ascii="宋体" w:hAnsi="宋体" w:eastAsia="宋体" w:cs="宋体"/>
                <w:spacing w:val="2"/>
                <w:sz w:val="20"/>
                <w:szCs w:val="20"/>
              </w:rPr>
              <w:t>实际投</w:t>
            </w:r>
          </w:p>
          <w:p>
            <w:pPr>
              <w:spacing w:line="220" w:lineRule="auto"/>
              <w:ind w:left="179"/>
              <w:rPr>
                <w:rFonts w:ascii="宋体" w:hAnsi="宋体" w:eastAsia="宋体" w:cs="宋体"/>
                <w:sz w:val="20"/>
                <w:szCs w:val="20"/>
              </w:rPr>
            </w:pPr>
            <w:r>
              <w:rPr>
                <w:rFonts w:ascii="宋体" w:hAnsi="宋体" w:eastAsia="宋体" w:cs="宋体"/>
                <w:spacing w:val="-20"/>
                <w:sz w:val="20"/>
                <w:szCs w:val="20"/>
              </w:rPr>
              <w:t>资(万</w:t>
            </w:r>
          </w:p>
          <w:p>
            <w:pPr>
              <w:spacing w:before="31" w:line="220" w:lineRule="auto"/>
              <w:ind w:left="328"/>
              <w:rPr>
                <w:rFonts w:ascii="宋体" w:hAnsi="宋体" w:eastAsia="宋体" w:cs="宋体"/>
                <w:sz w:val="20"/>
                <w:szCs w:val="20"/>
              </w:rPr>
            </w:pPr>
            <w:r>
              <w:rPr>
                <w:rFonts w:ascii="宋体" w:hAnsi="宋体" w:eastAsia="宋体" w:cs="宋体"/>
                <w:spacing w:val="-5"/>
                <w:sz w:val="20"/>
                <w:szCs w:val="20"/>
              </w:rPr>
              <w:t>元)</w:t>
            </w:r>
          </w:p>
        </w:tc>
        <w:tc>
          <w:tcPr>
            <w:tcW w:w="874" w:type="dxa"/>
          </w:tcPr>
          <w:p>
            <w:pPr>
              <w:spacing w:before="86" w:line="212" w:lineRule="auto"/>
              <w:ind w:left="129"/>
              <w:rPr>
                <w:rFonts w:ascii="宋体" w:hAnsi="宋体" w:eastAsia="宋体" w:cs="宋体"/>
                <w:sz w:val="20"/>
                <w:szCs w:val="20"/>
              </w:rPr>
            </w:pPr>
            <w:r>
              <w:rPr>
                <w:rFonts w:ascii="宋体" w:hAnsi="宋体" w:eastAsia="宋体" w:cs="宋体"/>
                <w:spacing w:val="-3"/>
                <w:sz w:val="20"/>
                <w:szCs w:val="20"/>
              </w:rPr>
              <w:t>投资概</w:t>
            </w:r>
          </w:p>
          <w:p>
            <w:pPr>
              <w:spacing w:line="219" w:lineRule="auto"/>
              <w:ind w:left="129"/>
              <w:rPr>
                <w:rFonts w:ascii="宋体" w:hAnsi="宋体" w:eastAsia="宋体" w:cs="宋体"/>
                <w:sz w:val="20"/>
                <w:szCs w:val="20"/>
              </w:rPr>
            </w:pPr>
            <w:r>
              <w:rPr>
                <w:rFonts w:ascii="宋体" w:hAnsi="宋体" w:eastAsia="宋体" w:cs="宋体"/>
                <w:spacing w:val="5"/>
                <w:sz w:val="20"/>
                <w:szCs w:val="20"/>
              </w:rPr>
              <w:t>算控制</w:t>
            </w:r>
          </w:p>
          <w:p>
            <w:pPr>
              <w:spacing w:before="32" w:line="219" w:lineRule="auto"/>
              <w:ind w:left="330"/>
              <w:rPr>
                <w:rFonts w:ascii="宋体" w:hAnsi="宋体" w:eastAsia="宋体" w:cs="宋体"/>
                <w:sz w:val="20"/>
                <w:szCs w:val="20"/>
              </w:rPr>
            </w:pPr>
            <w:r>
              <w:rPr>
                <w:rFonts w:ascii="宋体" w:hAnsi="宋体" w:eastAsia="宋体" w:cs="宋体"/>
                <w:sz w:val="20"/>
                <w:szCs w:val="20"/>
              </w:rPr>
              <w:t>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3331" w:type="dxa"/>
            <w:vMerge w:val="continue"/>
            <w:tcBorders>
              <w:top w:val="nil"/>
            </w:tcBorders>
          </w:tcPr>
          <w:p>
            <w:pPr>
              <w:pStyle w:val="7"/>
            </w:pPr>
          </w:p>
        </w:tc>
        <w:tc>
          <w:tcPr>
            <w:tcW w:w="1169" w:type="dxa"/>
          </w:tcPr>
          <w:p>
            <w:pPr>
              <w:pStyle w:val="7"/>
              <w:rPr>
                <w:rFonts w:hint="eastAsia" w:eastAsia="宋体"/>
                <w:lang w:val="en-US" w:eastAsia="zh-CN"/>
              </w:rPr>
            </w:pPr>
            <w:r>
              <w:rPr>
                <w:rFonts w:hint="eastAsia" w:eastAsia="宋体"/>
                <w:lang w:val="en-US" w:eastAsia="zh-CN"/>
              </w:rPr>
              <w:t>0</w:t>
            </w:r>
          </w:p>
        </w:tc>
        <w:tc>
          <w:tcPr>
            <w:tcW w:w="849" w:type="dxa"/>
          </w:tcPr>
          <w:p>
            <w:pPr>
              <w:pStyle w:val="7"/>
              <w:rPr>
                <w:rFonts w:hint="eastAsia" w:eastAsia="宋体"/>
                <w:lang w:val="en-US" w:eastAsia="zh-CN"/>
              </w:rPr>
            </w:pPr>
            <w:r>
              <w:rPr>
                <w:rFonts w:hint="eastAsia" w:eastAsia="宋体"/>
                <w:lang w:val="en-US" w:eastAsia="zh-CN"/>
              </w:rPr>
              <w:t>0</w:t>
            </w:r>
          </w:p>
        </w:tc>
        <w:tc>
          <w:tcPr>
            <w:tcW w:w="1109" w:type="dxa"/>
          </w:tcPr>
          <w:p>
            <w:pPr>
              <w:pStyle w:val="7"/>
              <w:rPr>
                <w:rFonts w:hint="eastAsia" w:eastAsia="宋体"/>
                <w:lang w:val="en-US" w:eastAsia="zh-CN"/>
              </w:rPr>
            </w:pPr>
            <w:r>
              <w:rPr>
                <w:rFonts w:hint="eastAsia" w:eastAsia="宋体"/>
                <w:lang w:val="en-US" w:eastAsia="zh-CN"/>
              </w:rPr>
              <w:t>0</w:t>
            </w:r>
          </w:p>
        </w:tc>
        <w:tc>
          <w:tcPr>
            <w:tcW w:w="1088" w:type="dxa"/>
          </w:tcPr>
          <w:p>
            <w:pPr>
              <w:pStyle w:val="7"/>
              <w:rPr>
                <w:rFonts w:hint="eastAsia" w:eastAsia="宋体"/>
                <w:lang w:val="en-US" w:eastAsia="zh-CN"/>
              </w:rPr>
            </w:pPr>
            <w:r>
              <w:rPr>
                <w:rFonts w:hint="eastAsia" w:eastAsia="宋体"/>
                <w:lang w:val="en-US" w:eastAsia="zh-CN"/>
              </w:rPr>
              <w:t>0</w:t>
            </w:r>
          </w:p>
        </w:tc>
        <w:tc>
          <w:tcPr>
            <w:tcW w:w="969" w:type="dxa"/>
          </w:tcPr>
          <w:p>
            <w:pPr>
              <w:pStyle w:val="7"/>
              <w:rPr>
                <w:rFonts w:hint="eastAsia" w:eastAsia="宋体"/>
                <w:lang w:val="en-US" w:eastAsia="zh-CN"/>
              </w:rPr>
            </w:pPr>
            <w:r>
              <w:rPr>
                <w:rFonts w:hint="eastAsia" w:eastAsia="宋体"/>
                <w:lang w:val="en-US" w:eastAsia="zh-CN"/>
              </w:rPr>
              <w:t>0</w:t>
            </w:r>
          </w:p>
        </w:tc>
        <w:tc>
          <w:tcPr>
            <w:tcW w:w="874" w:type="dxa"/>
          </w:tcPr>
          <w:p>
            <w:pPr>
              <w:pStyle w:val="7"/>
              <w:rPr>
                <w:rFonts w:hint="eastAsia" w:eastAsia="宋体"/>
                <w:lang w:val="en-US" w:eastAsia="zh-CN"/>
              </w:rPr>
            </w:pPr>
            <w:r>
              <w:rPr>
                <w:rFonts w:hint="eastAsia" w:eastAsia="宋体"/>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3331" w:type="dxa"/>
          </w:tcPr>
          <w:p>
            <w:pPr>
              <w:spacing w:before="137" w:line="219" w:lineRule="auto"/>
              <w:ind w:left="865"/>
              <w:rPr>
                <w:rFonts w:ascii="宋体" w:hAnsi="宋体" w:eastAsia="宋体" w:cs="宋体"/>
                <w:sz w:val="20"/>
                <w:szCs w:val="20"/>
              </w:rPr>
            </w:pPr>
            <w:r>
              <w:rPr>
                <w:rFonts w:ascii="宋体" w:hAnsi="宋体" w:eastAsia="宋体" w:cs="宋体"/>
                <w:spacing w:val="1"/>
                <w:sz w:val="20"/>
                <w:szCs w:val="20"/>
              </w:rPr>
              <w:t>厉行节约保障措施</w:t>
            </w:r>
          </w:p>
        </w:tc>
        <w:tc>
          <w:tcPr>
            <w:tcW w:w="6058" w:type="dxa"/>
            <w:gridSpan w:val="6"/>
          </w:tcPr>
          <w:p>
            <w:pPr>
              <w:pStyle w:val="7"/>
            </w:pPr>
            <w:r>
              <w:rPr>
                <w:rFonts w:hint="eastAsia"/>
              </w:rPr>
              <w:t>坚持贯彻落实过紧日子思想，严控财政供养人员，严格财保障审核程序。</w:t>
            </w:r>
          </w:p>
        </w:tc>
      </w:tr>
    </w:tbl>
    <w:p>
      <w:pPr>
        <w:pStyle w:val="2"/>
        <w:spacing w:before="12" w:line="285" w:lineRule="auto"/>
        <w:ind w:right="285" w:firstLine="420" w:firstLineChars="200"/>
        <w:rPr>
          <w:rFonts w:ascii="宋体" w:hAnsi="宋体" w:eastAsia="宋体" w:cs="宋体"/>
          <w:sz w:val="21"/>
          <w:szCs w:val="21"/>
          <w:lang w:eastAsia="zh-CN"/>
        </w:rPr>
      </w:pPr>
      <w:r>
        <w:rPr>
          <w:rFonts w:ascii="宋体" w:hAnsi="宋体" w:eastAsia="宋体" w:cs="宋体"/>
          <w:sz w:val="21"/>
          <w:szCs w:val="21"/>
          <w:lang w:eastAsia="zh-CN"/>
        </w:rPr>
        <w:t>说明：“项目支出”需要填报基本支出以外的所有项目支出情况，“公用经费”填报基本支出中的一般商品和服务支出。</w:t>
      </w:r>
    </w:p>
    <w:p>
      <w:pPr>
        <w:pStyle w:val="2"/>
        <w:spacing w:before="12" w:line="285" w:lineRule="auto"/>
        <w:ind w:right="285" w:firstLine="420" w:firstLineChars="200"/>
        <w:rPr>
          <w:rFonts w:hint="default" w:ascii="Arial"/>
          <w:sz w:val="21"/>
          <w:lang w:val="en-US" w:eastAsia="zh-CN"/>
        </w:rPr>
      </w:pPr>
      <w:r>
        <w:rPr>
          <w:rFonts w:ascii="宋体" w:hAnsi="宋体" w:eastAsia="宋体" w:cs="宋体"/>
          <w:sz w:val="21"/>
          <w:szCs w:val="21"/>
          <w:lang w:eastAsia="zh-CN"/>
        </w:rPr>
        <w:t>填表人：</w:t>
      </w:r>
      <w:r>
        <w:rPr>
          <w:rFonts w:hint="eastAsia" w:ascii="宋体" w:hAnsi="宋体" w:eastAsia="宋体" w:cs="宋体"/>
          <w:sz w:val="21"/>
          <w:szCs w:val="21"/>
          <w:lang w:eastAsia="zh-CN"/>
        </w:rPr>
        <w:t>欧阳毅乔</w:t>
      </w:r>
      <w:r>
        <w:rPr>
          <w:rFonts w:hint="eastAsia" w:ascii="宋体" w:hAnsi="宋体" w:eastAsia="宋体" w:cs="宋体"/>
          <w:sz w:val="21"/>
          <w:szCs w:val="21"/>
          <w:lang w:val="en-US" w:eastAsia="zh-CN"/>
        </w:rPr>
        <w:t xml:space="preserve"> </w:t>
      </w:r>
      <w:r>
        <w:rPr>
          <w:rFonts w:ascii="宋体" w:hAnsi="宋体" w:eastAsia="宋体" w:cs="宋体"/>
          <w:sz w:val="21"/>
          <w:szCs w:val="21"/>
          <w:lang w:eastAsia="zh-CN"/>
        </w:rPr>
        <w:t>填报日期：</w:t>
      </w:r>
      <w:r>
        <w:rPr>
          <w:rFonts w:hint="eastAsia" w:ascii="宋体" w:hAnsi="宋体" w:eastAsia="宋体" w:cs="宋体"/>
          <w:sz w:val="21"/>
          <w:szCs w:val="21"/>
          <w:lang w:val="en-US" w:eastAsia="zh-CN"/>
        </w:rPr>
        <w:t xml:space="preserve">2024年10月16日 </w:t>
      </w:r>
      <w:r>
        <w:rPr>
          <w:rFonts w:ascii="宋体" w:hAnsi="宋体" w:eastAsia="宋体" w:cs="宋体"/>
          <w:sz w:val="21"/>
          <w:szCs w:val="21"/>
          <w:lang w:eastAsia="zh-CN"/>
        </w:rPr>
        <w:t>联系电话：</w:t>
      </w:r>
      <w:r>
        <w:rPr>
          <w:rFonts w:hint="eastAsia" w:ascii="宋体" w:hAnsi="宋体" w:eastAsia="宋体" w:cs="宋体"/>
          <w:sz w:val="21"/>
          <w:szCs w:val="21"/>
          <w:lang w:val="en-US" w:eastAsia="zh-CN"/>
        </w:rPr>
        <w:t>19958254117</w:t>
      </w:r>
    </w:p>
    <w:p>
      <w:pPr>
        <w:spacing w:line="242" w:lineRule="auto"/>
        <w:rPr>
          <w:lang w:eastAsia="zh-CN"/>
        </w:rPr>
      </w:pPr>
    </w:p>
    <w:p>
      <w:pPr>
        <w:spacing w:line="242" w:lineRule="auto"/>
        <w:rPr>
          <w:lang w:eastAsia="zh-CN"/>
        </w:rPr>
      </w:pPr>
    </w:p>
    <w:p>
      <w:pPr>
        <w:spacing w:line="242" w:lineRule="auto"/>
        <w:rPr>
          <w:lang w:eastAsia="zh-CN"/>
        </w:rPr>
      </w:pPr>
    </w:p>
    <w:p>
      <w:pPr>
        <w:spacing w:line="242" w:lineRule="auto"/>
        <w:rPr>
          <w:lang w:eastAsia="zh-CN"/>
        </w:rPr>
      </w:pPr>
    </w:p>
    <w:p>
      <w:pPr>
        <w:spacing w:line="242" w:lineRule="auto"/>
        <w:rPr>
          <w:lang w:eastAsia="zh-CN"/>
        </w:rPr>
      </w:pPr>
    </w:p>
    <w:p>
      <w:pPr>
        <w:spacing w:line="242" w:lineRule="auto"/>
        <w:rPr>
          <w:lang w:eastAsia="zh-CN"/>
        </w:rPr>
      </w:pPr>
    </w:p>
    <w:p>
      <w:pPr>
        <w:spacing w:line="242" w:lineRule="auto"/>
        <w:rPr>
          <w:lang w:eastAsia="zh-CN"/>
        </w:rPr>
      </w:pPr>
    </w:p>
    <w:p>
      <w:pPr>
        <w:spacing w:line="242" w:lineRule="auto"/>
        <w:rPr>
          <w:lang w:eastAsia="zh-CN"/>
        </w:rPr>
      </w:pPr>
    </w:p>
    <w:p>
      <w:pPr>
        <w:pStyle w:val="2"/>
        <w:spacing w:before="100" w:line="222" w:lineRule="auto"/>
        <w:ind w:left="414"/>
        <w:rPr>
          <w:sz w:val="24"/>
          <w:szCs w:val="24"/>
          <w:lang w:eastAsia="zh-CN"/>
        </w:rPr>
      </w:pPr>
      <w:r>
        <w:rPr>
          <w:spacing w:val="15"/>
          <w:sz w:val="24"/>
          <w:szCs w:val="24"/>
          <w:lang w:eastAsia="zh-CN"/>
        </w:rPr>
        <w:t>附件1-2</w:t>
      </w:r>
    </w:p>
    <w:p>
      <w:pPr>
        <w:spacing w:before="97" w:line="202" w:lineRule="auto"/>
        <w:ind w:left="3070"/>
        <w:rPr>
          <w:rFonts w:ascii="宋体" w:hAnsi="宋体" w:eastAsia="宋体" w:cs="宋体"/>
          <w:b/>
          <w:bCs/>
          <w:spacing w:val="-4"/>
          <w:sz w:val="36"/>
          <w:szCs w:val="36"/>
          <w:lang w:eastAsia="zh-CN"/>
        </w:rPr>
      </w:pPr>
      <w:r>
        <w:rPr>
          <w:rFonts w:ascii="宋体" w:hAnsi="宋体" w:eastAsia="宋体" w:cs="宋体"/>
          <w:b/>
          <w:bCs/>
          <w:spacing w:val="-4"/>
          <w:sz w:val="36"/>
          <w:szCs w:val="36"/>
          <w:lang w:eastAsia="zh-CN"/>
        </w:rPr>
        <w:t>整体支出绩效自评表</w:t>
      </w:r>
    </w:p>
    <w:tbl>
      <w:tblPr>
        <w:tblStyle w:val="6"/>
        <w:tblW w:w="922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40"/>
        <w:gridCol w:w="459"/>
        <w:gridCol w:w="675"/>
        <w:gridCol w:w="687"/>
        <w:gridCol w:w="1178"/>
        <w:gridCol w:w="845"/>
        <w:gridCol w:w="364"/>
        <w:gridCol w:w="364"/>
        <w:gridCol w:w="462"/>
        <w:gridCol w:w="632"/>
        <w:gridCol w:w="729"/>
        <w:gridCol w:w="25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trPr>
        <w:tc>
          <w:tcPr>
            <w:tcW w:w="1374" w:type="dxa"/>
            <w:gridSpan w:val="3"/>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b/>
                <w:bCs/>
                <w:i w:val="0"/>
                <w:iCs w:val="0"/>
                <w:snapToGrid w:val="0"/>
                <w:color w:val="000000"/>
                <w:kern w:val="0"/>
                <w:sz w:val="22"/>
                <w:szCs w:val="22"/>
                <w:u w:val="none"/>
                <w:lang w:val="en-US" w:eastAsia="zh-CN" w:bidi="ar"/>
              </w:rPr>
              <w:t>预算部门名称</w:t>
            </w:r>
          </w:p>
        </w:tc>
        <w:tc>
          <w:tcPr>
            <w:tcW w:w="7846" w:type="dxa"/>
            <w:gridSpan w:val="9"/>
            <w:vAlign w:val="center"/>
          </w:tcPr>
          <w:p>
            <w:pPr>
              <w:keepNext w:val="0"/>
              <w:keepLines w:val="0"/>
              <w:widowControl/>
              <w:suppressLineNumbers w:val="0"/>
              <w:jc w:val="center"/>
              <w:textAlignment w:val="center"/>
              <w:rPr>
                <w:rFonts w:hint="eastAsia" w:eastAsia="宋体"/>
                <w:lang w:eastAsia="zh-CN"/>
              </w:rPr>
            </w:pPr>
            <w:r>
              <w:rPr>
                <w:rFonts w:hint="eastAsia" w:ascii="宋体" w:hAnsi="宋体" w:eastAsia="宋体" w:cs="宋体"/>
                <w:i w:val="0"/>
                <w:iCs w:val="0"/>
                <w:snapToGrid w:val="0"/>
                <w:color w:val="000000"/>
                <w:kern w:val="0"/>
                <w:sz w:val="22"/>
                <w:szCs w:val="22"/>
                <w:u w:val="none"/>
                <w:lang w:val="en-US" w:eastAsia="zh-CN" w:bidi="ar"/>
              </w:rPr>
              <w:t>怀化市鹤城区黄金坳镇人民政府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trPr>
        <w:tc>
          <w:tcPr>
            <w:tcW w:w="1374" w:type="dxa"/>
            <w:gridSpan w:val="3"/>
            <w:vMerge w:val="restart"/>
            <w:tcBorders>
              <w:bottom w:val="nil"/>
            </w:tcBorders>
            <w:vAlign w:val="center"/>
          </w:tcPr>
          <w:p>
            <w:pPr>
              <w:keepNext w:val="0"/>
              <w:keepLines w:val="0"/>
              <w:widowControl/>
              <w:suppressLineNumbers w:val="0"/>
              <w:jc w:val="center"/>
              <w:textAlignment w:val="center"/>
              <w:rPr>
                <w:rFonts w:ascii="宋体" w:hAnsi="宋体" w:eastAsia="宋体" w:cs="宋体"/>
                <w:sz w:val="20"/>
                <w:szCs w:val="20"/>
              </w:rPr>
            </w:pPr>
            <w:r>
              <w:rPr>
                <w:rFonts w:hint="default" w:ascii="Microsoft YaHei UI" w:hAnsi="Microsoft YaHei UI" w:eastAsia="Microsoft YaHei UI" w:cs="Microsoft YaHei UI"/>
                <w:i w:val="0"/>
                <w:iCs w:val="0"/>
                <w:snapToGrid w:val="0"/>
                <w:color w:val="000000"/>
                <w:kern w:val="0"/>
                <w:sz w:val="20"/>
                <w:szCs w:val="20"/>
                <w:u w:val="none"/>
                <w:lang w:val="en-US" w:eastAsia="zh-CN" w:bidi="ar"/>
              </w:rPr>
              <w:t>年度预算申请</w:t>
            </w:r>
            <w:r>
              <w:rPr>
                <w:rFonts w:hint="default" w:ascii="Microsoft YaHei UI" w:hAnsi="Microsoft YaHei UI" w:eastAsia="Microsoft YaHei UI" w:cs="Microsoft YaHei UI"/>
                <w:i w:val="0"/>
                <w:iCs w:val="0"/>
                <w:snapToGrid w:val="0"/>
                <w:color w:val="000000"/>
                <w:kern w:val="0"/>
                <w:sz w:val="20"/>
                <w:szCs w:val="20"/>
                <w:u w:val="none"/>
                <w:lang w:val="en-US" w:eastAsia="zh-CN" w:bidi="ar"/>
              </w:rPr>
              <w:br w:type="textWrapping"/>
            </w:r>
            <w:r>
              <w:rPr>
                <w:rFonts w:hint="default" w:ascii="Microsoft YaHei UI" w:hAnsi="Microsoft YaHei UI" w:eastAsia="Microsoft YaHei UI" w:cs="Microsoft YaHei UI"/>
                <w:i w:val="0"/>
                <w:iCs w:val="0"/>
                <w:snapToGrid w:val="0"/>
                <w:color w:val="000000"/>
                <w:kern w:val="0"/>
                <w:sz w:val="20"/>
                <w:szCs w:val="20"/>
                <w:u w:val="none"/>
                <w:lang w:val="en-US" w:eastAsia="zh-CN" w:bidi="ar"/>
              </w:rPr>
              <w:t>(万元)</w:t>
            </w:r>
          </w:p>
        </w:tc>
        <w:tc>
          <w:tcPr>
            <w:tcW w:w="687" w:type="dxa"/>
            <w:vAlign w:val="center"/>
          </w:tcPr>
          <w:p>
            <w:pPr>
              <w:jc w:val="center"/>
            </w:pPr>
          </w:p>
        </w:tc>
        <w:tc>
          <w:tcPr>
            <w:tcW w:w="1178" w:type="dxa"/>
            <w:vAlign w:val="center"/>
          </w:tcPr>
          <w:p>
            <w:pPr>
              <w:keepNext w:val="0"/>
              <w:keepLines w:val="0"/>
              <w:widowControl/>
              <w:suppressLineNumbers w:val="0"/>
              <w:jc w:val="center"/>
              <w:textAlignment w:val="center"/>
            </w:pPr>
            <w:r>
              <w:rPr>
                <w:rFonts w:hint="default" w:ascii="仿宋_GB2312" w:hAnsi="宋体" w:eastAsia="仿宋_GB2312" w:cs="仿宋_GB2312"/>
                <w:b/>
                <w:bCs/>
                <w:i w:val="0"/>
                <w:iCs w:val="0"/>
                <w:snapToGrid w:val="0"/>
                <w:color w:val="000000"/>
                <w:kern w:val="0"/>
                <w:sz w:val="20"/>
                <w:szCs w:val="20"/>
                <w:u w:val="none"/>
                <w:lang w:val="en-US" w:eastAsia="zh-CN" w:bidi="ar"/>
              </w:rPr>
              <w:t>年初预算数(万元)</w:t>
            </w:r>
          </w:p>
        </w:tc>
        <w:tc>
          <w:tcPr>
            <w:tcW w:w="845" w:type="dxa"/>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b/>
                <w:bCs/>
                <w:i w:val="0"/>
                <w:iCs w:val="0"/>
                <w:snapToGrid w:val="0"/>
                <w:color w:val="000000"/>
                <w:kern w:val="0"/>
                <w:sz w:val="20"/>
                <w:szCs w:val="20"/>
                <w:u w:val="none"/>
                <w:lang w:val="en-US" w:eastAsia="zh-CN" w:bidi="ar"/>
              </w:rPr>
              <w:t>全年预算数（万元）</w:t>
            </w:r>
          </w:p>
        </w:tc>
        <w:tc>
          <w:tcPr>
            <w:tcW w:w="1190" w:type="dxa"/>
            <w:gridSpan w:val="3"/>
            <w:vAlign w:val="center"/>
          </w:tcPr>
          <w:p>
            <w:pPr>
              <w:keepNext w:val="0"/>
              <w:keepLines w:val="0"/>
              <w:widowControl/>
              <w:suppressLineNumbers w:val="0"/>
              <w:jc w:val="center"/>
              <w:textAlignment w:val="center"/>
            </w:pPr>
            <w:r>
              <w:rPr>
                <w:rFonts w:hint="eastAsia" w:ascii="宋体" w:hAnsi="宋体" w:eastAsia="宋体" w:cs="宋体"/>
                <w:b/>
                <w:bCs/>
                <w:i w:val="0"/>
                <w:iCs w:val="0"/>
                <w:snapToGrid w:val="0"/>
                <w:color w:val="000000"/>
                <w:kern w:val="0"/>
                <w:sz w:val="20"/>
                <w:szCs w:val="20"/>
                <w:u w:val="none"/>
                <w:lang w:val="en-US" w:eastAsia="zh-CN" w:bidi="ar"/>
              </w:rPr>
              <w:t>全年执行数（万元）</w:t>
            </w:r>
          </w:p>
        </w:tc>
        <w:tc>
          <w:tcPr>
            <w:tcW w:w="632" w:type="dxa"/>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b/>
                <w:bCs/>
                <w:i w:val="0"/>
                <w:iCs w:val="0"/>
                <w:snapToGrid w:val="0"/>
                <w:color w:val="000000"/>
                <w:kern w:val="0"/>
                <w:sz w:val="20"/>
                <w:szCs w:val="20"/>
                <w:u w:val="none"/>
                <w:lang w:val="en-US" w:eastAsia="zh-CN" w:bidi="ar"/>
              </w:rPr>
              <w:t>分值</w:t>
            </w:r>
          </w:p>
        </w:tc>
        <w:tc>
          <w:tcPr>
            <w:tcW w:w="729" w:type="dxa"/>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b/>
                <w:bCs/>
                <w:i w:val="0"/>
                <w:iCs w:val="0"/>
                <w:snapToGrid w:val="0"/>
                <w:color w:val="000000"/>
                <w:kern w:val="0"/>
                <w:sz w:val="20"/>
                <w:szCs w:val="20"/>
                <w:u w:val="none"/>
                <w:lang w:val="en-US" w:eastAsia="zh-CN" w:bidi="ar"/>
              </w:rPr>
              <w:t>执行率</w:t>
            </w:r>
          </w:p>
        </w:tc>
        <w:tc>
          <w:tcPr>
            <w:tcW w:w="2585" w:type="dxa"/>
            <w:vAlign w:val="center"/>
          </w:tcPr>
          <w:p>
            <w:pPr>
              <w:keepNext w:val="0"/>
              <w:keepLines w:val="0"/>
              <w:widowControl/>
              <w:suppressLineNumbers w:val="0"/>
              <w:jc w:val="center"/>
              <w:textAlignment w:val="center"/>
              <w:rPr>
                <w:rFonts w:ascii="宋体" w:hAnsi="宋体" w:eastAsia="宋体" w:cs="宋体"/>
                <w:sz w:val="20"/>
                <w:szCs w:val="20"/>
              </w:rPr>
            </w:pPr>
            <w:r>
              <w:rPr>
                <w:rFonts w:hint="default" w:ascii="仿宋_GB2312" w:hAnsi="宋体" w:eastAsia="仿宋_GB2312" w:cs="仿宋_GB2312"/>
                <w:b/>
                <w:bCs/>
                <w:i w:val="0"/>
                <w:iCs w:val="0"/>
                <w:snapToGrid w:val="0"/>
                <w:color w:val="000000"/>
                <w:kern w:val="0"/>
                <w:sz w:val="20"/>
                <w:szCs w:val="20"/>
                <w:u w:val="none"/>
                <w:lang w:val="en-US" w:eastAsia="zh-CN" w:bidi="ar"/>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1374" w:type="dxa"/>
            <w:gridSpan w:val="3"/>
            <w:vMerge w:val="continue"/>
            <w:tcBorders>
              <w:top w:val="nil"/>
              <w:bottom w:val="nil"/>
            </w:tcBorders>
            <w:vAlign w:val="center"/>
          </w:tcPr>
          <w:p>
            <w:pPr>
              <w:jc w:val="center"/>
            </w:pPr>
          </w:p>
        </w:tc>
        <w:tc>
          <w:tcPr>
            <w:tcW w:w="687" w:type="dxa"/>
            <w:vAlign w:val="center"/>
          </w:tcPr>
          <w:p>
            <w:pPr>
              <w:keepNext w:val="0"/>
              <w:keepLines w:val="0"/>
              <w:widowControl/>
              <w:suppressLineNumbers w:val="0"/>
              <w:jc w:val="center"/>
              <w:textAlignment w:val="center"/>
              <w:rPr>
                <w:rFonts w:ascii="宋体" w:hAnsi="宋体" w:eastAsia="宋体" w:cs="宋体"/>
                <w:sz w:val="20"/>
                <w:szCs w:val="20"/>
              </w:rPr>
            </w:pPr>
            <w:r>
              <w:rPr>
                <w:rFonts w:hint="default" w:ascii="仿宋_GB2312" w:hAnsi="宋体" w:eastAsia="仿宋_GB2312" w:cs="仿宋_GB2312"/>
                <w:b/>
                <w:bCs/>
                <w:i w:val="0"/>
                <w:iCs w:val="0"/>
                <w:snapToGrid w:val="0"/>
                <w:color w:val="000000"/>
                <w:kern w:val="0"/>
                <w:sz w:val="20"/>
                <w:szCs w:val="20"/>
                <w:u w:val="none"/>
                <w:lang w:val="en-US" w:eastAsia="zh-CN" w:bidi="ar"/>
              </w:rPr>
              <w:t>年度资金总额：</w:t>
            </w:r>
          </w:p>
        </w:tc>
        <w:tc>
          <w:tcPr>
            <w:tcW w:w="1178" w:type="dxa"/>
            <w:vAlign w:val="center"/>
          </w:tcPr>
          <w:p>
            <w:pPr>
              <w:keepNext w:val="0"/>
              <w:keepLines w:val="0"/>
              <w:widowControl/>
              <w:suppressLineNumbers w:val="0"/>
              <w:jc w:val="center"/>
              <w:textAlignment w:val="center"/>
            </w:pPr>
            <w:r>
              <w:rPr>
                <w:rFonts w:hint="default" w:ascii="Times New Roman" w:hAnsi="Times New Roman" w:eastAsia="宋体" w:cs="Times New Roman"/>
                <w:i w:val="0"/>
                <w:iCs w:val="0"/>
                <w:snapToGrid w:val="0"/>
                <w:color w:val="000000"/>
                <w:kern w:val="0"/>
                <w:sz w:val="20"/>
                <w:szCs w:val="20"/>
                <w:u w:val="none"/>
                <w:lang w:val="en-US" w:eastAsia="zh-CN" w:bidi="ar"/>
              </w:rPr>
              <w:t>1627.82</w:t>
            </w:r>
          </w:p>
        </w:tc>
        <w:tc>
          <w:tcPr>
            <w:tcW w:w="845" w:type="dxa"/>
            <w:vAlign w:val="center"/>
          </w:tcPr>
          <w:p>
            <w:pPr>
              <w:keepNext w:val="0"/>
              <w:keepLines w:val="0"/>
              <w:widowControl/>
              <w:suppressLineNumbers w:val="0"/>
              <w:jc w:val="center"/>
              <w:textAlignment w:val="center"/>
              <w:rPr>
                <w:rFonts w:hint="default" w:ascii="宋体" w:hAnsi="宋体" w:eastAsia="宋体" w:cs="宋体"/>
                <w:snapToGrid w:val="0"/>
                <w:color w:val="000000"/>
                <w:spacing w:val="-6"/>
                <w:sz w:val="20"/>
                <w:szCs w:val="20"/>
                <w:lang w:val="en-US" w:eastAsia="zh-CN" w:bidi="ar-SA"/>
              </w:rPr>
            </w:pPr>
            <w:r>
              <w:rPr>
                <w:rFonts w:hint="default" w:ascii="Times New Roman" w:hAnsi="Times New Roman" w:eastAsia="宋体" w:cs="Times New Roman"/>
                <w:i w:val="0"/>
                <w:iCs w:val="0"/>
                <w:snapToGrid w:val="0"/>
                <w:color w:val="000000"/>
                <w:kern w:val="0"/>
                <w:sz w:val="20"/>
                <w:szCs w:val="20"/>
                <w:u w:val="none"/>
                <w:lang w:val="en-US" w:eastAsia="zh-CN" w:bidi="ar"/>
              </w:rPr>
              <w:t>3010.35</w:t>
            </w:r>
          </w:p>
        </w:tc>
        <w:tc>
          <w:tcPr>
            <w:tcW w:w="1190" w:type="dxa"/>
            <w:gridSpan w:val="3"/>
            <w:vAlign w:val="center"/>
          </w:tcPr>
          <w:p>
            <w:pPr>
              <w:keepNext w:val="0"/>
              <w:keepLines w:val="0"/>
              <w:widowControl/>
              <w:suppressLineNumbers w:val="0"/>
              <w:jc w:val="center"/>
              <w:textAlignment w:val="center"/>
            </w:pPr>
            <w:r>
              <w:rPr>
                <w:rFonts w:hint="default" w:ascii="Times New Roman" w:hAnsi="Times New Roman" w:eastAsia="宋体" w:cs="Times New Roman"/>
                <w:i w:val="0"/>
                <w:iCs w:val="0"/>
                <w:snapToGrid w:val="0"/>
                <w:color w:val="000000"/>
                <w:kern w:val="0"/>
                <w:sz w:val="20"/>
                <w:szCs w:val="20"/>
                <w:u w:val="none"/>
                <w:lang w:val="en-US" w:eastAsia="zh-CN" w:bidi="ar"/>
              </w:rPr>
              <w:t>3010.35</w:t>
            </w:r>
          </w:p>
        </w:tc>
        <w:tc>
          <w:tcPr>
            <w:tcW w:w="632" w:type="dxa"/>
            <w:vAlign w:val="center"/>
          </w:tcPr>
          <w:p>
            <w:pPr>
              <w:keepNext w:val="0"/>
              <w:keepLines w:val="0"/>
              <w:widowControl/>
              <w:suppressLineNumbers w:val="0"/>
              <w:jc w:val="center"/>
              <w:textAlignment w:val="center"/>
              <w:rPr>
                <w:rFonts w:hint="default" w:ascii="宋体" w:hAnsi="宋体" w:eastAsia="宋体" w:cs="宋体"/>
                <w:snapToGrid w:val="0"/>
                <w:color w:val="000000"/>
                <w:spacing w:val="-6"/>
                <w:sz w:val="20"/>
                <w:szCs w:val="20"/>
                <w:lang w:val="en-US" w:eastAsia="zh-CN" w:bidi="ar-SA"/>
              </w:rPr>
            </w:pPr>
            <w:r>
              <w:rPr>
                <w:rFonts w:hint="default" w:ascii="Times New Roman" w:hAnsi="Times New Roman" w:eastAsia="宋体" w:cs="Times New Roman"/>
                <w:i w:val="0"/>
                <w:iCs w:val="0"/>
                <w:snapToGrid w:val="0"/>
                <w:color w:val="000000"/>
                <w:kern w:val="0"/>
                <w:sz w:val="20"/>
                <w:szCs w:val="20"/>
                <w:u w:val="none"/>
                <w:lang w:val="en-US" w:eastAsia="zh-CN" w:bidi="ar"/>
              </w:rPr>
              <w:t>10</w:t>
            </w:r>
          </w:p>
        </w:tc>
        <w:tc>
          <w:tcPr>
            <w:tcW w:w="729" w:type="dxa"/>
            <w:vAlign w:val="center"/>
          </w:tcPr>
          <w:p>
            <w:pPr>
              <w:keepNext w:val="0"/>
              <w:keepLines w:val="0"/>
              <w:widowControl/>
              <w:suppressLineNumbers w:val="0"/>
              <w:jc w:val="center"/>
              <w:textAlignment w:val="center"/>
              <w:rPr>
                <w:rFonts w:hint="default" w:ascii="宋体" w:hAnsi="宋体" w:eastAsia="宋体" w:cs="宋体"/>
                <w:snapToGrid w:val="0"/>
                <w:color w:val="000000"/>
                <w:spacing w:val="-6"/>
                <w:sz w:val="20"/>
                <w:szCs w:val="20"/>
                <w:lang w:val="en-US" w:eastAsia="zh-CN" w:bidi="ar-SA"/>
              </w:rPr>
            </w:pPr>
            <w:r>
              <w:rPr>
                <w:rFonts w:hint="default" w:ascii="Times New Roman" w:hAnsi="Times New Roman" w:eastAsia="宋体" w:cs="Times New Roman"/>
                <w:i w:val="0"/>
                <w:iCs w:val="0"/>
                <w:snapToGrid w:val="0"/>
                <w:color w:val="000000"/>
                <w:kern w:val="0"/>
                <w:sz w:val="20"/>
                <w:szCs w:val="20"/>
                <w:u w:val="none"/>
                <w:lang w:val="en-US" w:eastAsia="zh-CN" w:bidi="ar"/>
              </w:rPr>
              <w:t>100.00%</w:t>
            </w:r>
          </w:p>
        </w:tc>
        <w:tc>
          <w:tcPr>
            <w:tcW w:w="2585" w:type="dxa"/>
            <w:vAlign w:val="center"/>
          </w:tcPr>
          <w:p>
            <w:pPr>
              <w:keepNext w:val="0"/>
              <w:keepLines w:val="0"/>
              <w:widowControl/>
              <w:suppressLineNumbers w:val="0"/>
              <w:jc w:val="center"/>
              <w:textAlignment w:val="center"/>
              <w:rPr>
                <w:rFonts w:hint="default" w:ascii="宋体" w:hAnsi="宋体" w:eastAsia="宋体" w:cs="宋体"/>
                <w:snapToGrid w:val="0"/>
                <w:color w:val="000000"/>
                <w:spacing w:val="-6"/>
                <w:sz w:val="20"/>
                <w:szCs w:val="20"/>
                <w:lang w:val="en-US" w:eastAsia="zh-CN" w:bidi="ar-SA"/>
              </w:rPr>
            </w:pPr>
            <w:r>
              <w:rPr>
                <w:rFonts w:hint="default" w:ascii="Times New Roman" w:hAnsi="Times New Roman" w:eastAsia="宋体" w:cs="Times New Roman"/>
                <w:i w:val="0"/>
                <w:iCs w:val="0"/>
                <w:snapToGrid w:val="0"/>
                <w:color w:val="000000"/>
                <w:kern w:val="0"/>
                <w:sz w:val="20"/>
                <w:szCs w:val="20"/>
                <w:u w:val="none"/>
                <w:lang w:val="en-US" w:eastAsia="zh-CN" w:bidi="ar"/>
              </w:rPr>
              <w:t>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1374" w:type="dxa"/>
            <w:gridSpan w:val="3"/>
            <w:vMerge w:val="continue"/>
            <w:tcBorders>
              <w:top w:val="nil"/>
              <w:bottom w:val="nil"/>
            </w:tcBorders>
            <w:vAlign w:val="center"/>
          </w:tcPr>
          <w:p>
            <w:pPr>
              <w:jc w:val="center"/>
            </w:pPr>
          </w:p>
        </w:tc>
        <w:tc>
          <w:tcPr>
            <w:tcW w:w="3900" w:type="dxa"/>
            <w:gridSpan w:val="6"/>
            <w:vAlign w:val="center"/>
          </w:tcPr>
          <w:p>
            <w:pPr>
              <w:keepNext w:val="0"/>
              <w:keepLines w:val="0"/>
              <w:widowControl/>
              <w:suppressLineNumbers w:val="0"/>
              <w:jc w:val="left"/>
              <w:textAlignment w:val="center"/>
              <w:rPr>
                <w:rFonts w:ascii="宋体" w:hAnsi="宋体" w:eastAsia="宋体" w:cs="宋体"/>
                <w:sz w:val="20"/>
                <w:szCs w:val="20"/>
              </w:rPr>
            </w:pPr>
            <w:r>
              <w:rPr>
                <w:rFonts w:hint="default" w:ascii="仿宋_GB2312" w:hAnsi="宋体" w:eastAsia="仿宋_GB2312" w:cs="仿宋_GB2312"/>
                <w:b/>
                <w:bCs/>
                <w:i w:val="0"/>
                <w:iCs w:val="0"/>
                <w:snapToGrid w:val="0"/>
                <w:color w:val="000000"/>
                <w:kern w:val="0"/>
                <w:sz w:val="20"/>
                <w:szCs w:val="20"/>
                <w:u w:val="none"/>
                <w:lang w:val="en-US" w:eastAsia="zh-CN" w:bidi="ar"/>
              </w:rPr>
              <w:t>按收入性质分：</w:t>
            </w:r>
          </w:p>
        </w:tc>
        <w:tc>
          <w:tcPr>
            <w:tcW w:w="3946" w:type="dxa"/>
            <w:gridSpan w:val="3"/>
            <w:vAlign w:val="center"/>
          </w:tcPr>
          <w:p>
            <w:pPr>
              <w:keepNext w:val="0"/>
              <w:keepLines w:val="0"/>
              <w:widowControl/>
              <w:suppressLineNumbers w:val="0"/>
              <w:jc w:val="left"/>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按支出性质分：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374" w:type="dxa"/>
            <w:gridSpan w:val="3"/>
            <w:vMerge w:val="continue"/>
            <w:tcBorders>
              <w:top w:val="nil"/>
              <w:bottom w:val="nil"/>
            </w:tcBorders>
            <w:vAlign w:val="center"/>
          </w:tcPr>
          <w:p>
            <w:pPr>
              <w:jc w:val="center"/>
            </w:pPr>
          </w:p>
        </w:tc>
        <w:tc>
          <w:tcPr>
            <w:tcW w:w="687" w:type="dxa"/>
            <w:vAlign w:val="center"/>
          </w:tcPr>
          <w:p>
            <w:pPr>
              <w:keepNext w:val="0"/>
              <w:keepLines w:val="0"/>
              <w:widowControl/>
              <w:suppressLineNumbers w:val="0"/>
              <w:jc w:val="center"/>
              <w:textAlignment w:val="center"/>
              <w:rPr>
                <w:rFonts w:hint="default" w:ascii="宋体" w:hAnsi="宋体" w:eastAsia="宋体" w:cs="宋体"/>
                <w:sz w:val="20"/>
                <w:szCs w:val="20"/>
                <w:lang w:val="en-US" w:eastAsia="zh-CN"/>
              </w:rPr>
            </w:pPr>
            <w:r>
              <w:rPr>
                <w:rFonts w:hint="default" w:ascii="仿宋_GB2312" w:hAnsi="宋体" w:eastAsia="仿宋_GB2312" w:cs="仿宋_GB2312"/>
                <w:b/>
                <w:bCs/>
                <w:i w:val="0"/>
                <w:iCs w:val="0"/>
                <w:snapToGrid w:val="0"/>
                <w:color w:val="000000"/>
                <w:kern w:val="0"/>
                <w:sz w:val="20"/>
                <w:szCs w:val="20"/>
                <w:u w:val="none"/>
                <w:lang w:val="en-US" w:eastAsia="zh-CN" w:bidi="ar"/>
              </w:rPr>
              <w:t>一般公共预算：</w:t>
            </w:r>
          </w:p>
        </w:tc>
        <w:tc>
          <w:tcPr>
            <w:tcW w:w="3213" w:type="dxa"/>
            <w:gridSpan w:val="5"/>
            <w:vAlign w:val="center"/>
          </w:tcPr>
          <w:p>
            <w:pPr>
              <w:keepNext w:val="0"/>
              <w:keepLines w:val="0"/>
              <w:widowControl/>
              <w:suppressLineNumbers w:val="0"/>
              <w:jc w:val="center"/>
              <w:textAlignment w:val="center"/>
            </w:pPr>
            <w:r>
              <w:rPr>
                <w:rFonts w:hint="default" w:ascii="Times New Roman" w:hAnsi="Times New Roman" w:eastAsia="宋体" w:cs="Times New Roman"/>
                <w:i w:val="0"/>
                <w:iCs w:val="0"/>
                <w:snapToGrid w:val="0"/>
                <w:color w:val="000000"/>
                <w:kern w:val="0"/>
                <w:sz w:val="20"/>
                <w:szCs w:val="20"/>
                <w:u w:val="none"/>
                <w:lang w:val="en-US" w:eastAsia="zh-CN" w:bidi="ar"/>
              </w:rPr>
              <w:t>3010.35</w:t>
            </w:r>
          </w:p>
        </w:tc>
        <w:tc>
          <w:tcPr>
            <w:tcW w:w="632" w:type="dxa"/>
            <w:vMerge w:val="restart"/>
            <w:vAlign w:val="center"/>
          </w:tcPr>
          <w:p>
            <w:pPr>
              <w:keepNext w:val="0"/>
              <w:keepLines w:val="0"/>
              <w:widowControl/>
              <w:suppressLineNumbers w:val="0"/>
              <w:jc w:val="center"/>
              <w:textAlignment w:val="center"/>
              <w:rPr>
                <w:rFonts w:hint="default" w:ascii="宋体" w:hAnsi="宋体" w:eastAsia="宋体" w:cs="宋体"/>
                <w:sz w:val="20"/>
                <w:szCs w:val="20"/>
                <w:lang w:val="en-US" w:eastAsia="zh-CN"/>
              </w:rPr>
            </w:pPr>
            <w:r>
              <w:rPr>
                <w:rFonts w:hint="eastAsia" w:ascii="宋体" w:hAnsi="宋体" w:eastAsia="宋体" w:cs="宋体"/>
                <w:b/>
                <w:bCs/>
                <w:i w:val="0"/>
                <w:iCs w:val="0"/>
                <w:snapToGrid w:val="0"/>
                <w:color w:val="000000"/>
                <w:kern w:val="0"/>
                <w:sz w:val="20"/>
                <w:szCs w:val="20"/>
                <w:u w:val="none"/>
                <w:lang w:val="en-US" w:eastAsia="zh-CN" w:bidi="ar"/>
              </w:rPr>
              <w:t>其中:基本支出：</w:t>
            </w:r>
          </w:p>
        </w:tc>
        <w:tc>
          <w:tcPr>
            <w:tcW w:w="3314" w:type="dxa"/>
            <w:gridSpan w:val="2"/>
            <w:vMerge w:val="restart"/>
            <w:vAlign w:val="center"/>
          </w:tcPr>
          <w:p>
            <w:pPr>
              <w:keepNext w:val="0"/>
              <w:keepLines w:val="0"/>
              <w:widowControl/>
              <w:suppressLineNumbers w:val="0"/>
              <w:jc w:val="center"/>
              <w:textAlignment w:val="center"/>
            </w:pPr>
            <w:r>
              <w:rPr>
                <w:rFonts w:hint="default" w:ascii="Times New Roman" w:hAnsi="Times New Roman" w:eastAsia="宋体" w:cs="Times New Roman"/>
                <w:i w:val="0"/>
                <w:iCs w:val="0"/>
                <w:snapToGrid w:val="0"/>
                <w:color w:val="000000"/>
                <w:kern w:val="0"/>
                <w:sz w:val="20"/>
                <w:szCs w:val="20"/>
                <w:u w:val="none"/>
                <w:lang w:val="en-US" w:eastAsia="zh-CN" w:bidi="ar"/>
              </w:rPr>
              <w:t>3010.35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374" w:type="dxa"/>
            <w:gridSpan w:val="3"/>
            <w:vMerge w:val="continue"/>
            <w:tcBorders>
              <w:top w:val="nil"/>
              <w:bottom w:val="nil"/>
            </w:tcBorders>
            <w:vAlign w:val="center"/>
          </w:tcPr>
          <w:p>
            <w:pPr>
              <w:jc w:val="center"/>
            </w:pPr>
          </w:p>
        </w:tc>
        <w:tc>
          <w:tcPr>
            <w:tcW w:w="687" w:type="dxa"/>
            <w:vAlign w:val="center"/>
          </w:tcPr>
          <w:p>
            <w:pPr>
              <w:keepNext w:val="0"/>
              <w:keepLines w:val="0"/>
              <w:widowControl/>
              <w:suppressLineNumbers w:val="0"/>
              <w:jc w:val="center"/>
              <w:textAlignment w:val="center"/>
              <w:rPr>
                <w:rFonts w:ascii="宋体" w:hAnsi="宋体" w:eastAsia="宋体" w:cs="宋体"/>
                <w:sz w:val="20"/>
                <w:szCs w:val="20"/>
              </w:rPr>
            </w:pPr>
            <w:r>
              <w:rPr>
                <w:rFonts w:hint="default" w:ascii="仿宋_GB2312" w:hAnsi="宋体" w:eastAsia="仿宋_GB2312" w:cs="仿宋_GB2312"/>
                <w:b/>
                <w:bCs/>
                <w:i w:val="0"/>
                <w:iCs w:val="0"/>
                <w:snapToGrid w:val="0"/>
                <w:color w:val="000000"/>
                <w:kern w:val="0"/>
                <w:sz w:val="20"/>
                <w:szCs w:val="20"/>
                <w:u w:val="none"/>
                <w:lang w:val="en-US" w:eastAsia="zh-CN" w:bidi="ar"/>
              </w:rPr>
              <w:t>政府性基金拨款：</w:t>
            </w:r>
          </w:p>
        </w:tc>
        <w:tc>
          <w:tcPr>
            <w:tcW w:w="3213" w:type="dxa"/>
            <w:gridSpan w:val="5"/>
            <w:vAlign w:val="center"/>
          </w:tcPr>
          <w:p>
            <w:pPr>
              <w:jc w:val="center"/>
            </w:pPr>
          </w:p>
        </w:tc>
        <w:tc>
          <w:tcPr>
            <w:tcW w:w="632" w:type="dxa"/>
            <w:vMerge w:val="continue"/>
            <w:vAlign w:val="center"/>
          </w:tcPr>
          <w:p>
            <w:pPr>
              <w:jc w:val="center"/>
              <w:rPr>
                <w:rFonts w:ascii="宋体" w:hAnsi="宋体" w:eastAsia="宋体" w:cs="宋体"/>
                <w:sz w:val="20"/>
                <w:szCs w:val="20"/>
              </w:rPr>
            </w:pPr>
          </w:p>
        </w:tc>
        <w:tc>
          <w:tcPr>
            <w:tcW w:w="3314" w:type="dxa"/>
            <w:gridSpan w:val="2"/>
            <w:vMerge w:val="continue"/>
            <w:vAlign w:val="center"/>
          </w:tcPr>
          <w:p>
            <w:pPr>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374" w:type="dxa"/>
            <w:gridSpan w:val="3"/>
            <w:vMerge w:val="continue"/>
            <w:tcBorders>
              <w:top w:val="nil"/>
              <w:bottom w:val="nil"/>
            </w:tcBorders>
            <w:vAlign w:val="center"/>
          </w:tcPr>
          <w:p>
            <w:pPr>
              <w:jc w:val="center"/>
            </w:pPr>
          </w:p>
        </w:tc>
        <w:tc>
          <w:tcPr>
            <w:tcW w:w="687" w:type="dxa"/>
            <w:vAlign w:val="center"/>
          </w:tcPr>
          <w:p>
            <w:pPr>
              <w:keepNext w:val="0"/>
              <w:keepLines w:val="0"/>
              <w:widowControl/>
              <w:suppressLineNumbers w:val="0"/>
              <w:jc w:val="center"/>
              <w:textAlignment w:val="center"/>
              <w:rPr>
                <w:rFonts w:ascii="宋体" w:hAnsi="宋体" w:eastAsia="宋体" w:cs="宋体"/>
                <w:sz w:val="20"/>
                <w:szCs w:val="20"/>
                <w:lang w:eastAsia="zh-CN"/>
              </w:rPr>
            </w:pPr>
            <w:r>
              <w:rPr>
                <w:rFonts w:hint="default" w:ascii="仿宋_GB2312" w:hAnsi="宋体" w:eastAsia="仿宋_GB2312" w:cs="仿宋_GB2312"/>
                <w:b/>
                <w:bCs/>
                <w:i w:val="0"/>
                <w:iCs w:val="0"/>
                <w:snapToGrid w:val="0"/>
                <w:color w:val="000000"/>
                <w:kern w:val="0"/>
                <w:sz w:val="20"/>
                <w:szCs w:val="20"/>
                <w:u w:val="none"/>
                <w:lang w:val="en-US" w:eastAsia="zh-CN" w:bidi="ar"/>
              </w:rPr>
              <w:t>纳入专户管理的非税收入拨款：</w:t>
            </w:r>
          </w:p>
        </w:tc>
        <w:tc>
          <w:tcPr>
            <w:tcW w:w="3213" w:type="dxa"/>
            <w:gridSpan w:val="5"/>
            <w:vAlign w:val="center"/>
          </w:tcPr>
          <w:p>
            <w:pPr>
              <w:jc w:val="center"/>
            </w:pPr>
          </w:p>
        </w:tc>
        <w:tc>
          <w:tcPr>
            <w:tcW w:w="632" w:type="dxa"/>
            <w:vMerge w:val="restart"/>
            <w:vAlign w:val="center"/>
          </w:tcPr>
          <w:p>
            <w:pPr>
              <w:keepNext w:val="0"/>
              <w:keepLines w:val="0"/>
              <w:widowControl/>
              <w:suppressLineNumbers w:val="0"/>
              <w:jc w:val="center"/>
              <w:textAlignment w:val="center"/>
              <w:rPr>
                <w:lang w:eastAsia="zh-CN"/>
              </w:rPr>
            </w:pPr>
            <w:r>
              <w:rPr>
                <w:rFonts w:hint="eastAsia" w:ascii="宋体" w:hAnsi="宋体" w:eastAsia="宋体" w:cs="宋体"/>
                <w:b/>
                <w:bCs/>
                <w:i w:val="0"/>
                <w:iCs w:val="0"/>
                <w:snapToGrid w:val="0"/>
                <w:color w:val="000000"/>
                <w:kern w:val="0"/>
                <w:sz w:val="20"/>
                <w:szCs w:val="20"/>
                <w:u w:val="none"/>
                <w:lang w:val="en-US" w:eastAsia="zh-CN" w:bidi="ar"/>
              </w:rPr>
              <w:t>项目支出：</w:t>
            </w:r>
          </w:p>
        </w:tc>
        <w:tc>
          <w:tcPr>
            <w:tcW w:w="3314" w:type="dxa"/>
            <w:gridSpan w:val="2"/>
            <w:vMerge w:val="restart"/>
            <w:vAlign w:val="center"/>
          </w:tcPr>
          <w:p>
            <w:pPr>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374" w:type="dxa"/>
            <w:gridSpan w:val="3"/>
            <w:vMerge w:val="continue"/>
            <w:tcBorders>
              <w:top w:val="nil"/>
            </w:tcBorders>
            <w:vAlign w:val="center"/>
          </w:tcPr>
          <w:p>
            <w:pPr>
              <w:jc w:val="center"/>
              <w:rPr>
                <w:lang w:eastAsia="zh-CN"/>
              </w:rPr>
            </w:pPr>
          </w:p>
        </w:tc>
        <w:tc>
          <w:tcPr>
            <w:tcW w:w="687" w:type="dxa"/>
            <w:vAlign w:val="center"/>
          </w:tcPr>
          <w:p>
            <w:pPr>
              <w:keepNext w:val="0"/>
              <w:keepLines w:val="0"/>
              <w:widowControl/>
              <w:suppressLineNumbers w:val="0"/>
              <w:jc w:val="center"/>
              <w:textAlignment w:val="center"/>
              <w:rPr>
                <w:rFonts w:ascii="宋体" w:hAnsi="宋体" w:eastAsia="宋体" w:cs="宋体"/>
                <w:sz w:val="20"/>
                <w:szCs w:val="20"/>
              </w:rPr>
            </w:pPr>
            <w:r>
              <w:rPr>
                <w:rFonts w:hint="default" w:ascii="仿宋_GB2312" w:hAnsi="宋体" w:eastAsia="仿宋_GB2312" w:cs="仿宋_GB2312"/>
                <w:b/>
                <w:bCs/>
                <w:i w:val="0"/>
                <w:iCs w:val="0"/>
                <w:snapToGrid w:val="0"/>
                <w:color w:val="000000"/>
                <w:kern w:val="0"/>
                <w:sz w:val="20"/>
                <w:szCs w:val="20"/>
                <w:u w:val="none"/>
                <w:lang w:val="en-US" w:eastAsia="zh-CN" w:bidi="ar"/>
              </w:rPr>
              <w:t>其他资金</w:t>
            </w:r>
          </w:p>
        </w:tc>
        <w:tc>
          <w:tcPr>
            <w:tcW w:w="3213" w:type="dxa"/>
            <w:gridSpan w:val="5"/>
            <w:vAlign w:val="center"/>
          </w:tcPr>
          <w:p>
            <w:pPr>
              <w:jc w:val="center"/>
            </w:pPr>
          </w:p>
        </w:tc>
        <w:tc>
          <w:tcPr>
            <w:tcW w:w="632" w:type="dxa"/>
            <w:vMerge w:val="continue"/>
            <w:vAlign w:val="center"/>
          </w:tcPr>
          <w:p>
            <w:pPr>
              <w:jc w:val="center"/>
            </w:pPr>
          </w:p>
        </w:tc>
        <w:tc>
          <w:tcPr>
            <w:tcW w:w="3314" w:type="dxa"/>
            <w:gridSpan w:val="2"/>
            <w:vMerge w:val="continue"/>
            <w:vAlign w:val="center"/>
          </w:tcPr>
          <w:p>
            <w:pPr>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374" w:type="dxa"/>
            <w:gridSpan w:val="3"/>
            <w:vMerge w:val="restart"/>
            <w:tcBorders>
              <w:bottom w:val="nil"/>
            </w:tcBorders>
            <w:vAlign w:val="center"/>
          </w:tcPr>
          <w:p>
            <w:pPr>
              <w:keepNext w:val="0"/>
              <w:keepLines w:val="0"/>
              <w:widowControl/>
              <w:suppressLineNumbers w:val="0"/>
              <w:jc w:val="center"/>
              <w:textAlignment w:val="center"/>
              <w:rPr>
                <w:rFonts w:ascii="宋体" w:hAnsi="宋体" w:eastAsia="宋体" w:cs="宋体"/>
                <w:sz w:val="20"/>
                <w:szCs w:val="20"/>
              </w:rPr>
            </w:pPr>
            <w:r>
              <w:rPr>
                <w:rFonts w:hint="default" w:ascii="仿宋_GB2312" w:hAnsi="宋体" w:eastAsia="仿宋_GB2312" w:cs="仿宋_GB2312"/>
                <w:b/>
                <w:bCs/>
                <w:i w:val="0"/>
                <w:iCs w:val="0"/>
                <w:snapToGrid w:val="0"/>
                <w:color w:val="000000"/>
                <w:kern w:val="0"/>
                <w:sz w:val="20"/>
                <w:szCs w:val="20"/>
                <w:u w:val="none"/>
                <w:lang w:val="en-US" w:eastAsia="zh-CN" w:bidi="ar"/>
              </w:rPr>
              <w:t>年度总体目标</w:t>
            </w:r>
          </w:p>
        </w:tc>
        <w:tc>
          <w:tcPr>
            <w:tcW w:w="3900" w:type="dxa"/>
            <w:gridSpan w:val="6"/>
            <w:vAlign w:val="center"/>
          </w:tcPr>
          <w:p>
            <w:pPr>
              <w:keepNext w:val="0"/>
              <w:keepLines w:val="0"/>
              <w:widowControl/>
              <w:suppressLineNumbers w:val="0"/>
              <w:jc w:val="center"/>
              <w:textAlignment w:val="center"/>
              <w:rPr>
                <w:rFonts w:ascii="宋体" w:hAnsi="宋体" w:eastAsia="宋体" w:cs="宋体"/>
                <w:sz w:val="20"/>
                <w:szCs w:val="20"/>
              </w:rPr>
            </w:pPr>
            <w:r>
              <w:rPr>
                <w:rFonts w:hint="default" w:ascii="仿宋_GB2312" w:hAnsi="宋体" w:eastAsia="仿宋_GB2312" w:cs="仿宋_GB2312"/>
                <w:b/>
                <w:bCs/>
                <w:i w:val="0"/>
                <w:iCs w:val="0"/>
                <w:snapToGrid w:val="0"/>
                <w:color w:val="000000"/>
                <w:kern w:val="0"/>
                <w:sz w:val="20"/>
                <w:szCs w:val="20"/>
                <w:u w:val="none"/>
                <w:lang w:val="en-US" w:eastAsia="zh-CN" w:bidi="ar"/>
              </w:rPr>
              <w:t>预期目标</w:t>
            </w:r>
          </w:p>
        </w:tc>
        <w:tc>
          <w:tcPr>
            <w:tcW w:w="3946" w:type="dxa"/>
            <w:gridSpan w:val="3"/>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b/>
                <w:bCs/>
                <w:i w:val="0"/>
                <w:iCs w:val="0"/>
                <w:snapToGrid w:val="0"/>
                <w:color w:val="000000"/>
                <w:kern w:val="0"/>
                <w:sz w:val="20"/>
                <w:szCs w:val="20"/>
                <w:u w:val="none"/>
                <w:lang w:val="en-US" w:eastAsia="zh-CN" w:bidi="ar"/>
              </w:rPr>
              <w:t>实际完成情况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1374" w:type="dxa"/>
            <w:gridSpan w:val="3"/>
            <w:vMerge w:val="continue"/>
            <w:tcBorders>
              <w:top w:val="nil"/>
            </w:tcBorders>
            <w:vAlign w:val="center"/>
          </w:tcPr>
          <w:p>
            <w:pPr>
              <w:jc w:val="center"/>
            </w:pPr>
          </w:p>
        </w:tc>
        <w:tc>
          <w:tcPr>
            <w:tcW w:w="3900" w:type="dxa"/>
            <w:gridSpan w:val="6"/>
            <w:vAlign w:val="center"/>
          </w:tcPr>
          <w:p>
            <w:pPr>
              <w:keepNext w:val="0"/>
              <w:keepLines w:val="0"/>
              <w:widowControl/>
              <w:suppressLineNumbers w:val="0"/>
              <w:jc w:val="center"/>
              <w:textAlignment w:val="center"/>
              <w:rPr>
                <w:sz w:val="20"/>
              </w:rPr>
            </w:pPr>
            <w:r>
              <w:rPr>
                <w:rFonts w:hint="default" w:ascii="仿宋_GB2312" w:hAnsi="宋体" w:eastAsia="仿宋_GB2312" w:cs="仿宋_GB2312"/>
                <w:i w:val="0"/>
                <w:iCs w:val="0"/>
                <w:snapToGrid w:val="0"/>
                <w:color w:val="000000"/>
                <w:kern w:val="0"/>
                <w:sz w:val="20"/>
                <w:szCs w:val="20"/>
                <w:u w:val="none"/>
                <w:lang w:val="en-US" w:eastAsia="zh-CN" w:bidi="ar"/>
              </w:rPr>
              <w:t>2024年通过完成部门整体支出，可以保证资金安全、合理、有效使用；提高投资效益，节约政府投资项目资金；完成党委、政府各项机关事业单位运行工作，保障机关运行；保障辖区基本安全生产，人民安居乐业；坚持党建引领，高标准推进党风廉政建设</w:t>
            </w:r>
          </w:p>
        </w:tc>
        <w:tc>
          <w:tcPr>
            <w:tcW w:w="3946" w:type="dxa"/>
            <w:gridSpan w:val="3"/>
            <w:vAlign w:val="center"/>
          </w:tcPr>
          <w:p>
            <w:pPr>
              <w:keepNext w:val="0"/>
              <w:keepLines w:val="0"/>
              <w:widowControl/>
              <w:suppressLineNumbers w:val="0"/>
              <w:jc w:val="center"/>
              <w:textAlignment w:val="center"/>
              <w:rPr>
                <w:rFonts w:hint="eastAsia" w:eastAsia="宋体"/>
                <w:sz w:val="20"/>
                <w:lang w:eastAsia="zh-CN"/>
              </w:rPr>
            </w:pPr>
            <w:r>
              <w:rPr>
                <w:rFonts w:hint="default" w:ascii="Times New Roman" w:hAnsi="Times New Roman" w:eastAsia="宋体" w:cs="Times New Roman"/>
                <w:i w:val="0"/>
                <w:iCs w:val="0"/>
                <w:snapToGrid w:val="0"/>
                <w:color w:val="000000"/>
                <w:kern w:val="0"/>
                <w:sz w:val="20"/>
                <w:szCs w:val="20"/>
                <w:u w:val="none"/>
                <w:lang w:val="en-US" w:eastAsia="zh-CN" w:bidi="ar"/>
              </w:rPr>
              <w:t>完成党委、政府各项机关事业单位运行工作，保障机关运行；保障辖区基本安全生产，人民安居乐业；坚持党建引领，高标准推进党风廉政建设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9" w:hRule="atLeast"/>
        </w:trPr>
        <w:tc>
          <w:tcPr>
            <w:tcW w:w="240" w:type="dxa"/>
            <w:tcBorders>
              <w:bottom w:val="nil"/>
            </w:tcBorders>
            <w:vAlign w:val="center"/>
          </w:tcPr>
          <w:p>
            <w:pPr>
              <w:keepNext w:val="0"/>
              <w:keepLines w:val="0"/>
              <w:widowControl/>
              <w:suppressLineNumbers w:val="0"/>
              <w:jc w:val="center"/>
              <w:textAlignment w:val="center"/>
              <w:rPr>
                <w:rFonts w:ascii="宋体" w:hAnsi="宋体" w:eastAsia="宋体" w:cs="宋体"/>
                <w:sz w:val="20"/>
                <w:szCs w:val="20"/>
              </w:rPr>
            </w:pPr>
            <w:r>
              <w:rPr>
                <w:rFonts w:hint="default" w:ascii="仿宋_GB2312" w:hAnsi="宋体" w:eastAsia="仿宋_GB2312" w:cs="仿宋_GB2312"/>
                <w:b/>
                <w:bCs/>
                <w:i w:val="0"/>
                <w:iCs w:val="0"/>
                <w:snapToGrid w:val="0"/>
                <w:color w:val="000000"/>
                <w:kern w:val="0"/>
                <w:sz w:val="20"/>
                <w:szCs w:val="20"/>
                <w:u w:val="none"/>
                <w:lang w:val="en-US" w:eastAsia="zh-CN" w:bidi="ar"/>
              </w:rPr>
              <w:t>绩效指标</w:t>
            </w:r>
          </w:p>
        </w:tc>
        <w:tc>
          <w:tcPr>
            <w:tcW w:w="459" w:type="dxa"/>
            <w:tcBorders>
              <w:bottom w:val="nil"/>
            </w:tcBorders>
            <w:vAlign w:val="center"/>
          </w:tcPr>
          <w:p>
            <w:pPr>
              <w:keepNext w:val="0"/>
              <w:keepLines w:val="0"/>
              <w:widowControl/>
              <w:suppressLineNumbers w:val="0"/>
              <w:jc w:val="center"/>
              <w:textAlignment w:val="center"/>
            </w:pPr>
            <w:r>
              <w:rPr>
                <w:rFonts w:hint="default" w:ascii="仿宋_GB2312" w:hAnsi="宋体" w:eastAsia="仿宋_GB2312" w:cs="仿宋_GB2312"/>
                <w:b/>
                <w:bCs/>
                <w:i w:val="0"/>
                <w:iCs w:val="0"/>
                <w:snapToGrid w:val="0"/>
                <w:color w:val="000000"/>
                <w:kern w:val="0"/>
                <w:sz w:val="20"/>
                <w:szCs w:val="20"/>
                <w:u w:val="none"/>
                <w:lang w:val="en-US" w:eastAsia="zh-CN" w:bidi="ar"/>
              </w:rPr>
              <w:t>一级指标</w:t>
            </w:r>
          </w:p>
        </w:tc>
        <w:tc>
          <w:tcPr>
            <w:tcW w:w="675" w:type="dxa"/>
            <w:tcBorders>
              <w:bottom w:val="nil"/>
            </w:tcBorders>
            <w:vAlign w:val="center"/>
          </w:tcPr>
          <w:p>
            <w:pPr>
              <w:keepNext w:val="0"/>
              <w:keepLines w:val="0"/>
              <w:widowControl/>
              <w:suppressLineNumbers w:val="0"/>
              <w:jc w:val="center"/>
              <w:textAlignment w:val="center"/>
            </w:pPr>
            <w:r>
              <w:rPr>
                <w:rFonts w:hint="eastAsia" w:ascii="宋体" w:hAnsi="宋体" w:eastAsia="宋体" w:cs="宋体"/>
                <w:b/>
                <w:bCs/>
                <w:i w:val="0"/>
                <w:iCs w:val="0"/>
                <w:snapToGrid w:val="0"/>
                <w:color w:val="000000"/>
                <w:kern w:val="0"/>
                <w:sz w:val="22"/>
                <w:szCs w:val="22"/>
                <w:u w:val="none"/>
                <w:lang w:val="en-US" w:eastAsia="zh-CN" w:bidi="ar"/>
              </w:rPr>
              <w:t>二级指标</w:t>
            </w:r>
          </w:p>
        </w:tc>
        <w:tc>
          <w:tcPr>
            <w:tcW w:w="687" w:type="dxa"/>
            <w:vAlign w:val="center"/>
          </w:tcPr>
          <w:p>
            <w:pPr>
              <w:keepNext w:val="0"/>
              <w:keepLines w:val="0"/>
              <w:widowControl/>
              <w:suppressLineNumbers w:val="0"/>
              <w:jc w:val="center"/>
              <w:textAlignment w:val="center"/>
              <w:rPr>
                <w:rFonts w:ascii="宋体" w:hAnsi="宋体" w:eastAsia="宋体" w:cs="宋体"/>
                <w:sz w:val="20"/>
                <w:szCs w:val="20"/>
              </w:rPr>
            </w:pPr>
            <w:r>
              <w:rPr>
                <w:rFonts w:hint="default" w:ascii="仿宋_GB2312" w:hAnsi="宋体" w:eastAsia="仿宋_GB2312" w:cs="仿宋_GB2312"/>
                <w:b/>
                <w:bCs/>
                <w:i w:val="0"/>
                <w:iCs w:val="0"/>
                <w:snapToGrid w:val="0"/>
                <w:color w:val="000000"/>
                <w:kern w:val="0"/>
                <w:sz w:val="20"/>
                <w:szCs w:val="20"/>
                <w:u w:val="none"/>
                <w:lang w:val="en-US" w:eastAsia="zh-CN" w:bidi="ar"/>
              </w:rPr>
              <w:t>三级指标</w:t>
            </w:r>
          </w:p>
        </w:tc>
        <w:tc>
          <w:tcPr>
            <w:tcW w:w="1178" w:type="dxa"/>
            <w:vAlign w:val="center"/>
          </w:tcPr>
          <w:p>
            <w:pPr>
              <w:keepNext w:val="0"/>
              <w:keepLines w:val="0"/>
              <w:widowControl/>
              <w:suppressLineNumbers w:val="0"/>
              <w:jc w:val="center"/>
              <w:textAlignment w:val="center"/>
              <w:rPr>
                <w:rFonts w:ascii="宋体" w:hAnsi="宋体" w:eastAsia="宋体" w:cs="宋体"/>
                <w:sz w:val="20"/>
                <w:szCs w:val="20"/>
              </w:rPr>
            </w:pPr>
            <w:r>
              <w:rPr>
                <w:rFonts w:hint="default" w:ascii="仿宋_GB2312" w:hAnsi="宋体" w:eastAsia="仿宋_GB2312" w:cs="仿宋_GB2312"/>
                <w:b/>
                <w:bCs/>
                <w:i w:val="0"/>
                <w:iCs w:val="0"/>
                <w:snapToGrid w:val="0"/>
                <w:color w:val="000000"/>
                <w:kern w:val="0"/>
                <w:sz w:val="20"/>
                <w:szCs w:val="20"/>
                <w:u w:val="none"/>
                <w:lang w:val="en-US" w:eastAsia="zh-CN" w:bidi="ar"/>
              </w:rPr>
              <w:t>年度指标值</w:t>
            </w:r>
          </w:p>
        </w:tc>
        <w:tc>
          <w:tcPr>
            <w:tcW w:w="1209" w:type="dxa"/>
            <w:gridSpan w:val="2"/>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b/>
                <w:bCs/>
                <w:i w:val="0"/>
                <w:iCs w:val="0"/>
                <w:snapToGrid w:val="0"/>
                <w:color w:val="000000"/>
                <w:kern w:val="0"/>
                <w:sz w:val="20"/>
                <w:szCs w:val="20"/>
                <w:u w:val="none"/>
                <w:lang w:val="en-US" w:eastAsia="zh-CN" w:bidi="ar"/>
              </w:rPr>
              <w:t>实际完成值</w:t>
            </w:r>
          </w:p>
        </w:tc>
        <w:tc>
          <w:tcPr>
            <w:tcW w:w="364" w:type="dxa"/>
            <w:vAlign w:val="center"/>
          </w:tcPr>
          <w:p>
            <w:pPr>
              <w:keepNext w:val="0"/>
              <w:keepLines w:val="0"/>
              <w:widowControl/>
              <w:suppressLineNumbers w:val="0"/>
              <w:jc w:val="center"/>
              <w:textAlignment w:val="center"/>
              <w:rPr>
                <w:rFonts w:ascii="宋体" w:hAnsi="宋体" w:eastAsia="宋体" w:cs="宋体"/>
                <w:sz w:val="20"/>
                <w:szCs w:val="20"/>
              </w:rPr>
            </w:pPr>
            <w:r>
              <w:rPr>
                <w:rFonts w:hint="default" w:ascii="仿宋_GB2312" w:hAnsi="宋体" w:eastAsia="仿宋_GB2312" w:cs="仿宋_GB2312"/>
                <w:b/>
                <w:bCs/>
                <w:i w:val="0"/>
                <w:iCs w:val="0"/>
                <w:snapToGrid w:val="0"/>
                <w:color w:val="000000"/>
                <w:kern w:val="0"/>
                <w:sz w:val="20"/>
                <w:szCs w:val="20"/>
                <w:u w:val="none"/>
                <w:lang w:val="en-US" w:eastAsia="zh-CN" w:bidi="ar"/>
              </w:rPr>
              <w:t>分值</w:t>
            </w:r>
          </w:p>
        </w:tc>
        <w:tc>
          <w:tcPr>
            <w:tcW w:w="462" w:type="dxa"/>
            <w:vAlign w:val="center"/>
          </w:tcPr>
          <w:p>
            <w:pPr>
              <w:keepNext w:val="0"/>
              <w:keepLines w:val="0"/>
              <w:widowControl/>
              <w:suppressLineNumbers w:val="0"/>
              <w:jc w:val="center"/>
              <w:textAlignment w:val="center"/>
            </w:pPr>
            <w:r>
              <w:rPr>
                <w:rFonts w:hint="default" w:ascii="仿宋_GB2312" w:hAnsi="宋体" w:eastAsia="仿宋_GB2312" w:cs="仿宋_GB2312"/>
                <w:b/>
                <w:bCs/>
                <w:i w:val="0"/>
                <w:iCs w:val="0"/>
                <w:snapToGrid w:val="0"/>
                <w:color w:val="000000"/>
                <w:kern w:val="0"/>
                <w:sz w:val="20"/>
                <w:szCs w:val="20"/>
                <w:u w:val="none"/>
                <w:lang w:val="en-US" w:eastAsia="zh-CN" w:bidi="ar"/>
              </w:rPr>
              <w:t>得分</w:t>
            </w:r>
          </w:p>
        </w:tc>
        <w:tc>
          <w:tcPr>
            <w:tcW w:w="3946" w:type="dxa"/>
            <w:gridSpan w:val="3"/>
            <w:vAlign w:val="center"/>
          </w:tcPr>
          <w:p>
            <w:pPr>
              <w:keepNext w:val="0"/>
              <w:keepLines w:val="0"/>
              <w:widowControl/>
              <w:suppressLineNumbers w:val="0"/>
              <w:jc w:val="center"/>
              <w:textAlignment w:val="center"/>
              <w:rPr>
                <w:rFonts w:ascii="宋体" w:hAnsi="宋体" w:eastAsia="宋体" w:cs="宋体"/>
                <w:sz w:val="20"/>
                <w:szCs w:val="20"/>
                <w:lang w:eastAsia="zh-CN"/>
              </w:rPr>
            </w:pPr>
            <w:r>
              <w:rPr>
                <w:rFonts w:hint="eastAsia" w:ascii="宋体" w:hAnsi="宋体" w:eastAsia="宋体" w:cs="宋体"/>
                <w:b/>
                <w:bCs/>
                <w:i w:val="0"/>
                <w:iCs w:val="0"/>
                <w:snapToGrid w:val="0"/>
                <w:color w:val="000000"/>
                <w:kern w:val="0"/>
                <w:sz w:val="22"/>
                <w:szCs w:val="22"/>
                <w:u w:val="none"/>
                <w:lang w:val="en-US" w:eastAsia="zh-CN" w:bidi="ar"/>
              </w:rPr>
              <w:t>偏差原因分析及改进措施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0" w:hRule="atLeast"/>
        </w:trPr>
        <w:tc>
          <w:tcPr>
            <w:tcW w:w="240" w:type="dxa"/>
            <w:vMerge w:val="restart"/>
            <w:tcBorders>
              <w:top w:val="nil"/>
              <w:bottom w:val="nil"/>
            </w:tcBorders>
            <w:vAlign w:val="center"/>
          </w:tcPr>
          <w:p>
            <w:pPr>
              <w:keepNext w:val="0"/>
              <w:keepLines w:val="0"/>
              <w:widowControl/>
              <w:suppressLineNumbers w:val="0"/>
              <w:jc w:val="left"/>
              <w:textAlignment w:val="center"/>
              <w:rPr>
                <w:lang w:eastAsia="zh-CN"/>
              </w:rPr>
            </w:pPr>
            <w:r>
              <w:rPr>
                <w:rFonts w:hint="default" w:ascii="仿宋_GB2312" w:hAnsi="宋体" w:eastAsia="仿宋_GB2312" w:cs="仿宋_GB2312"/>
                <w:i w:val="0"/>
                <w:iCs w:val="0"/>
                <w:snapToGrid w:val="0"/>
                <w:color w:val="000000"/>
                <w:kern w:val="0"/>
                <w:sz w:val="20"/>
                <w:szCs w:val="20"/>
                <w:u w:val="none"/>
                <w:lang w:val="en-US" w:eastAsia="zh-CN" w:bidi="ar"/>
              </w:rPr>
              <w:t>绩效指标</w:t>
            </w:r>
          </w:p>
        </w:tc>
        <w:tc>
          <w:tcPr>
            <w:tcW w:w="459" w:type="dxa"/>
            <w:vMerge w:val="restart"/>
            <w:tcBorders>
              <w:top w:val="nil"/>
              <w:bottom w:val="nil"/>
            </w:tcBorders>
            <w:vAlign w:val="center"/>
          </w:tcPr>
          <w:p>
            <w:pPr>
              <w:keepNext w:val="0"/>
              <w:keepLines w:val="0"/>
              <w:widowControl/>
              <w:suppressLineNumbers w:val="0"/>
              <w:jc w:val="left"/>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产出指标</w:t>
            </w:r>
          </w:p>
        </w:tc>
        <w:tc>
          <w:tcPr>
            <w:tcW w:w="675" w:type="dxa"/>
            <w:tcBorders>
              <w:top w:val="nil"/>
              <w:bottom w:val="nil"/>
            </w:tcBorders>
            <w:vAlign w:val="center"/>
          </w:tcPr>
          <w:p>
            <w:pPr>
              <w:keepNext w:val="0"/>
              <w:keepLines w:val="0"/>
              <w:widowControl/>
              <w:suppressLineNumbers w:val="0"/>
              <w:jc w:val="left"/>
              <w:textAlignment w:val="center"/>
              <w:rPr>
                <w:sz w:val="15"/>
                <w:szCs w:val="15"/>
              </w:rPr>
            </w:pPr>
            <w:r>
              <w:rPr>
                <w:rFonts w:hint="eastAsia" w:ascii="宋体" w:hAnsi="宋体" w:eastAsia="宋体" w:cs="宋体"/>
                <w:i w:val="0"/>
                <w:iCs w:val="0"/>
                <w:snapToGrid w:val="0"/>
                <w:color w:val="000000"/>
                <w:kern w:val="0"/>
                <w:sz w:val="16"/>
                <w:szCs w:val="16"/>
                <w:u w:val="none"/>
                <w:lang w:val="en-US" w:eastAsia="zh-CN" w:bidi="ar"/>
              </w:rPr>
              <w:t>数量指标</w:t>
            </w:r>
          </w:p>
        </w:tc>
        <w:tc>
          <w:tcPr>
            <w:tcW w:w="687" w:type="dxa"/>
            <w:tcBorders>
              <w:bottom w:val="nil"/>
            </w:tcBorders>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仿宋" w:hAnsi="仿宋" w:eastAsia="仿宋" w:cs="仿宋"/>
                <w:i w:val="0"/>
                <w:iCs w:val="0"/>
                <w:snapToGrid w:val="0"/>
                <w:color w:val="000000"/>
                <w:kern w:val="0"/>
                <w:sz w:val="20"/>
                <w:szCs w:val="20"/>
                <w:u w:val="none"/>
                <w:lang w:val="en-US" w:eastAsia="zh-CN" w:bidi="ar"/>
              </w:rPr>
              <w:t>资金支付完成度</w:t>
            </w:r>
          </w:p>
        </w:tc>
        <w:tc>
          <w:tcPr>
            <w:tcW w:w="1178" w:type="dxa"/>
            <w:tcBorders>
              <w:bottom w:val="nil"/>
            </w:tcBorders>
            <w:vAlign w:val="center"/>
          </w:tcPr>
          <w:p>
            <w:pPr>
              <w:keepNext w:val="0"/>
              <w:keepLines w:val="0"/>
              <w:widowControl/>
              <w:suppressLineNumbers w:val="0"/>
              <w:jc w:val="center"/>
              <w:textAlignment w:val="center"/>
              <w:rPr>
                <w:rFonts w:ascii="宋体" w:hAnsi="宋体" w:eastAsia="宋体" w:cs="宋体"/>
                <w:sz w:val="20"/>
                <w:szCs w:val="20"/>
              </w:rPr>
            </w:pPr>
            <w:r>
              <w:rPr>
                <w:rFonts w:hint="default" w:ascii="仿宋_GB2312" w:hAnsi="宋体" w:eastAsia="仿宋_GB2312" w:cs="仿宋_GB2312"/>
                <w:i w:val="0"/>
                <w:iCs w:val="0"/>
                <w:snapToGrid w:val="0"/>
                <w:color w:val="000000"/>
                <w:kern w:val="0"/>
                <w:sz w:val="20"/>
                <w:szCs w:val="20"/>
                <w:u w:val="none"/>
                <w:lang w:val="en-US" w:eastAsia="zh-CN" w:bidi="ar"/>
              </w:rPr>
              <w:t>100%</w:t>
            </w:r>
          </w:p>
        </w:tc>
        <w:tc>
          <w:tcPr>
            <w:tcW w:w="1209" w:type="dxa"/>
            <w:gridSpan w:val="2"/>
            <w:vAlign w:val="center"/>
          </w:tcPr>
          <w:p>
            <w:pPr>
              <w:keepNext w:val="0"/>
              <w:keepLines w:val="0"/>
              <w:widowControl/>
              <w:suppressLineNumbers w:val="0"/>
              <w:jc w:val="center"/>
              <w:textAlignment w:val="center"/>
              <w:rPr>
                <w:rFonts w:hint="eastAsia" w:eastAsia="宋体"/>
                <w:lang w:val="en-US" w:eastAsia="zh-CN"/>
              </w:rPr>
            </w:pPr>
            <w:r>
              <w:rPr>
                <w:rFonts w:hint="default" w:ascii="仿宋_GB2312" w:hAnsi="宋体" w:eastAsia="仿宋_GB2312" w:cs="仿宋_GB2312"/>
                <w:i w:val="0"/>
                <w:iCs w:val="0"/>
                <w:snapToGrid w:val="0"/>
                <w:color w:val="000000"/>
                <w:kern w:val="0"/>
                <w:sz w:val="20"/>
                <w:szCs w:val="20"/>
                <w:u w:val="none"/>
                <w:lang w:val="en-US" w:eastAsia="zh-CN" w:bidi="ar"/>
              </w:rPr>
              <w:t>100%</w:t>
            </w:r>
          </w:p>
        </w:tc>
        <w:tc>
          <w:tcPr>
            <w:tcW w:w="364" w:type="dxa"/>
            <w:vAlign w:val="center"/>
          </w:tcPr>
          <w:p>
            <w:pPr>
              <w:keepNext w:val="0"/>
              <w:keepLines w:val="0"/>
              <w:widowControl/>
              <w:suppressLineNumbers w:val="0"/>
              <w:jc w:val="center"/>
              <w:textAlignment w:val="center"/>
              <w:rPr>
                <w:rFonts w:hint="default" w:eastAsia="宋体"/>
                <w:lang w:val="en-US" w:eastAsia="zh-CN"/>
              </w:rPr>
            </w:pPr>
            <w:r>
              <w:rPr>
                <w:rFonts w:hint="default" w:ascii="仿宋_GB2312" w:hAnsi="宋体" w:eastAsia="仿宋_GB2312" w:cs="仿宋_GB2312"/>
                <w:i w:val="0"/>
                <w:iCs w:val="0"/>
                <w:snapToGrid w:val="0"/>
                <w:color w:val="000000"/>
                <w:kern w:val="0"/>
                <w:sz w:val="20"/>
                <w:szCs w:val="20"/>
                <w:u w:val="none"/>
                <w:lang w:val="en-US" w:eastAsia="zh-CN" w:bidi="ar"/>
              </w:rPr>
              <w:t>10</w:t>
            </w:r>
          </w:p>
        </w:tc>
        <w:tc>
          <w:tcPr>
            <w:tcW w:w="462" w:type="dxa"/>
            <w:vAlign w:val="center"/>
          </w:tcPr>
          <w:p>
            <w:pPr>
              <w:keepNext w:val="0"/>
              <w:keepLines w:val="0"/>
              <w:widowControl/>
              <w:suppressLineNumbers w:val="0"/>
              <w:jc w:val="left"/>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10</w:t>
            </w:r>
          </w:p>
        </w:tc>
        <w:tc>
          <w:tcPr>
            <w:tcW w:w="3946" w:type="dxa"/>
            <w:gridSpan w:val="3"/>
            <w:vAlign w:val="center"/>
          </w:tcPr>
          <w:p>
            <w:pPr>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9" w:hRule="atLeast"/>
        </w:trPr>
        <w:tc>
          <w:tcPr>
            <w:tcW w:w="240" w:type="dxa"/>
            <w:vMerge w:val="continue"/>
            <w:tcBorders>
              <w:top w:val="nil"/>
              <w:bottom w:val="nil"/>
            </w:tcBorders>
            <w:vAlign w:val="center"/>
          </w:tcPr>
          <w:p/>
        </w:tc>
        <w:tc>
          <w:tcPr>
            <w:tcW w:w="459" w:type="dxa"/>
            <w:vMerge w:val="continue"/>
            <w:tcBorders>
              <w:top w:val="nil"/>
              <w:bottom w:val="nil"/>
            </w:tcBorders>
            <w:vAlign w:val="center"/>
          </w:tcPr>
          <w:p/>
        </w:tc>
        <w:tc>
          <w:tcPr>
            <w:tcW w:w="675" w:type="dxa"/>
            <w:tcBorders>
              <w:top w:val="nil"/>
              <w:bottom w:val="nil"/>
            </w:tcBorders>
            <w:vAlign w:val="center"/>
          </w:tcPr>
          <w:p>
            <w:pPr>
              <w:keepNext w:val="0"/>
              <w:keepLines w:val="0"/>
              <w:widowControl/>
              <w:suppressLineNumbers w:val="0"/>
              <w:jc w:val="left"/>
              <w:textAlignment w:val="center"/>
              <w:rPr>
                <w:sz w:val="15"/>
                <w:szCs w:val="15"/>
              </w:rPr>
            </w:pPr>
            <w:r>
              <w:rPr>
                <w:rFonts w:hint="eastAsia" w:ascii="宋体" w:hAnsi="宋体" w:eastAsia="宋体" w:cs="宋体"/>
                <w:i w:val="0"/>
                <w:iCs w:val="0"/>
                <w:snapToGrid w:val="0"/>
                <w:color w:val="000000"/>
                <w:kern w:val="0"/>
                <w:sz w:val="16"/>
                <w:szCs w:val="16"/>
                <w:u w:val="none"/>
                <w:lang w:val="en-US" w:eastAsia="zh-CN" w:bidi="ar"/>
              </w:rPr>
              <w:t>质量指标</w:t>
            </w:r>
          </w:p>
        </w:tc>
        <w:tc>
          <w:tcPr>
            <w:tcW w:w="687" w:type="dxa"/>
            <w:tcBorders>
              <w:top w:val="nil"/>
              <w:bottom w:val="nil"/>
            </w:tcBorders>
            <w:vAlign w:val="center"/>
          </w:tcPr>
          <w:p>
            <w:pPr>
              <w:keepNext w:val="0"/>
              <w:keepLines w:val="0"/>
              <w:widowControl/>
              <w:suppressLineNumbers w:val="0"/>
              <w:jc w:val="center"/>
              <w:textAlignment w:val="center"/>
            </w:pPr>
            <w:r>
              <w:rPr>
                <w:rFonts w:hint="eastAsia" w:ascii="仿宋" w:hAnsi="仿宋" w:eastAsia="仿宋" w:cs="仿宋"/>
                <w:i w:val="0"/>
                <w:iCs w:val="0"/>
                <w:snapToGrid w:val="0"/>
                <w:color w:val="000000"/>
                <w:kern w:val="0"/>
                <w:sz w:val="20"/>
                <w:szCs w:val="20"/>
                <w:u w:val="none"/>
                <w:lang w:val="en-US" w:eastAsia="zh-CN" w:bidi="ar"/>
              </w:rPr>
              <w:t>账务处理</w:t>
            </w:r>
          </w:p>
        </w:tc>
        <w:tc>
          <w:tcPr>
            <w:tcW w:w="1178" w:type="dxa"/>
            <w:tcBorders>
              <w:bottom w:val="nil"/>
            </w:tcBorders>
            <w:vAlign w:val="center"/>
          </w:tcPr>
          <w:p>
            <w:pPr>
              <w:keepNext w:val="0"/>
              <w:keepLines w:val="0"/>
              <w:widowControl/>
              <w:suppressLineNumbers w:val="0"/>
              <w:jc w:val="center"/>
              <w:textAlignment w:val="center"/>
              <w:rPr>
                <w:rFonts w:ascii="宋体" w:hAnsi="宋体" w:eastAsia="宋体" w:cs="宋体"/>
                <w:sz w:val="20"/>
                <w:szCs w:val="20"/>
              </w:rPr>
            </w:pPr>
            <w:r>
              <w:rPr>
                <w:rFonts w:hint="default" w:ascii="仿宋_GB2312" w:hAnsi="宋体" w:eastAsia="仿宋_GB2312" w:cs="仿宋_GB2312"/>
                <w:i w:val="0"/>
                <w:iCs w:val="0"/>
                <w:snapToGrid w:val="0"/>
                <w:color w:val="000000"/>
                <w:kern w:val="0"/>
                <w:sz w:val="20"/>
                <w:szCs w:val="20"/>
                <w:u w:val="none"/>
                <w:lang w:val="en-US" w:eastAsia="zh-CN" w:bidi="ar"/>
              </w:rPr>
              <w:t>规范</w:t>
            </w:r>
          </w:p>
        </w:tc>
        <w:tc>
          <w:tcPr>
            <w:tcW w:w="1209" w:type="dxa"/>
            <w:gridSpan w:val="2"/>
            <w:vAlign w:val="center"/>
          </w:tcPr>
          <w:p>
            <w:pPr>
              <w:keepNext w:val="0"/>
              <w:keepLines w:val="0"/>
              <w:widowControl/>
              <w:suppressLineNumbers w:val="0"/>
              <w:jc w:val="center"/>
              <w:textAlignment w:val="center"/>
              <w:rPr>
                <w:rFonts w:hint="eastAsia" w:eastAsia="宋体"/>
                <w:lang w:eastAsia="zh-CN"/>
              </w:rPr>
            </w:pPr>
            <w:r>
              <w:rPr>
                <w:rFonts w:hint="default" w:ascii="仿宋_GB2312" w:hAnsi="宋体" w:eastAsia="仿宋_GB2312" w:cs="仿宋_GB2312"/>
                <w:i w:val="0"/>
                <w:iCs w:val="0"/>
                <w:snapToGrid w:val="0"/>
                <w:color w:val="000000"/>
                <w:kern w:val="0"/>
                <w:sz w:val="20"/>
                <w:szCs w:val="20"/>
                <w:u w:val="none"/>
                <w:lang w:val="en-US" w:eastAsia="zh-CN" w:bidi="ar"/>
              </w:rPr>
              <w:t>规范</w:t>
            </w:r>
          </w:p>
        </w:tc>
        <w:tc>
          <w:tcPr>
            <w:tcW w:w="364" w:type="dxa"/>
            <w:vAlign w:val="center"/>
          </w:tcPr>
          <w:p>
            <w:pPr>
              <w:keepNext w:val="0"/>
              <w:keepLines w:val="0"/>
              <w:widowControl/>
              <w:suppressLineNumbers w:val="0"/>
              <w:jc w:val="center"/>
              <w:textAlignment w:val="center"/>
              <w:rPr>
                <w:rFonts w:hint="eastAsia" w:eastAsia="宋体"/>
                <w:lang w:eastAsia="zh-CN"/>
              </w:rPr>
            </w:pPr>
            <w:r>
              <w:rPr>
                <w:rFonts w:hint="default" w:ascii="仿宋_GB2312" w:hAnsi="宋体" w:eastAsia="仿宋_GB2312" w:cs="仿宋_GB2312"/>
                <w:i w:val="0"/>
                <w:iCs w:val="0"/>
                <w:snapToGrid w:val="0"/>
                <w:color w:val="000000"/>
                <w:kern w:val="0"/>
                <w:sz w:val="20"/>
                <w:szCs w:val="20"/>
                <w:u w:val="none"/>
                <w:lang w:val="en-US" w:eastAsia="zh-CN" w:bidi="ar"/>
              </w:rPr>
              <w:t>10</w:t>
            </w:r>
          </w:p>
        </w:tc>
        <w:tc>
          <w:tcPr>
            <w:tcW w:w="462" w:type="dxa"/>
            <w:vAlign w:val="center"/>
          </w:tcPr>
          <w:p>
            <w:pPr>
              <w:keepNext w:val="0"/>
              <w:keepLines w:val="0"/>
              <w:widowControl/>
              <w:suppressLineNumbers w:val="0"/>
              <w:jc w:val="left"/>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10</w:t>
            </w:r>
          </w:p>
        </w:tc>
        <w:tc>
          <w:tcPr>
            <w:tcW w:w="3946" w:type="dxa"/>
            <w:gridSpan w:val="3"/>
            <w:vAlign w:val="center"/>
          </w:tcPr>
          <w:p>
            <w:pPr>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0" w:hRule="atLeast"/>
        </w:trPr>
        <w:tc>
          <w:tcPr>
            <w:tcW w:w="240" w:type="dxa"/>
            <w:vMerge w:val="continue"/>
            <w:tcBorders>
              <w:top w:val="nil"/>
              <w:bottom w:val="nil"/>
            </w:tcBorders>
            <w:vAlign w:val="center"/>
          </w:tcPr>
          <w:p/>
        </w:tc>
        <w:tc>
          <w:tcPr>
            <w:tcW w:w="459" w:type="dxa"/>
            <w:vMerge w:val="continue"/>
            <w:tcBorders>
              <w:top w:val="nil"/>
              <w:bottom w:val="nil"/>
            </w:tcBorders>
            <w:vAlign w:val="center"/>
          </w:tcPr>
          <w:p/>
        </w:tc>
        <w:tc>
          <w:tcPr>
            <w:tcW w:w="675" w:type="dxa"/>
            <w:tcBorders>
              <w:top w:val="nil"/>
              <w:bottom w:val="nil"/>
            </w:tcBorders>
            <w:vAlign w:val="center"/>
          </w:tcPr>
          <w:p>
            <w:pPr>
              <w:keepNext w:val="0"/>
              <w:keepLines w:val="0"/>
              <w:widowControl/>
              <w:suppressLineNumbers w:val="0"/>
              <w:jc w:val="left"/>
              <w:textAlignment w:val="center"/>
              <w:rPr>
                <w:sz w:val="15"/>
                <w:szCs w:val="15"/>
              </w:rPr>
            </w:pPr>
            <w:r>
              <w:rPr>
                <w:rFonts w:hint="eastAsia" w:ascii="宋体" w:hAnsi="宋体" w:eastAsia="宋体" w:cs="宋体"/>
                <w:i w:val="0"/>
                <w:iCs w:val="0"/>
                <w:snapToGrid w:val="0"/>
                <w:color w:val="000000"/>
                <w:kern w:val="0"/>
                <w:sz w:val="16"/>
                <w:szCs w:val="16"/>
                <w:u w:val="none"/>
                <w:lang w:val="en-US" w:eastAsia="zh-CN" w:bidi="ar"/>
              </w:rPr>
              <w:t>时效指标</w:t>
            </w:r>
          </w:p>
        </w:tc>
        <w:tc>
          <w:tcPr>
            <w:tcW w:w="687" w:type="dxa"/>
            <w:tcBorders>
              <w:top w:val="nil"/>
              <w:bottom w:val="nil"/>
            </w:tcBorders>
            <w:vAlign w:val="center"/>
          </w:tcPr>
          <w:p>
            <w:pPr>
              <w:keepNext w:val="0"/>
              <w:keepLines w:val="0"/>
              <w:widowControl/>
              <w:suppressLineNumbers w:val="0"/>
              <w:jc w:val="center"/>
              <w:textAlignment w:val="center"/>
            </w:pPr>
            <w:r>
              <w:rPr>
                <w:rFonts w:hint="eastAsia" w:ascii="仿宋" w:hAnsi="仿宋" w:eastAsia="仿宋" w:cs="仿宋"/>
                <w:i w:val="0"/>
                <w:iCs w:val="0"/>
                <w:snapToGrid w:val="0"/>
                <w:color w:val="000000"/>
                <w:kern w:val="0"/>
                <w:sz w:val="20"/>
                <w:szCs w:val="20"/>
                <w:u w:val="none"/>
                <w:lang w:val="en-US" w:eastAsia="zh-CN" w:bidi="ar"/>
              </w:rPr>
              <w:t>完成及时率</w:t>
            </w:r>
          </w:p>
        </w:tc>
        <w:tc>
          <w:tcPr>
            <w:tcW w:w="1178" w:type="dxa"/>
            <w:tcBorders>
              <w:bottom w:val="nil"/>
            </w:tcBorders>
            <w:vAlign w:val="center"/>
          </w:tcPr>
          <w:p>
            <w:pPr>
              <w:keepNext w:val="0"/>
              <w:keepLines w:val="0"/>
              <w:widowControl/>
              <w:suppressLineNumbers w:val="0"/>
              <w:jc w:val="center"/>
              <w:textAlignment w:val="center"/>
              <w:rPr>
                <w:rFonts w:ascii="宋体" w:hAnsi="宋体" w:eastAsia="宋体" w:cs="宋体"/>
                <w:sz w:val="20"/>
                <w:szCs w:val="20"/>
              </w:rPr>
            </w:pPr>
            <w:r>
              <w:rPr>
                <w:rFonts w:hint="default" w:ascii="仿宋_GB2312" w:hAnsi="宋体" w:eastAsia="仿宋_GB2312" w:cs="仿宋_GB2312"/>
                <w:i w:val="0"/>
                <w:iCs w:val="0"/>
                <w:snapToGrid w:val="0"/>
                <w:color w:val="000000"/>
                <w:kern w:val="0"/>
                <w:sz w:val="20"/>
                <w:szCs w:val="20"/>
                <w:u w:val="none"/>
                <w:lang w:val="en-US" w:eastAsia="zh-CN" w:bidi="ar"/>
              </w:rPr>
              <w:t>2023年12月31日</w:t>
            </w:r>
          </w:p>
        </w:tc>
        <w:tc>
          <w:tcPr>
            <w:tcW w:w="1209" w:type="dxa"/>
            <w:gridSpan w:val="2"/>
            <w:vAlign w:val="center"/>
          </w:tcPr>
          <w:p>
            <w:pPr>
              <w:keepNext w:val="0"/>
              <w:keepLines w:val="0"/>
              <w:widowControl/>
              <w:suppressLineNumbers w:val="0"/>
              <w:jc w:val="center"/>
              <w:textAlignment w:val="center"/>
              <w:rPr>
                <w:rFonts w:hint="eastAsia" w:eastAsia="宋体"/>
                <w:lang w:eastAsia="zh-CN"/>
              </w:rPr>
            </w:pPr>
            <w:r>
              <w:rPr>
                <w:rFonts w:hint="default" w:ascii="仿宋_GB2312" w:hAnsi="宋体" w:eastAsia="仿宋_GB2312" w:cs="仿宋_GB2312"/>
                <w:i w:val="0"/>
                <w:iCs w:val="0"/>
                <w:snapToGrid w:val="0"/>
                <w:color w:val="000000"/>
                <w:kern w:val="0"/>
                <w:sz w:val="20"/>
                <w:szCs w:val="20"/>
                <w:u w:val="none"/>
                <w:lang w:val="en-US" w:eastAsia="zh-CN" w:bidi="ar"/>
              </w:rPr>
              <w:t>2023年12月31日</w:t>
            </w:r>
          </w:p>
        </w:tc>
        <w:tc>
          <w:tcPr>
            <w:tcW w:w="364" w:type="dxa"/>
            <w:vAlign w:val="center"/>
          </w:tcPr>
          <w:p>
            <w:pPr>
              <w:keepNext w:val="0"/>
              <w:keepLines w:val="0"/>
              <w:widowControl/>
              <w:suppressLineNumbers w:val="0"/>
              <w:jc w:val="center"/>
              <w:textAlignment w:val="center"/>
              <w:rPr>
                <w:rFonts w:hint="default" w:eastAsia="宋体"/>
                <w:lang w:val="en-US" w:eastAsia="zh-CN"/>
              </w:rPr>
            </w:pPr>
            <w:r>
              <w:rPr>
                <w:rFonts w:hint="default" w:ascii="仿宋_GB2312" w:hAnsi="宋体" w:eastAsia="仿宋_GB2312" w:cs="仿宋_GB2312"/>
                <w:i w:val="0"/>
                <w:iCs w:val="0"/>
                <w:snapToGrid w:val="0"/>
                <w:color w:val="000000"/>
                <w:kern w:val="0"/>
                <w:sz w:val="20"/>
                <w:szCs w:val="20"/>
                <w:u w:val="none"/>
                <w:lang w:val="en-US" w:eastAsia="zh-CN" w:bidi="ar"/>
              </w:rPr>
              <w:t>10</w:t>
            </w:r>
          </w:p>
        </w:tc>
        <w:tc>
          <w:tcPr>
            <w:tcW w:w="462" w:type="dxa"/>
            <w:vAlign w:val="center"/>
          </w:tcPr>
          <w:p>
            <w:pPr>
              <w:keepNext w:val="0"/>
              <w:keepLines w:val="0"/>
              <w:widowControl/>
              <w:suppressLineNumbers w:val="0"/>
              <w:jc w:val="left"/>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10</w:t>
            </w:r>
          </w:p>
        </w:tc>
        <w:tc>
          <w:tcPr>
            <w:tcW w:w="3946" w:type="dxa"/>
            <w:gridSpan w:val="3"/>
            <w:vAlign w:val="center"/>
          </w:tcPr>
          <w:p>
            <w:pPr>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atLeast"/>
        </w:trPr>
        <w:tc>
          <w:tcPr>
            <w:tcW w:w="240" w:type="dxa"/>
            <w:vMerge w:val="continue"/>
            <w:tcBorders>
              <w:top w:val="nil"/>
              <w:bottom w:val="nil"/>
            </w:tcBorders>
            <w:vAlign w:val="center"/>
          </w:tcPr>
          <w:p/>
        </w:tc>
        <w:tc>
          <w:tcPr>
            <w:tcW w:w="459" w:type="dxa"/>
            <w:vMerge w:val="restart"/>
            <w:tcBorders>
              <w:top w:val="nil"/>
              <w:bottom w:val="nil"/>
            </w:tcBorders>
            <w:vAlign w:val="center"/>
          </w:tcPr>
          <w:p>
            <w:pPr>
              <w:keepNext w:val="0"/>
              <w:keepLines w:val="0"/>
              <w:widowControl/>
              <w:suppressLineNumbers w:val="0"/>
              <w:jc w:val="left"/>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效益指标</w:t>
            </w:r>
          </w:p>
        </w:tc>
        <w:tc>
          <w:tcPr>
            <w:tcW w:w="675" w:type="dxa"/>
            <w:tcBorders>
              <w:top w:val="nil"/>
              <w:bottom w:val="nil"/>
            </w:tcBorders>
            <w:vAlign w:val="center"/>
          </w:tcPr>
          <w:p>
            <w:pPr>
              <w:keepNext w:val="0"/>
              <w:keepLines w:val="0"/>
              <w:widowControl/>
              <w:suppressLineNumbers w:val="0"/>
              <w:jc w:val="left"/>
              <w:textAlignment w:val="center"/>
              <w:rPr>
                <w:sz w:val="15"/>
                <w:szCs w:val="15"/>
              </w:rPr>
            </w:pPr>
            <w:r>
              <w:rPr>
                <w:rFonts w:hint="eastAsia" w:ascii="宋体" w:hAnsi="宋体" w:eastAsia="宋体" w:cs="宋体"/>
                <w:i w:val="0"/>
                <w:iCs w:val="0"/>
                <w:snapToGrid w:val="0"/>
                <w:color w:val="000000"/>
                <w:kern w:val="0"/>
                <w:sz w:val="16"/>
                <w:szCs w:val="16"/>
                <w:u w:val="none"/>
                <w:lang w:val="en-US" w:eastAsia="zh-CN" w:bidi="ar"/>
              </w:rPr>
              <w:t>经济效益指标</w:t>
            </w:r>
          </w:p>
        </w:tc>
        <w:tc>
          <w:tcPr>
            <w:tcW w:w="687" w:type="dxa"/>
            <w:tcBorders>
              <w:top w:val="nil"/>
              <w:bottom w:val="nil"/>
            </w:tcBorders>
            <w:vAlign w:val="center"/>
          </w:tcPr>
          <w:p>
            <w:pPr>
              <w:keepNext w:val="0"/>
              <w:keepLines w:val="0"/>
              <w:widowControl/>
              <w:suppressLineNumbers w:val="0"/>
              <w:jc w:val="center"/>
              <w:textAlignment w:val="center"/>
            </w:pPr>
            <w:r>
              <w:rPr>
                <w:rFonts w:hint="eastAsia" w:ascii="仿宋" w:hAnsi="仿宋" w:eastAsia="仿宋" w:cs="仿宋"/>
                <w:i w:val="0"/>
                <w:iCs w:val="0"/>
                <w:snapToGrid w:val="0"/>
                <w:color w:val="000000"/>
                <w:kern w:val="0"/>
                <w:sz w:val="20"/>
                <w:szCs w:val="20"/>
                <w:u w:val="none"/>
                <w:lang w:val="en-US" w:eastAsia="zh-CN" w:bidi="ar"/>
              </w:rPr>
              <w:t>集体经济收入</w:t>
            </w:r>
          </w:p>
        </w:tc>
        <w:tc>
          <w:tcPr>
            <w:tcW w:w="1178" w:type="dxa"/>
            <w:tcBorders>
              <w:bottom w:val="nil"/>
            </w:tcBorders>
            <w:vAlign w:val="center"/>
          </w:tcPr>
          <w:p>
            <w:pPr>
              <w:keepNext w:val="0"/>
              <w:keepLines w:val="0"/>
              <w:widowControl/>
              <w:suppressLineNumbers w:val="0"/>
              <w:jc w:val="center"/>
              <w:textAlignment w:val="center"/>
              <w:rPr>
                <w:rFonts w:ascii="宋体" w:hAnsi="宋体" w:eastAsia="宋体" w:cs="宋体"/>
                <w:sz w:val="20"/>
                <w:szCs w:val="20"/>
              </w:rPr>
            </w:pPr>
            <w:r>
              <w:rPr>
                <w:rFonts w:hint="default" w:ascii="仿宋_GB2312" w:hAnsi="宋体" w:eastAsia="仿宋_GB2312" w:cs="仿宋_GB2312"/>
                <w:i w:val="0"/>
                <w:iCs w:val="0"/>
                <w:snapToGrid w:val="0"/>
                <w:color w:val="000000"/>
                <w:kern w:val="0"/>
                <w:sz w:val="20"/>
                <w:szCs w:val="20"/>
                <w:u w:val="none"/>
                <w:lang w:val="en-US" w:eastAsia="zh-CN" w:bidi="ar"/>
              </w:rPr>
              <w:t>集体经济收入增长</w:t>
            </w:r>
          </w:p>
        </w:tc>
        <w:tc>
          <w:tcPr>
            <w:tcW w:w="1209" w:type="dxa"/>
            <w:gridSpan w:val="2"/>
            <w:vAlign w:val="center"/>
          </w:tcPr>
          <w:p>
            <w:pPr>
              <w:keepNext w:val="0"/>
              <w:keepLines w:val="0"/>
              <w:widowControl/>
              <w:suppressLineNumbers w:val="0"/>
              <w:jc w:val="center"/>
              <w:textAlignment w:val="center"/>
              <w:rPr>
                <w:rFonts w:hint="eastAsia" w:eastAsia="宋体"/>
                <w:lang w:eastAsia="zh-CN"/>
              </w:rPr>
            </w:pPr>
            <w:r>
              <w:rPr>
                <w:rFonts w:hint="default" w:ascii="仿宋_GB2312" w:hAnsi="宋体" w:eastAsia="仿宋_GB2312" w:cs="仿宋_GB2312"/>
                <w:i w:val="0"/>
                <w:iCs w:val="0"/>
                <w:snapToGrid w:val="0"/>
                <w:color w:val="000000"/>
                <w:kern w:val="0"/>
                <w:sz w:val="20"/>
                <w:szCs w:val="20"/>
                <w:u w:val="none"/>
                <w:lang w:val="en-US" w:eastAsia="zh-CN" w:bidi="ar"/>
              </w:rPr>
              <w:t>集体经济收入增长</w:t>
            </w:r>
          </w:p>
        </w:tc>
        <w:tc>
          <w:tcPr>
            <w:tcW w:w="364" w:type="dxa"/>
            <w:vAlign w:val="center"/>
          </w:tcPr>
          <w:p>
            <w:pPr>
              <w:keepNext w:val="0"/>
              <w:keepLines w:val="0"/>
              <w:widowControl/>
              <w:suppressLineNumbers w:val="0"/>
              <w:jc w:val="center"/>
              <w:textAlignment w:val="center"/>
              <w:rPr>
                <w:rFonts w:hint="default" w:eastAsia="宋体"/>
                <w:lang w:val="en-US" w:eastAsia="zh-CN"/>
              </w:rPr>
            </w:pPr>
            <w:r>
              <w:rPr>
                <w:rFonts w:hint="default" w:ascii="仿宋_GB2312" w:hAnsi="宋体" w:eastAsia="仿宋_GB2312" w:cs="仿宋_GB2312"/>
                <w:i w:val="0"/>
                <w:iCs w:val="0"/>
                <w:snapToGrid w:val="0"/>
                <w:color w:val="000000"/>
                <w:kern w:val="0"/>
                <w:sz w:val="20"/>
                <w:szCs w:val="20"/>
                <w:u w:val="none"/>
                <w:lang w:val="en-US" w:eastAsia="zh-CN" w:bidi="ar"/>
              </w:rPr>
              <w:t>5</w:t>
            </w:r>
          </w:p>
        </w:tc>
        <w:tc>
          <w:tcPr>
            <w:tcW w:w="462" w:type="dxa"/>
            <w:vAlign w:val="center"/>
          </w:tcPr>
          <w:p>
            <w:pPr>
              <w:keepNext w:val="0"/>
              <w:keepLines w:val="0"/>
              <w:widowControl/>
              <w:suppressLineNumbers w:val="0"/>
              <w:jc w:val="left"/>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5</w:t>
            </w:r>
          </w:p>
        </w:tc>
        <w:tc>
          <w:tcPr>
            <w:tcW w:w="3946" w:type="dxa"/>
            <w:gridSpan w:val="3"/>
            <w:vAlign w:val="center"/>
          </w:tcPr>
          <w:p>
            <w:pPr>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atLeast"/>
        </w:trPr>
        <w:tc>
          <w:tcPr>
            <w:tcW w:w="240" w:type="dxa"/>
            <w:vMerge w:val="continue"/>
            <w:tcBorders>
              <w:bottom w:val="nil"/>
            </w:tcBorders>
            <w:vAlign w:val="center"/>
          </w:tcPr>
          <w:p/>
        </w:tc>
        <w:tc>
          <w:tcPr>
            <w:tcW w:w="459" w:type="dxa"/>
            <w:vMerge w:val="continue"/>
            <w:tcBorders>
              <w:bottom w:val="nil"/>
            </w:tcBorders>
            <w:vAlign w:val="center"/>
          </w:tcPr>
          <w:p/>
        </w:tc>
        <w:tc>
          <w:tcPr>
            <w:tcW w:w="675" w:type="dxa"/>
            <w:tcBorders>
              <w:bottom w:val="nil"/>
            </w:tcBorders>
            <w:vAlign w:val="center"/>
          </w:tcPr>
          <w:p>
            <w:pPr>
              <w:keepNext w:val="0"/>
              <w:keepLines w:val="0"/>
              <w:widowControl/>
              <w:suppressLineNumbers w:val="0"/>
              <w:jc w:val="left"/>
              <w:textAlignment w:val="center"/>
              <w:rPr>
                <w:sz w:val="15"/>
                <w:szCs w:val="15"/>
              </w:rPr>
            </w:pPr>
            <w:r>
              <w:rPr>
                <w:rFonts w:hint="eastAsia" w:ascii="宋体" w:hAnsi="宋体" w:eastAsia="宋体" w:cs="宋体"/>
                <w:i w:val="0"/>
                <w:iCs w:val="0"/>
                <w:snapToGrid w:val="0"/>
                <w:color w:val="000000"/>
                <w:kern w:val="0"/>
                <w:sz w:val="16"/>
                <w:szCs w:val="16"/>
                <w:u w:val="none"/>
                <w:lang w:val="en-US" w:eastAsia="zh-CN" w:bidi="ar"/>
              </w:rPr>
              <w:t>社会效益指标</w:t>
            </w:r>
          </w:p>
        </w:tc>
        <w:tc>
          <w:tcPr>
            <w:tcW w:w="687" w:type="dxa"/>
            <w:tcBorders>
              <w:bottom w:val="nil"/>
            </w:tcBorders>
            <w:vAlign w:val="center"/>
          </w:tcPr>
          <w:p>
            <w:pPr>
              <w:keepNext w:val="0"/>
              <w:keepLines w:val="0"/>
              <w:widowControl/>
              <w:suppressLineNumbers w:val="0"/>
              <w:jc w:val="center"/>
              <w:textAlignment w:val="center"/>
            </w:pPr>
            <w:r>
              <w:rPr>
                <w:rFonts w:hint="eastAsia" w:ascii="仿宋" w:hAnsi="仿宋" w:eastAsia="仿宋" w:cs="仿宋"/>
                <w:i w:val="0"/>
                <w:iCs w:val="0"/>
                <w:snapToGrid w:val="0"/>
                <w:color w:val="000000"/>
                <w:kern w:val="0"/>
                <w:sz w:val="20"/>
                <w:szCs w:val="20"/>
                <w:u w:val="none"/>
                <w:lang w:val="en-US" w:eastAsia="zh-CN" w:bidi="ar"/>
              </w:rPr>
              <w:t>民生相关支出使用到位</w:t>
            </w:r>
          </w:p>
        </w:tc>
        <w:tc>
          <w:tcPr>
            <w:tcW w:w="1178" w:type="dxa"/>
            <w:tcBorders>
              <w:bottom w:val="nil"/>
            </w:tcBorders>
            <w:vAlign w:val="center"/>
          </w:tcPr>
          <w:p>
            <w:pPr>
              <w:keepNext w:val="0"/>
              <w:keepLines w:val="0"/>
              <w:widowControl/>
              <w:suppressLineNumbers w:val="0"/>
              <w:jc w:val="center"/>
              <w:textAlignment w:val="center"/>
              <w:rPr>
                <w:rFonts w:ascii="宋体" w:hAnsi="宋体" w:eastAsia="宋体" w:cs="宋体"/>
                <w:spacing w:val="-5"/>
                <w:sz w:val="20"/>
                <w:szCs w:val="20"/>
              </w:rPr>
            </w:pPr>
            <w:r>
              <w:rPr>
                <w:rFonts w:hint="default" w:ascii="仿宋_GB2312" w:hAnsi="宋体" w:eastAsia="仿宋_GB2312" w:cs="仿宋_GB2312"/>
                <w:i w:val="0"/>
                <w:iCs w:val="0"/>
                <w:snapToGrid w:val="0"/>
                <w:color w:val="000000"/>
                <w:kern w:val="0"/>
                <w:sz w:val="20"/>
                <w:szCs w:val="20"/>
                <w:u w:val="none"/>
                <w:lang w:val="en-US" w:eastAsia="zh-CN" w:bidi="ar"/>
              </w:rPr>
              <w:t>使用到位</w:t>
            </w:r>
          </w:p>
        </w:tc>
        <w:tc>
          <w:tcPr>
            <w:tcW w:w="1209" w:type="dxa"/>
            <w:gridSpan w:val="2"/>
            <w:vAlign w:val="center"/>
          </w:tcPr>
          <w:p>
            <w:pPr>
              <w:keepNext w:val="0"/>
              <w:keepLines w:val="0"/>
              <w:widowControl/>
              <w:suppressLineNumbers w:val="0"/>
              <w:jc w:val="center"/>
              <w:textAlignment w:val="center"/>
              <w:rPr>
                <w:rFonts w:ascii="宋体" w:hAnsi="宋体" w:eastAsia="宋体" w:cs="宋体"/>
                <w:spacing w:val="-5"/>
                <w:sz w:val="20"/>
                <w:szCs w:val="20"/>
              </w:rPr>
            </w:pPr>
            <w:r>
              <w:rPr>
                <w:rFonts w:hint="default" w:ascii="仿宋_GB2312" w:hAnsi="宋体" w:eastAsia="仿宋_GB2312" w:cs="仿宋_GB2312"/>
                <w:i w:val="0"/>
                <w:iCs w:val="0"/>
                <w:snapToGrid w:val="0"/>
                <w:color w:val="000000"/>
                <w:kern w:val="0"/>
                <w:sz w:val="20"/>
                <w:szCs w:val="20"/>
                <w:u w:val="none"/>
                <w:lang w:val="en-US" w:eastAsia="zh-CN" w:bidi="ar"/>
              </w:rPr>
              <w:t>使用到位</w:t>
            </w:r>
          </w:p>
        </w:tc>
        <w:tc>
          <w:tcPr>
            <w:tcW w:w="364" w:type="dxa"/>
            <w:vAlign w:val="center"/>
          </w:tcPr>
          <w:p>
            <w:pPr>
              <w:keepNext w:val="0"/>
              <w:keepLines w:val="0"/>
              <w:widowControl/>
              <w:suppressLineNumbers w:val="0"/>
              <w:jc w:val="center"/>
              <w:textAlignment w:val="center"/>
              <w:rPr>
                <w:rFonts w:ascii="宋体" w:hAnsi="宋体" w:eastAsia="宋体" w:cs="宋体"/>
                <w:spacing w:val="-5"/>
                <w:sz w:val="20"/>
                <w:szCs w:val="20"/>
              </w:rPr>
            </w:pPr>
            <w:r>
              <w:rPr>
                <w:rFonts w:hint="default" w:ascii="仿宋_GB2312" w:hAnsi="宋体" w:eastAsia="仿宋_GB2312" w:cs="仿宋_GB2312"/>
                <w:i w:val="0"/>
                <w:iCs w:val="0"/>
                <w:snapToGrid w:val="0"/>
                <w:color w:val="000000"/>
                <w:kern w:val="0"/>
                <w:sz w:val="20"/>
                <w:szCs w:val="20"/>
                <w:u w:val="none"/>
                <w:lang w:val="en-US" w:eastAsia="zh-CN" w:bidi="ar"/>
              </w:rPr>
              <w:t>10</w:t>
            </w:r>
          </w:p>
        </w:tc>
        <w:tc>
          <w:tcPr>
            <w:tcW w:w="462" w:type="dxa"/>
            <w:vAlign w:val="center"/>
          </w:tcPr>
          <w:p>
            <w:pPr>
              <w:keepNext w:val="0"/>
              <w:keepLines w:val="0"/>
              <w:widowControl/>
              <w:suppressLineNumbers w:val="0"/>
              <w:jc w:val="left"/>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10</w:t>
            </w:r>
          </w:p>
        </w:tc>
        <w:tc>
          <w:tcPr>
            <w:tcW w:w="3946" w:type="dxa"/>
            <w:gridSpan w:val="3"/>
            <w:vAlign w:val="center"/>
          </w:tcPr>
          <w:p>
            <w:pPr>
              <w:jc w:val="center"/>
              <w:rPr>
                <w:rFonts w:ascii="宋体" w:hAnsi="宋体" w:eastAsia="宋体" w:cs="宋体"/>
                <w:spacing w:val="-5"/>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9" w:hRule="atLeast"/>
        </w:trPr>
        <w:tc>
          <w:tcPr>
            <w:tcW w:w="240" w:type="dxa"/>
            <w:vMerge w:val="continue"/>
            <w:tcBorders>
              <w:top w:val="nil"/>
              <w:bottom w:val="nil"/>
            </w:tcBorders>
            <w:vAlign w:val="center"/>
          </w:tcPr>
          <w:p/>
        </w:tc>
        <w:tc>
          <w:tcPr>
            <w:tcW w:w="459" w:type="dxa"/>
            <w:vMerge w:val="continue"/>
            <w:tcBorders>
              <w:top w:val="nil"/>
              <w:bottom w:val="nil"/>
            </w:tcBorders>
            <w:vAlign w:val="center"/>
          </w:tcPr>
          <w:p/>
        </w:tc>
        <w:tc>
          <w:tcPr>
            <w:tcW w:w="675" w:type="dxa"/>
            <w:tcBorders>
              <w:top w:val="nil"/>
              <w:bottom w:val="nil"/>
            </w:tcBorders>
            <w:vAlign w:val="center"/>
          </w:tcPr>
          <w:p>
            <w:pPr>
              <w:keepNext w:val="0"/>
              <w:keepLines w:val="0"/>
              <w:widowControl/>
              <w:suppressLineNumbers w:val="0"/>
              <w:jc w:val="left"/>
              <w:textAlignment w:val="center"/>
              <w:rPr>
                <w:sz w:val="15"/>
                <w:szCs w:val="15"/>
              </w:rPr>
            </w:pPr>
            <w:r>
              <w:rPr>
                <w:rFonts w:hint="eastAsia" w:ascii="宋体" w:hAnsi="宋体" w:eastAsia="宋体" w:cs="宋体"/>
                <w:i w:val="0"/>
                <w:iCs w:val="0"/>
                <w:snapToGrid w:val="0"/>
                <w:color w:val="000000"/>
                <w:kern w:val="0"/>
                <w:sz w:val="16"/>
                <w:szCs w:val="16"/>
                <w:u w:val="none"/>
                <w:lang w:val="en-US" w:eastAsia="zh-CN" w:bidi="ar"/>
              </w:rPr>
              <w:t>生态效益指标</w:t>
            </w:r>
          </w:p>
        </w:tc>
        <w:tc>
          <w:tcPr>
            <w:tcW w:w="687" w:type="dxa"/>
            <w:tcBorders>
              <w:bottom w:val="nil"/>
            </w:tcBorders>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仿宋" w:hAnsi="仿宋" w:eastAsia="仿宋" w:cs="仿宋"/>
                <w:i w:val="0"/>
                <w:iCs w:val="0"/>
                <w:snapToGrid w:val="0"/>
                <w:color w:val="000000"/>
                <w:kern w:val="0"/>
                <w:sz w:val="20"/>
                <w:szCs w:val="20"/>
                <w:u w:val="none"/>
                <w:lang w:val="en-US" w:eastAsia="zh-CN" w:bidi="ar"/>
              </w:rPr>
              <w:t>生态环境改善</w:t>
            </w:r>
          </w:p>
        </w:tc>
        <w:tc>
          <w:tcPr>
            <w:tcW w:w="1178" w:type="dxa"/>
            <w:tcBorders>
              <w:bottom w:val="nil"/>
            </w:tcBorders>
            <w:vAlign w:val="center"/>
          </w:tcPr>
          <w:p>
            <w:pPr>
              <w:keepNext w:val="0"/>
              <w:keepLines w:val="0"/>
              <w:widowControl/>
              <w:suppressLineNumbers w:val="0"/>
              <w:jc w:val="center"/>
              <w:textAlignment w:val="center"/>
              <w:rPr>
                <w:rFonts w:ascii="宋体" w:hAnsi="宋体" w:eastAsia="宋体" w:cs="宋体"/>
                <w:sz w:val="20"/>
                <w:szCs w:val="20"/>
              </w:rPr>
            </w:pPr>
            <w:r>
              <w:rPr>
                <w:rFonts w:hint="default" w:ascii="仿宋_GB2312" w:hAnsi="宋体" w:eastAsia="仿宋_GB2312" w:cs="仿宋_GB2312"/>
                <w:i w:val="0"/>
                <w:iCs w:val="0"/>
                <w:snapToGrid w:val="0"/>
                <w:color w:val="000000"/>
                <w:kern w:val="0"/>
                <w:sz w:val="20"/>
                <w:szCs w:val="20"/>
                <w:u w:val="none"/>
                <w:lang w:val="en-US" w:eastAsia="zh-CN" w:bidi="ar"/>
              </w:rPr>
              <w:t>明显改善</w:t>
            </w:r>
          </w:p>
        </w:tc>
        <w:tc>
          <w:tcPr>
            <w:tcW w:w="1209" w:type="dxa"/>
            <w:gridSpan w:val="2"/>
            <w:vAlign w:val="center"/>
          </w:tcPr>
          <w:p>
            <w:pPr>
              <w:keepNext w:val="0"/>
              <w:keepLines w:val="0"/>
              <w:widowControl/>
              <w:suppressLineNumbers w:val="0"/>
              <w:jc w:val="center"/>
              <w:textAlignment w:val="center"/>
              <w:rPr>
                <w:rFonts w:hint="eastAsia" w:eastAsia="宋体"/>
                <w:lang w:eastAsia="zh-CN"/>
              </w:rPr>
            </w:pPr>
            <w:r>
              <w:rPr>
                <w:rFonts w:hint="default" w:ascii="仿宋_GB2312" w:hAnsi="宋体" w:eastAsia="仿宋_GB2312" w:cs="仿宋_GB2312"/>
                <w:i w:val="0"/>
                <w:iCs w:val="0"/>
                <w:snapToGrid w:val="0"/>
                <w:color w:val="000000"/>
                <w:kern w:val="0"/>
                <w:sz w:val="20"/>
                <w:szCs w:val="20"/>
                <w:u w:val="none"/>
                <w:lang w:val="en-US" w:eastAsia="zh-CN" w:bidi="ar"/>
              </w:rPr>
              <w:t>明显改善</w:t>
            </w:r>
          </w:p>
        </w:tc>
        <w:tc>
          <w:tcPr>
            <w:tcW w:w="364" w:type="dxa"/>
            <w:vAlign w:val="center"/>
          </w:tcPr>
          <w:p>
            <w:pPr>
              <w:keepNext w:val="0"/>
              <w:keepLines w:val="0"/>
              <w:widowControl/>
              <w:suppressLineNumbers w:val="0"/>
              <w:jc w:val="center"/>
              <w:textAlignment w:val="center"/>
              <w:rPr>
                <w:rFonts w:hint="eastAsia" w:eastAsia="宋体"/>
                <w:lang w:eastAsia="zh-CN"/>
              </w:rPr>
            </w:pPr>
            <w:r>
              <w:rPr>
                <w:rFonts w:hint="default" w:ascii="仿宋_GB2312" w:hAnsi="宋体" w:eastAsia="仿宋_GB2312" w:cs="仿宋_GB2312"/>
                <w:i w:val="0"/>
                <w:iCs w:val="0"/>
                <w:snapToGrid w:val="0"/>
                <w:color w:val="000000"/>
                <w:kern w:val="0"/>
                <w:sz w:val="20"/>
                <w:szCs w:val="20"/>
                <w:u w:val="none"/>
                <w:lang w:val="en-US" w:eastAsia="zh-CN" w:bidi="ar"/>
              </w:rPr>
              <w:t>5</w:t>
            </w:r>
          </w:p>
        </w:tc>
        <w:tc>
          <w:tcPr>
            <w:tcW w:w="462" w:type="dxa"/>
            <w:vAlign w:val="center"/>
          </w:tcPr>
          <w:p>
            <w:pPr>
              <w:keepNext w:val="0"/>
              <w:keepLines w:val="0"/>
              <w:widowControl/>
              <w:suppressLineNumbers w:val="0"/>
              <w:jc w:val="left"/>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5</w:t>
            </w:r>
          </w:p>
        </w:tc>
        <w:tc>
          <w:tcPr>
            <w:tcW w:w="3946" w:type="dxa"/>
            <w:gridSpan w:val="3"/>
            <w:vAlign w:val="center"/>
          </w:tcPr>
          <w:p>
            <w:pPr>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9" w:hRule="atLeast"/>
        </w:trPr>
        <w:tc>
          <w:tcPr>
            <w:tcW w:w="240" w:type="dxa"/>
            <w:vMerge w:val="continue"/>
            <w:tcBorders>
              <w:top w:val="nil"/>
              <w:bottom w:val="nil"/>
            </w:tcBorders>
            <w:vAlign w:val="center"/>
          </w:tcPr>
          <w:p/>
        </w:tc>
        <w:tc>
          <w:tcPr>
            <w:tcW w:w="459" w:type="dxa"/>
            <w:vMerge w:val="continue"/>
            <w:tcBorders>
              <w:top w:val="nil"/>
              <w:bottom w:val="nil"/>
            </w:tcBorders>
            <w:vAlign w:val="center"/>
          </w:tcPr>
          <w:p/>
        </w:tc>
        <w:tc>
          <w:tcPr>
            <w:tcW w:w="675" w:type="dxa"/>
            <w:tcBorders>
              <w:top w:val="nil"/>
              <w:bottom w:val="nil"/>
            </w:tcBorders>
            <w:vAlign w:val="center"/>
          </w:tcPr>
          <w:p>
            <w:pPr>
              <w:keepNext w:val="0"/>
              <w:keepLines w:val="0"/>
              <w:widowControl/>
              <w:suppressLineNumbers w:val="0"/>
              <w:jc w:val="left"/>
              <w:textAlignment w:val="center"/>
              <w:rPr>
                <w:sz w:val="15"/>
                <w:szCs w:val="15"/>
              </w:rPr>
            </w:pPr>
            <w:r>
              <w:rPr>
                <w:rFonts w:hint="eastAsia" w:ascii="宋体" w:hAnsi="宋体" w:eastAsia="宋体" w:cs="宋体"/>
                <w:i w:val="0"/>
                <w:iCs w:val="0"/>
                <w:snapToGrid w:val="0"/>
                <w:color w:val="000000"/>
                <w:kern w:val="0"/>
                <w:sz w:val="16"/>
                <w:szCs w:val="16"/>
                <w:u w:val="none"/>
                <w:lang w:val="en-US" w:eastAsia="zh-CN" w:bidi="ar"/>
              </w:rPr>
              <w:t>可持续影响指标</w:t>
            </w:r>
          </w:p>
        </w:tc>
        <w:tc>
          <w:tcPr>
            <w:tcW w:w="687" w:type="dxa"/>
            <w:tcBorders>
              <w:top w:val="nil"/>
              <w:bottom w:val="nil"/>
            </w:tcBorders>
            <w:vAlign w:val="center"/>
          </w:tcPr>
          <w:p>
            <w:pPr>
              <w:keepNext w:val="0"/>
              <w:keepLines w:val="0"/>
              <w:widowControl/>
              <w:suppressLineNumbers w:val="0"/>
              <w:jc w:val="center"/>
              <w:textAlignment w:val="center"/>
            </w:pPr>
            <w:r>
              <w:rPr>
                <w:rFonts w:hint="eastAsia" w:ascii="仿宋" w:hAnsi="仿宋" w:eastAsia="仿宋" w:cs="仿宋"/>
                <w:i w:val="0"/>
                <w:iCs w:val="0"/>
                <w:snapToGrid w:val="0"/>
                <w:color w:val="000000"/>
                <w:kern w:val="0"/>
                <w:sz w:val="20"/>
                <w:szCs w:val="20"/>
                <w:u w:val="none"/>
                <w:lang w:val="en-US" w:eastAsia="zh-CN" w:bidi="ar"/>
              </w:rPr>
              <w:t>集体经济增收</w:t>
            </w:r>
          </w:p>
        </w:tc>
        <w:tc>
          <w:tcPr>
            <w:tcW w:w="1178" w:type="dxa"/>
            <w:tcBorders>
              <w:bottom w:val="nil"/>
            </w:tcBorders>
            <w:vAlign w:val="center"/>
          </w:tcPr>
          <w:p>
            <w:pPr>
              <w:keepNext w:val="0"/>
              <w:keepLines w:val="0"/>
              <w:widowControl/>
              <w:suppressLineNumbers w:val="0"/>
              <w:jc w:val="center"/>
              <w:textAlignment w:val="center"/>
              <w:rPr>
                <w:rFonts w:ascii="宋体" w:hAnsi="宋体" w:eastAsia="宋体" w:cs="宋体"/>
                <w:sz w:val="20"/>
                <w:szCs w:val="20"/>
              </w:rPr>
            </w:pPr>
            <w:r>
              <w:rPr>
                <w:rFonts w:hint="default" w:ascii="仿宋_GB2312" w:hAnsi="宋体" w:eastAsia="仿宋_GB2312" w:cs="仿宋_GB2312"/>
                <w:i w:val="0"/>
                <w:iCs w:val="0"/>
                <w:snapToGrid w:val="0"/>
                <w:color w:val="000000"/>
                <w:kern w:val="0"/>
                <w:sz w:val="20"/>
                <w:szCs w:val="20"/>
                <w:u w:val="none"/>
                <w:lang w:val="en-US" w:eastAsia="zh-CN" w:bidi="ar"/>
              </w:rPr>
              <w:t>可持续增收</w:t>
            </w:r>
          </w:p>
        </w:tc>
        <w:tc>
          <w:tcPr>
            <w:tcW w:w="1209" w:type="dxa"/>
            <w:gridSpan w:val="2"/>
            <w:vAlign w:val="center"/>
          </w:tcPr>
          <w:p>
            <w:pPr>
              <w:keepNext w:val="0"/>
              <w:keepLines w:val="0"/>
              <w:widowControl/>
              <w:suppressLineNumbers w:val="0"/>
              <w:jc w:val="center"/>
              <w:textAlignment w:val="center"/>
              <w:rPr>
                <w:rFonts w:hint="eastAsia" w:eastAsia="宋体"/>
                <w:lang w:eastAsia="zh-CN"/>
              </w:rPr>
            </w:pPr>
            <w:r>
              <w:rPr>
                <w:rFonts w:hint="default" w:ascii="仿宋_GB2312" w:hAnsi="宋体" w:eastAsia="仿宋_GB2312" w:cs="仿宋_GB2312"/>
                <w:i w:val="0"/>
                <w:iCs w:val="0"/>
                <w:snapToGrid w:val="0"/>
                <w:color w:val="000000"/>
                <w:kern w:val="0"/>
                <w:sz w:val="20"/>
                <w:szCs w:val="20"/>
                <w:u w:val="none"/>
                <w:lang w:val="en-US" w:eastAsia="zh-CN" w:bidi="ar"/>
              </w:rPr>
              <w:t>可持续增收</w:t>
            </w:r>
          </w:p>
        </w:tc>
        <w:tc>
          <w:tcPr>
            <w:tcW w:w="364" w:type="dxa"/>
            <w:vAlign w:val="center"/>
          </w:tcPr>
          <w:p>
            <w:pPr>
              <w:keepNext w:val="0"/>
              <w:keepLines w:val="0"/>
              <w:widowControl/>
              <w:suppressLineNumbers w:val="0"/>
              <w:jc w:val="center"/>
              <w:textAlignment w:val="center"/>
              <w:rPr>
                <w:rFonts w:hint="eastAsia" w:eastAsia="宋体"/>
                <w:lang w:eastAsia="zh-CN"/>
              </w:rPr>
            </w:pPr>
            <w:r>
              <w:rPr>
                <w:rFonts w:hint="default" w:ascii="仿宋_GB2312" w:hAnsi="宋体" w:eastAsia="仿宋_GB2312" w:cs="仿宋_GB2312"/>
                <w:i w:val="0"/>
                <w:iCs w:val="0"/>
                <w:snapToGrid w:val="0"/>
                <w:color w:val="000000"/>
                <w:kern w:val="0"/>
                <w:sz w:val="20"/>
                <w:szCs w:val="20"/>
                <w:u w:val="none"/>
                <w:lang w:val="en-US" w:eastAsia="zh-CN" w:bidi="ar"/>
              </w:rPr>
              <w:t>5</w:t>
            </w:r>
          </w:p>
        </w:tc>
        <w:tc>
          <w:tcPr>
            <w:tcW w:w="462" w:type="dxa"/>
            <w:vAlign w:val="center"/>
          </w:tcPr>
          <w:p>
            <w:pPr>
              <w:keepNext w:val="0"/>
              <w:keepLines w:val="0"/>
              <w:widowControl/>
              <w:suppressLineNumbers w:val="0"/>
              <w:jc w:val="left"/>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5</w:t>
            </w:r>
          </w:p>
        </w:tc>
        <w:tc>
          <w:tcPr>
            <w:tcW w:w="3946" w:type="dxa"/>
            <w:gridSpan w:val="3"/>
            <w:vAlign w:val="center"/>
          </w:tcPr>
          <w:p>
            <w:pPr>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9" w:hRule="atLeast"/>
        </w:trPr>
        <w:tc>
          <w:tcPr>
            <w:tcW w:w="240" w:type="dxa"/>
            <w:vMerge w:val="continue"/>
            <w:tcBorders>
              <w:top w:val="nil"/>
              <w:bottom w:val="nil"/>
            </w:tcBorders>
            <w:vAlign w:val="center"/>
          </w:tcPr>
          <w:p/>
        </w:tc>
        <w:tc>
          <w:tcPr>
            <w:tcW w:w="459" w:type="dxa"/>
            <w:tcBorders>
              <w:top w:val="nil"/>
              <w:bottom w:val="nil"/>
            </w:tcBorders>
            <w:vAlign w:val="center"/>
          </w:tcPr>
          <w:p>
            <w:pPr>
              <w:keepNext w:val="0"/>
              <w:keepLines w:val="0"/>
              <w:widowControl/>
              <w:suppressLineNumbers w:val="0"/>
              <w:jc w:val="left"/>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满意度指标</w:t>
            </w:r>
          </w:p>
        </w:tc>
        <w:tc>
          <w:tcPr>
            <w:tcW w:w="675" w:type="dxa"/>
            <w:tcBorders>
              <w:top w:val="nil"/>
              <w:bottom w:val="nil"/>
            </w:tcBorders>
            <w:vAlign w:val="center"/>
          </w:tcPr>
          <w:p>
            <w:pPr>
              <w:keepNext w:val="0"/>
              <w:keepLines w:val="0"/>
              <w:widowControl/>
              <w:suppressLineNumbers w:val="0"/>
              <w:jc w:val="left"/>
              <w:textAlignment w:val="center"/>
              <w:rPr>
                <w:sz w:val="15"/>
                <w:szCs w:val="15"/>
              </w:rPr>
            </w:pPr>
            <w:r>
              <w:rPr>
                <w:rFonts w:hint="eastAsia" w:ascii="宋体" w:hAnsi="宋体" w:eastAsia="宋体" w:cs="宋体"/>
                <w:i w:val="0"/>
                <w:iCs w:val="0"/>
                <w:snapToGrid w:val="0"/>
                <w:color w:val="000000"/>
                <w:kern w:val="0"/>
                <w:sz w:val="16"/>
                <w:szCs w:val="16"/>
                <w:u w:val="none"/>
                <w:lang w:val="en-US" w:eastAsia="zh-CN" w:bidi="ar"/>
              </w:rPr>
              <w:t>服务对象满意度指标</w:t>
            </w:r>
          </w:p>
        </w:tc>
        <w:tc>
          <w:tcPr>
            <w:tcW w:w="687" w:type="dxa"/>
            <w:tcBorders>
              <w:top w:val="nil"/>
              <w:bottom w:val="nil"/>
            </w:tcBorders>
            <w:vAlign w:val="center"/>
          </w:tcPr>
          <w:p>
            <w:pPr>
              <w:keepNext w:val="0"/>
              <w:keepLines w:val="0"/>
              <w:widowControl/>
              <w:suppressLineNumbers w:val="0"/>
              <w:jc w:val="center"/>
              <w:textAlignment w:val="center"/>
            </w:pPr>
            <w:r>
              <w:rPr>
                <w:rFonts w:hint="eastAsia" w:ascii="仿宋" w:hAnsi="仿宋" w:eastAsia="仿宋" w:cs="仿宋"/>
                <w:i w:val="0"/>
                <w:iCs w:val="0"/>
                <w:snapToGrid w:val="0"/>
                <w:color w:val="000000"/>
                <w:kern w:val="0"/>
                <w:sz w:val="20"/>
                <w:szCs w:val="20"/>
                <w:u w:val="none"/>
                <w:lang w:val="en-US" w:eastAsia="zh-CN" w:bidi="ar"/>
              </w:rPr>
              <w:t>服务对象满意度</w:t>
            </w:r>
          </w:p>
        </w:tc>
        <w:tc>
          <w:tcPr>
            <w:tcW w:w="1178" w:type="dxa"/>
            <w:tcBorders>
              <w:bottom w:val="nil"/>
            </w:tcBorders>
            <w:vAlign w:val="center"/>
          </w:tcPr>
          <w:p>
            <w:pPr>
              <w:keepNext w:val="0"/>
              <w:keepLines w:val="0"/>
              <w:widowControl/>
              <w:suppressLineNumbers w:val="0"/>
              <w:jc w:val="center"/>
              <w:textAlignment w:val="center"/>
              <w:rPr>
                <w:rFonts w:ascii="宋体" w:hAnsi="宋体" w:eastAsia="宋体" w:cs="宋体"/>
                <w:sz w:val="20"/>
                <w:szCs w:val="20"/>
              </w:rPr>
            </w:pPr>
            <w:r>
              <w:rPr>
                <w:rFonts w:hint="default" w:ascii="仿宋_GB2312" w:hAnsi="宋体" w:eastAsia="仿宋_GB2312" w:cs="仿宋_GB2312"/>
                <w:i w:val="0"/>
                <w:iCs w:val="0"/>
                <w:snapToGrid w:val="0"/>
                <w:color w:val="000000"/>
                <w:kern w:val="0"/>
                <w:sz w:val="20"/>
                <w:szCs w:val="20"/>
                <w:u w:val="none"/>
                <w:lang w:val="en-US" w:eastAsia="zh-CN" w:bidi="ar"/>
              </w:rPr>
              <w:t>95</w:t>
            </w:r>
          </w:p>
        </w:tc>
        <w:tc>
          <w:tcPr>
            <w:tcW w:w="1209" w:type="dxa"/>
            <w:gridSpan w:val="2"/>
            <w:vAlign w:val="center"/>
          </w:tcPr>
          <w:p>
            <w:pPr>
              <w:keepNext w:val="0"/>
              <w:keepLines w:val="0"/>
              <w:widowControl/>
              <w:suppressLineNumbers w:val="0"/>
              <w:jc w:val="center"/>
              <w:textAlignment w:val="center"/>
              <w:rPr>
                <w:rFonts w:hint="eastAsia" w:eastAsia="宋体"/>
                <w:lang w:eastAsia="zh-CN"/>
              </w:rPr>
            </w:pPr>
            <w:r>
              <w:rPr>
                <w:rFonts w:hint="default" w:ascii="仿宋_GB2312" w:hAnsi="宋体" w:eastAsia="仿宋_GB2312" w:cs="仿宋_GB2312"/>
                <w:i w:val="0"/>
                <w:iCs w:val="0"/>
                <w:snapToGrid w:val="0"/>
                <w:color w:val="000000"/>
                <w:kern w:val="0"/>
                <w:sz w:val="20"/>
                <w:szCs w:val="20"/>
                <w:u w:val="none"/>
                <w:lang w:val="en-US" w:eastAsia="zh-CN" w:bidi="ar"/>
              </w:rPr>
              <w:t>95</w:t>
            </w:r>
          </w:p>
        </w:tc>
        <w:tc>
          <w:tcPr>
            <w:tcW w:w="364" w:type="dxa"/>
            <w:vAlign w:val="center"/>
          </w:tcPr>
          <w:p>
            <w:pPr>
              <w:keepNext w:val="0"/>
              <w:keepLines w:val="0"/>
              <w:widowControl/>
              <w:suppressLineNumbers w:val="0"/>
              <w:jc w:val="center"/>
              <w:textAlignment w:val="center"/>
              <w:rPr>
                <w:rFonts w:hint="eastAsia" w:eastAsia="宋体"/>
                <w:lang w:eastAsia="zh-CN"/>
              </w:rPr>
            </w:pPr>
            <w:r>
              <w:rPr>
                <w:rFonts w:hint="default" w:ascii="仿宋_GB2312" w:hAnsi="宋体" w:eastAsia="仿宋_GB2312" w:cs="仿宋_GB2312"/>
                <w:i w:val="0"/>
                <w:iCs w:val="0"/>
                <w:snapToGrid w:val="0"/>
                <w:color w:val="000000"/>
                <w:kern w:val="0"/>
                <w:sz w:val="20"/>
                <w:szCs w:val="20"/>
                <w:u w:val="none"/>
                <w:lang w:val="en-US" w:eastAsia="zh-CN" w:bidi="ar"/>
              </w:rPr>
              <w:t>10</w:t>
            </w:r>
          </w:p>
        </w:tc>
        <w:tc>
          <w:tcPr>
            <w:tcW w:w="462" w:type="dxa"/>
            <w:vAlign w:val="center"/>
          </w:tcPr>
          <w:p>
            <w:pPr>
              <w:keepNext w:val="0"/>
              <w:keepLines w:val="0"/>
              <w:widowControl/>
              <w:suppressLineNumbers w:val="0"/>
              <w:jc w:val="left"/>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10</w:t>
            </w:r>
          </w:p>
        </w:tc>
        <w:tc>
          <w:tcPr>
            <w:tcW w:w="3946" w:type="dxa"/>
            <w:gridSpan w:val="3"/>
            <w:vAlign w:val="center"/>
          </w:tcPr>
          <w:p>
            <w:pPr>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9" w:hRule="atLeast"/>
        </w:trPr>
        <w:tc>
          <w:tcPr>
            <w:tcW w:w="240" w:type="dxa"/>
            <w:vMerge w:val="continue"/>
            <w:tcBorders>
              <w:top w:val="nil"/>
              <w:bottom w:val="nil"/>
            </w:tcBorders>
            <w:vAlign w:val="center"/>
          </w:tcPr>
          <w:p/>
        </w:tc>
        <w:tc>
          <w:tcPr>
            <w:tcW w:w="459" w:type="dxa"/>
            <w:vMerge w:val="restart"/>
            <w:tcBorders>
              <w:top w:val="nil"/>
              <w:bottom w:val="nil"/>
            </w:tcBorders>
            <w:vAlign w:val="center"/>
          </w:tcPr>
          <w:p>
            <w:pPr>
              <w:keepNext w:val="0"/>
              <w:keepLines w:val="0"/>
              <w:widowControl/>
              <w:suppressLineNumbers w:val="0"/>
              <w:jc w:val="left"/>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成本指标</w:t>
            </w:r>
          </w:p>
        </w:tc>
        <w:tc>
          <w:tcPr>
            <w:tcW w:w="675" w:type="dxa"/>
            <w:tcBorders>
              <w:top w:val="nil"/>
              <w:bottom w:val="nil"/>
            </w:tcBorders>
            <w:vAlign w:val="center"/>
          </w:tcPr>
          <w:p>
            <w:pPr>
              <w:keepNext w:val="0"/>
              <w:keepLines w:val="0"/>
              <w:widowControl/>
              <w:suppressLineNumbers w:val="0"/>
              <w:jc w:val="left"/>
              <w:textAlignment w:val="center"/>
              <w:rPr>
                <w:sz w:val="15"/>
                <w:szCs w:val="15"/>
              </w:rPr>
            </w:pPr>
            <w:r>
              <w:rPr>
                <w:rFonts w:hint="eastAsia" w:ascii="宋体" w:hAnsi="宋体" w:eastAsia="宋体" w:cs="宋体"/>
                <w:i w:val="0"/>
                <w:iCs w:val="0"/>
                <w:snapToGrid w:val="0"/>
                <w:color w:val="000000"/>
                <w:kern w:val="0"/>
                <w:sz w:val="16"/>
                <w:szCs w:val="16"/>
                <w:u w:val="none"/>
                <w:lang w:val="en-US" w:eastAsia="zh-CN" w:bidi="ar"/>
              </w:rPr>
              <w:t>经济成本指标</w:t>
            </w:r>
          </w:p>
        </w:tc>
        <w:tc>
          <w:tcPr>
            <w:tcW w:w="687" w:type="dxa"/>
            <w:tcBorders>
              <w:top w:val="nil"/>
              <w:bottom w:val="nil"/>
            </w:tcBorders>
            <w:vAlign w:val="center"/>
          </w:tcPr>
          <w:p>
            <w:pPr>
              <w:keepNext w:val="0"/>
              <w:keepLines w:val="0"/>
              <w:widowControl/>
              <w:suppressLineNumbers w:val="0"/>
              <w:jc w:val="center"/>
              <w:textAlignment w:val="center"/>
            </w:pPr>
            <w:r>
              <w:rPr>
                <w:rFonts w:hint="eastAsia" w:ascii="仿宋" w:hAnsi="仿宋" w:eastAsia="仿宋" w:cs="仿宋"/>
                <w:i w:val="0"/>
                <w:iCs w:val="0"/>
                <w:snapToGrid w:val="0"/>
                <w:color w:val="000000"/>
                <w:kern w:val="0"/>
                <w:sz w:val="20"/>
                <w:szCs w:val="20"/>
                <w:u w:val="none"/>
                <w:lang w:val="en-US" w:eastAsia="zh-CN" w:bidi="ar"/>
              </w:rPr>
              <w:t>预算整体支出控制额</w:t>
            </w:r>
          </w:p>
        </w:tc>
        <w:tc>
          <w:tcPr>
            <w:tcW w:w="1178" w:type="dxa"/>
            <w:tcBorders>
              <w:bottom w:val="nil"/>
            </w:tcBorders>
            <w:vAlign w:val="center"/>
          </w:tcPr>
          <w:p>
            <w:pPr>
              <w:keepNext w:val="0"/>
              <w:keepLines w:val="0"/>
              <w:widowControl/>
              <w:suppressLineNumbers w:val="0"/>
              <w:jc w:val="center"/>
              <w:textAlignment w:val="center"/>
              <w:rPr>
                <w:rFonts w:ascii="宋体" w:hAnsi="宋体" w:eastAsia="宋体" w:cs="宋体"/>
                <w:sz w:val="20"/>
                <w:szCs w:val="20"/>
              </w:rPr>
            </w:pPr>
            <w:r>
              <w:rPr>
                <w:rFonts w:hint="default" w:ascii="仿宋_GB2312" w:hAnsi="宋体" w:eastAsia="仿宋_GB2312" w:cs="仿宋_GB2312"/>
                <w:i w:val="0"/>
                <w:iCs w:val="0"/>
                <w:snapToGrid w:val="0"/>
                <w:color w:val="000000"/>
                <w:kern w:val="0"/>
                <w:sz w:val="20"/>
                <w:szCs w:val="20"/>
                <w:u w:val="none"/>
                <w:lang w:val="en-US" w:eastAsia="zh-CN" w:bidi="ar"/>
              </w:rPr>
              <w:t>3010.35万元</w:t>
            </w:r>
          </w:p>
        </w:tc>
        <w:tc>
          <w:tcPr>
            <w:tcW w:w="1209" w:type="dxa"/>
            <w:gridSpan w:val="2"/>
            <w:vAlign w:val="center"/>
          </w:tcPr>
          <w:p>
            <w:pPr>
              <w:keepNext w:val="0"/>
              <w:keepLines w:val="0"/>
              <w:widowControl/>
              <w:suppressLineNumbers w:val="0"/>
              <w:jc w:val="center"/>
              <w:textAlignment w:val="center"/>
              <w:rPr>
                <w:rFonts w:hint="eastAsia" w:eastAsia="宋体"/>
                <w:lang w:eastAsia="zh-CN"/>
              </w:rPr>
            </w:pPr>
            <w:r>
              <w:rPr>
                <w:rFonts w:hint="default" w:ascii="仿宋_GB2312" w:hAnsi="宋体" w:eastAsia="仿宋_GB2312" w:cs="仿宋_GB2312"/>
                <w:i w:val="0"/>
                <w:iCs w:val="0"/>
                <w:snapToGrid w:val="0"/>
                <w:color w:val="000000"/>
                <w:kern w:val="0"/>
                <w:sz w:val="20"/>
                <w:szCs w:val="20"/>
                <w:u w:val="none"/>
                <w:lang w:val="en-US" w:eastAsia="zh-CN" w:bidi="ar"/>
              </w:rPr>
              <w:t>3010.35万元</w:t>
            </w:r>
          </w:p>
        </w:tc>
        <w:tc>
          <w:tcPr>
            <w:tcW w:w="364" w:type="dxa"/>
            <w:vAlign w:val="center"/>
          </w:tcPr>
          <w:p>
            <w:pPr>
              <w:keepNext w:val="0"/>
              <w:keepLines w:val="0"/>
              <w:widowControl/>
              <w:suppressLineNumbers w:val="0"/>
              <w:jc w:val="center"/>
              <w:textAlignment w:val="center"/>
              <w:rPr>
                <w:rFonts w:hint="eastAsia" w:eastAsia="宋体"/>
                <w:lang w:eastAsia="zh-CN"/>
              </w:rPr>
            </w:pPr>
            <w:r>
              <w:rPr>
                <w:rFonts w:hint="default" w:ascii="仿宋_GB2312" w:hAnsi="宋体" w:eastAsia="仿宋_GB2312" w:cs="仿宋_GB2312"/>
                <w:i w:val="0"/>
                <w:iCs w:val="0"/>
                <w:snapToGrid w:val="0"/>
                <w:color w:val="000000"/>
                <w:kern w:val="0"/>
                <w:sz w:val="20"/>
                <w:szCs w:val="20"/>
                <w:u w:val="none"/>
                <w:lang w:val="en-US" w:eastAsia="zh-CN" w:bidi="ar"/>
              </w:rPr>
              <w:t>5</w:t>
            </w:r>
          </w:p>
        </w:tc>
        <w:tc>
          <w:tcPr>
            <w:tcW w:w="462" w:type="dxa"/>
            <w:vAlign w:val="center"/>
          </w:tcPr>
          <w:p>
            <w:pPr>
              <w:keepNext w:val="0"/>
              <w:keepLines w:val="0"/>
              <w:widowControl/>
              <w:suppressLineNumbers w:val="0"/>
              <w:jc w:val="left"/>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5</w:t>
            </w:r>
          </w:p>
        </w:tc>
        <w:tc>
          <w:tcPr>
            <w:tcW w:w="3946" w:type="dxa"/>
            <w:gridSpan w:val="3"/>
            <w:vAlign w:val="center"/>
          </w:tcPr>
          <w:p>
            <w:pPr>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0" w:hRule="atLeast"/>
        </w:trPr>
        <w:tc>
          <w:tcPr>
            <w:tcW w:w="240" w:type="dxa"/>
            <w:vMerge w:val="continue"/>
            <w:tcBorders>
              <w:top w:val="nil"/>
              <w:bottom w:val="nil"/>
            </w:tcBorders>
            <w:vAlign w:val="center"/>
          </w:tcPr>
          <w:p/>
        </w:tc>
        <w:tc>
          <w:tcPr>
            <w:tcW w:w="459" w:type="dxa"/>
            <w:vMerge w:val="continue"/>
            <w:tcBorders>
              <w:top w:val="nil"/>
              <w:bottom w:val="nil"/>
            </w:tcBorders>
            <w:vAlign w:val="center"/>
          </w:tcPr>
          <w:p/>
        </w:tc>
        <w:tc>
          <w:tcPr>
            <w:tcW w:w="675" w:type="dxa"/>
            <w:tcBorders>
              <w:top w:val="nil"/>
              <w:bottom w:val="nil"/>
            </w:tcBorders>
            <w:vAlign w:val="center"/>
          </w:tcPr>
          <w:p>
            <w:pPr>
              <w:keepNext w:val="0"/>
              <w:keepLines w:val="0"/>
              <w:widowControl/>
              <w:suppressLineNumbers w:val="0"/>
              <w:jc w:val="left"/>
              <w:textAlignment w:val="center"/>
              <w:rPr>
                <w:sz w:val="15"/>
                <w:szCs w:val="15"/>
              </w:rPr>
            </w:pPr>
            <w:r>
              <w:rPr>
                <w:rFonts w:hint="eastAsia" w:ascii="宋体" w:hAnsi="宋体" w:eastAsia="宋体" w:cs="宋体"/>
                <w:i w:val="0"/>
                <w:iCs w:val="0"/>
                <w:snapToGrid w:val="0"/>
                <w:color w:val="000000"/>
                <w:kern w:val="0"/>
                <w:sz w:val="16"/>
                <w:szCs w:val="16"/>
                <w:u w:val="none"/>
                <w:lang w:val="en-US" w:eastAsia="zh-CN" w:bidi="ar"/>
              </w:rPr>
              <w:t>社会成本指标</w:t>
            </w:r>
          </w:p>
        </w:tc>
        <w:tc>
          <w:tcPr>
            <w:tcW w:w="687" w:type="dxa"/>
            <w:tcBorders>
              <w:bottom w:val="nil"/>
            </w:tcBorders>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仿宋" w:hAnsi="仿宋" w:eastAsia="仿宋" w:cs="仿宋"/>
                <w:i w:val="0"/>
                <w:iCs w:val="0"/>
                <w:snapToGrid w:val="0"/>
                <w:color w:val="000000"/>
                <w:kern w:val="0"/>
                <w:sz w:val="20"/>
                <w:szCs w:val="20"/>
                <w:u w:val="none"/>
                <w:lang w:val="en-US" w:eastAsia="zh-CN" w:bidi="ar"/>
              </w:rPr>
              <w:t>社会成本节约率</w:t>
            </w:r>
          </w:p>
        </w:tc>
        <w:tc>
          <w:tcPr>
            <w:tcW w:w="1178" w:type="dxa"/>
            <w:tcBorders>
              <w:bottom w:val="nil"/>
            </w:tcBorders>
            <w:vAlign w:val="center"/>
          </w:tcPr>
          <w:p>
            <w:pPr>
              <w:keepNext w:val="0"/>
              <w:keepLines w:val="0"/>
              <w:widowControl/>
              <w:suppressLineNumbers w:val="0"/>
              <w:jc w:val="center"/>
              <w:textAlignment w:val="center"/>
              <w:rPr>
                <w:rFonts w:ascii="宋体" w:hAnsi="宋体" w:eastAsia="宋体" w:cs="宋体"/>
                <w:sz w:val="20"/>
                <w:szCs w:val="20"/>
              </w:rPr>
            </w:pPr>
            <w:r>
              <w:rPr>
                <w:rFonts w:hint="default" w:ascii="仿宋_GB2312" w:hAnsi="宋体" w:eastAsia="仿宋_GB2312" w:cs="仿宋_GB2312"/>
                <w:i w:val="0"/>
                <w:iCs w:val="0"/>
                <w:snapToGrid w:val="0"/>
                <w:color w:val="000000"/>
                <w:kern w:val="0"/>
                <w:sz w:val="20"/>
                <w:szCs w:val="20"/>
                <w:u w:val="none"/>
                <w:lang w:val="en-US" w:eastAsia="zh-CN" w:bidi="ar"/>
              </w:rPr>
              <w:t>0</w:t>
            </w:r>
          </w:p>
        </w:tc>
        <w:tc>
          <w:tcPr>
            <w:tcW w:w="1209" w:type="dxa"/>
            <w:gridSpan w:val="2"/>
            <w:vAlign w:val="center"/>
          </w:tcPr>
          <w:p>
            <w:pPr>
              <w:keepNext w:val="0"/>
              <w:keepLines w:val="0"/>
              <w:widowControl/>
              <w:suppressLineNumbers w:val="0"/>
              <w:jc w:val="center"/>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0</w:t>
            </w:r>
          </w:p>
        </w:tc>
        <w:tc>
          <w:tcPr>
            <w:tcW w:w="364" w:type="dxa"/>
            <w:vAlign w:val="center"/>
          </w:tcPr>
          <w:p>
            <w:pPr>
              <w:keepNext w:val="0"/>
              <w:keepLines w:val="0"/>
              <w:widowControl/>
              <w:suppressLineNumbers w:val="0"/>
              <w:jc w:val="center"/>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10</w:t>
            </w:r>
          </w:p>
        </w:tc>
        <w:tc>
          <w:tcPr>
            <w:tcW w:w="462" w:type="dxa"/>
            <w:vAlign w:val="center"/>
          </w:tcPr>
          <w:p>
            <w:pPr>
              <w:keepNext w:val="0"/>
              <w:keepLines w:val="0"/>
              <w:widowControl/>
              <w:suppressLineNumbers w:val="0"/>
              <w:jc w:val="left"/>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10</w:t>
            </w:r>
          </w:p>
        </w:tc>
        <w:tc>
          <w:tcPr>
            <w:tcW w:w="3946" w:type="dxa"/>
            <w:gridSpan w:val="3"/>
            <w:vAlign w:val="center"/>
          </w:tcPr>
          <w:p>
            <w:pPr>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4" w:hRule="atLeast"/>
        </w:trPr>
        <w:tc>
          <w:tcPr>
            <w:tcW w:w="240" w:type="dxa"/>
            <w:vMerge w:val="continue"/>
            <w:vAlign w:val="center"/>
          </w:tcPr>
          <w:p>
            <w:pPr>
              <w:rPr>
                <w:rFonts w:ascii="宋体" w:hAnsi="宋体" w:eastAsia="宋体" w:cs="宋体"/>
                <w:sz w:val="20"/>
                <w:szCs w:val="20"/>
              </w:rPr>
            </w:pPr>
          </w:p>
        </w:tc>
        <w:tc>
          <w:tcPr>
            <w:tcW w:w="459" w:type="dxa"/>
            <w:vMerge w:val="continue"/>
            <w:vAlign w:val="center"/>
          </w:tcPr>
          <w:p/>
        </w:tc>
        <w:tc>
          <w:tcPr>
            <w:tcW w:w="675" w:type="dxa"/>
            <w:vAlign w:val="center"/>
          </w:tcPr>
          <w:p>
            <w:pPr>
              <w:keepNext w:val="0"/>
              <w:keepLines w:val="0"/>
              <w:widowControl/>
              <w:suppressLineNumbers w:val="0"/>
              <w:jc w:val="left"/>
              <w:textAlignment w:val="center"/>
              <w:rPr>
                <w:sz w:val="15"/>
                <w:szCs w:val="15"/>
              </w:rPr>
            </w:pPr>
            <w:r>
              <w:rPr>
                <w:rFonts w:hint="eastAsia" w:ascii="宋体" w:hAnsi="宋体" w:eastAsia="宋体" w:cs="宋体"/>
                <w:i w:val="0"/>
                <w:iCs w:val="0"/>
                <w:snapToGrid w:val="0"/>
                <w:color w:val="000000"/>
                <w:kern w:val="0"/>
                <w:sz w:val="16"/>
                <w:szCs w:val="16"/>
                <w:u w:val="none"/>
                <w:lang w:val="en-US" w:eastAsia="zh-CN" w:bidi="ar"/>
              </w:rPr>
              <w:t>生态环境成本指标</w:t>
            </w:r>
          </w:p>
        </w:tc>
        <w:tc>
          <w:tcPr>
            <w:tcW w:w="687" w:type="dxa"/>
            <w:vAlign w:val="center"/>
          </w:tcPr>
          <w:p>
            <w:pPr>
              <w:keepNext w:val="0"/>
              <w:keepLines w:val="0"/>
              <w:widowControl/>
              <w:suppressLineNumbers w:val="0"/>
              <w:jc w:val="center"/>
              <w:textAlignment w:val="center"/>
            </w:pPr>
            <w:r>
              <w:rPr>
                <w:rFonts w:hint="eastAsia" w:ascii="仿宋" w:hAnsi="仿宋" w:eastAsia="仿宋" w:cs="仿宋"/>
                <w:i w:val="0"/>
                <w:iCs w:val="0"/>
                <w:snapToGrid w:val="0"/>
                <w:color w:val="000000"/>
                <w:kern w:val="0"/>
                <w:sz w:val="20"/>
                <w:szCs w:val="20"/>
                <w:u w:val="none"/>
                <w:lang w:val="en-US" w:eastAsia="zh-CN" w:bidi="ar"/>
              </w:rPr>
              <w:t>生态环境成本节约率</w:t>
            </w:r>
          </w:p>
        </w:tc>
        <w:tc>
          <w:tcPr>
            <w:tcW w:w="1178" w:type="dxa"/>
            <w:vAlign w:val="center"/>
          </w:tcPr>
          <w:p>
            <w:pPr>
              <w:keepNext w:val="0"/>
              <w:keepLines w:val="0"/>
              <w:widowControl/>
              <w:suppressLineNumbers w:val="0"/>
              <w:jc w:val="center"/>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0</w:t>
            </w:r>
          </w:p>
        </w:tc>
        <w:tc>
          <w:tcPr>
            <w:tcW w:w="1209" w:type="dxa"/>
            <w:gridSpan w:val="2"/>
            <w:vAlign w:val="center"/>
          </w:tcPr>
          <w:p>
            <w:pPr>
              <w:keepNext w:val="0"/>
              <w:keepLines w:val="0"/>
              <w:widowControl/>
              <w:suppressLineNumbers w:val="0"/>
              <w:jc w:val="center"/>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0</w:t>
            </w:r>
          </w:p>
        </w:tc>
        <w:tc>
          <w:tcPr>
            <w:tcW w:w="364" w:type="dxa"/>
            <w:vAlign w:val="center"/>
          </w:tcPr>
          <w:p>
            <w:pPr>
              <w:keepNext w:val="0"/>
              <w:keepLines w:val="0"/>
              <w:widowControl/>
              <w:suppressLineNumbers w:val="0"/>
              <w:jc w:val="center"/>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10</w:t>
            </w:r>
          </w:p>
        </w:tc>
        <w:tc>
          <w:tcPr>
            <w:tcW w:w="462" w:type="dxa"/>
            <w:vAlign w:val="center"/>
          </w:tcPr>
          <w:p>
            <w:pPr>
              <w:keepNext w:val="0"/>
              <w:keepLines w:val="0"/>
              <w:widowControl/>
              <w:suppressLineNumbers w:val="0"/>
              <w:jc w:val="left"/>
              <w:textAlignment w:val="center"/>
            </w:pPr>
            <w:r>
              <w:rPr>
                <w:rFonts w:hint="default" w:ascii="仿宋_GB2312" w:hAnsi="宋体" w:eastAsia="仿宋_GB2312" w:cs="仿宋_GB2312"/>
                <w:i w:val="0"/>
                <w:iCs w:val="0"/>
                <w:snapToGrid w:val="0"/>
                <w:color w:val="000000"/>
                <w:kern w:val="0"/>
                <w:sz w:val="20"/>
                <w:szCs w:val="20"/>
                <w:u w:val="none"/>
                <w:lang w:val="en-US" w:eastAsia="zh-CN" w:bidi="ar"/>
              </w:rPr>
              <w:t>10</w:t>
            </w:r>
          </w:p>
        </w:tc>
        <w:tc>
          <w:tcPr>
            <w:tcW w:w="3946" w:type="dxa"/>
            <w:gridSpan w:val="3"/>
            <w:vAlign w:val="center"/>
          </w:tcPr>
          <w:p>
            <w:pPr>
              <w:jc w:val="center"/>
            </w:pPr>
          </w:p>
        </w:tc>
      </w:tr>
    </w:tbl>
    <w:p>
      <w:pPr>
        <w:pStyle w:val="2"/>
        <w:spacing w:before="12" w:line="285" w:lineRule="auto"/>
        <w:ind w:right="285" w:firstLine="420" w:firstLineChars="200"/>
        <w:rPr>
          <w:rFonts w:ascii="宋体" w:hAnsi="宋体" w:eastAsia="宋体" w:cs="宋体"/>
          <w:sz w:val="21"/>
          <w:szCs w:val="21"/>
        </w:rPr>
      </w:pPr>
    </w:p>
    <w:p>
      <w:pPr>
        <w:pStyle w:val="2"/>
        <w:spacing w:before="12" w:line="285" w:lineRule="auto"/>
        <w:ind w:right="285" w:firstLine="420" w:firstLineChars="200"/>
        <w:rPr>
          <w:rFonts w:hint="default" w:ascii="Arial"/>
          <w:sz w:val="21"/>
          <w:lang w:val="en-US" w:eastAsia="zh-CN"/>
        </w:rPr>
      </w:pPr>
      <w:r>
        <w:rPr>
          <w:rFonts w:ascii="宋体" w:hAnsi="宋体" w:eastAsia="宋体" w:cs="宋体"/>
          <w:sz w:val="21"/>
          <w:szCs w:val="21"/>
          <w:lang w:eastAsia="zh-CN"/>
        </w:rPr>
        <w:t>填表人：</w:t>
      </w:r>
      <w:r>
        <w:rPr>
          <w:rFonts w:hint="eastAsia" w:ascii="宋体" w:hAnsi="宋体" w:eastAsia="宋体" w:cs="宋体"/>
          <w:sz w:val="21"/>
          <w:szCs w:val="21"/>
          <w:lang w:eastAsia="zh-CN"/>
        </w:rPr>
        <w:t>欧阳毅乔</w:t>
      </w:r>
      <w:r>
        <w:rPr>
          <w:rFonts w:hint="eastAsia" w:ascii="宋体" w:hAnsi="宋体" w:eastAsia="宋体" w:cs="宋体"/>
          <w:sz w:val="21"/>
          <w:szCs w:val="21"/>
          <w:lang w:val="en-US" w:eastAsia="zh-CN"/>
        </w:rPr>
        <w:t xml:space="preserve"> </w:t>
      </w:r>
      <w:r>
        <w:rPr>
          <w:rFonts w:ascii="宋体" w:hAnsi="宋体" w:eastAsia="宋体" w:cs="宋体"/>
          <w:sz w:val="21"/>
          <w:szCs w:val="21"/>
          <w:lang w:eastAsia="zh-CN"/>
        </w:rPr>
        <w:t>填报日期：</w:t>
      </w:r>
      <w:r>
        <w:rPr>
          <w:rFonts w:hint="eastAsia" w:ascii="宋体" w:hAnsi="宋体" w:eastAsia="宋体" w:cs="宋体"/>
          <w:sz w:val="21"/>
          <w:szCs w:val="21"/>
          <w:lang w:val="en-US" w:eastAsia="zh-CN"/>
        </w:rPr>
        <w:t xml:space="preserve">2024年10月16日 </w:t>
      </w:r>
      <w:r>
        <w:rPr>
          <w:rFonts w:ascii="宋体" w:hAnsi="宋体" w:eastAsia="宋体" w:cs="宋体"/>
          <w:sz w:val="21"/>
          <w:szCs w:val="21"/>
          <w:lang w:eastAsia="zh-CN"/>
        </w:rPr>
        <w:t>联系电话：</w:t>
      </w:r>
      <w:r>
        <w:rPr>
          <w:rFonts w:hint="eastAsia" w:ascii="宋体" w:hAnsi="宋体" w:eastAsia="宋体" w:cs="宋体"/>
          <w:sz w:val="21"/>
          <w:szCs w:val="21"/>
          <w:lang w:val="en-US" w:eastAsia="zh-CN"/>
        </w:rPr>
        <w:t>19958254117</w:t>
      </w:r>
    </w:p>
    <w:p>
      <w:pPr>
        <w:widowControl w:val="0"/>
        <w:kinsoku/>
        <w:overflowPunct w:val="0"/>
        <w:spacing w:line="360" w:lineRule="auto"/>
        <w:ind w:firstLine="640" w:firstLineChars="200"/>
        <w:rPr>
          <w:sz w:val="32"/>
          <w:szCs w:val="32"/>
          <w:lang w:eastAsia="zh-CN"/>
        </w:rPr>
        <w:sectPr>
          <w:headerReference r:id="rId3" w:type="default"/>
          <w:footerReference r:id="rId4" w:type="default"/>
          <w:pgSz w:w="11900" w:h="16838"/>
          <w:pgMar w:top="1417" w:right="1474" w:bottom="1417" w:left="1474" w:header="0" w:footer="1134" w:gutter="0"/>
          <w:pgNumType w:fmt="numberInDash"/>
          <w:cols w:space="0" w:num="1"/>
          <w:docGrid w:linePitch="286" w:charSpace="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Microsoft YaHei UI">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auto"/>
    <w:pitch w:val="default"/>
    <w:sig w:usb0="00000000" w:usb1="00000000" w:usb2="00000010" w:usb3="00000000" w:csb0="00040000" w:csb1="00000000"/>
  </w:font>
  <w:font w:name="方正仿宋_GB2312">
    <w:altName w:val="微软雅黑"/>
    <w:panose1 w:val="00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861019"/>
      <w:docPartObj>
        <w:docPartGallery w:val="autotext"/>
      </w:docPartObj>
    </w:sdtPr>
    <w:sdtContent>
      <w:p>
        <w:pPr>
          <w:pStyle w:val="3"/>
          <w:jc w:val="center"/>
        </w:pPr>
        <w:r>
          <w:fldChar w:fldCharType="begin"/>
        </w:r>
        <w:r>
          <w:instrText xml:space="preserve"> PAGE   \* MERGEFORMAT </w:instrText>
        </w:r>
        <w:r>
          <w:fldChar w:fldCharType="separate"/>
        </w:r>
        <w:r>
          <w:rPr>
            <w:lang w:val="zh-CN"/>
          </w:rPr>
          <w:t>-</w:t>
        </w:r>
        <w:r>
          <w:t xml:space="preserve"> 8 -</w:t>
        </w:r>
        <w:r>
          <w:fldChar w:fldCharType="end"/>
        </w:r>
      </w:p>
    </w:sdtContent>
  </w:sdt>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3B234B"/>
    <w:multiLevelType w:val="singleLevel"/>
    <w:tmpl w:val="D13B234B"/>
    <w:lvl w:ilvl="0" w:tentative="0">
      <w:start w:val="2"/>
      <w:numFmt w:val="chineseCounting"/>
      <w:lvlText w:val="(%1)"/>
      <w:lvlJc w:val="left"/>
      <w:pPr>
        <w:tabs>
          <w:tab w:val="left" w:pos="312"/>
        </w:tabs>
      </w:pPr>
      <w:rPr>
        <w:rFonts w:hint="eastAsia"/>
      </w:rPr>
    </w:lvl>
  </w:abstractNum>
  <w:abstractNum w:abstractNumId="1">
    <w:nsid w:val="E6512938"/>
    <w:multiLevelType w:val="singleLevel"/>
    <w:tmpl w:val="E6512938"/>
    <w:lvl w:ilvl="0" w:tentative="0">
      <w:start w:val="2"/>
      <w:numFmt w:val="chineseCounting"/>
      <w:lvlText w:val="(%1)"/>
      <w:lvlJc w:val="left"/>
      <w:pPr>
        <w:tabs>
          <w:tab w:val="left" w:pos="312"/>
        </w:tabs>
      </w:pPr>
      <w:rPr>
        <w:rFonts w:hint="eastAsia"/>
      </w:rPr>
    </w:lvl>
  </w:abstractNum>
  <w:abstractNum w:abstractNumId="2">
    <w:nsid w:val="342673AE"/>
    <w:multiLevelType w:val="singleLevel"/>
    <w:tmpl w:val="342673AE"/>
    <w:lvl w:ilvl="0" w:tentative="0">
      <w:start w:val="4"/>
      <w:numFmt w:val="chineseCounting"/>
      <w:suff w:val="nothing"/>
      <w:lvlText w:val="%1、"/>
      <w:lvlJc w:val="left"/>
      <w:rPr>
        <w:rFonts w:hint="eastAsia"/>
      </w:rPr>
    </w:lvl>
  </w:abstractNum>
  <w:abstractNum w:abstractNumId="3">
    <w:nsid w:val="6118E232"/>
    <w:multiLevelType w:val="singleLevel"/>
    <w:tmpl w:val="6118E232"/>
    <w:lvl w:ilvl="0" w:tentative="0">
      <w:start w:val="3"/>
      <w:numFmt w:val="chineseCounting"/>
      <w:lvlText w:val="(%1)"/>
      <w:lvlJc w:val="left"/>
      <w:pPr>
        <w:tabs>
          <w:tab w:val="left" w:pos="312"/>
        </w:tabs>
      </w:pPr>
      <w:rPr>
        <w:rFonts w:hint="eastAsia"/>
      </w:rPr>
    </w:lvl>
  </w:abstractNum>
  <w:abstractNum w:abstractNumId="4">
    <w:nsid w:val="6D5F865B"/>
    <w:multiLevelType w:val="singleLevel"/>
    <w:tmpl w:val="6D5F865B"/>
    <w:lvl w:ilvl="0" w:tentative="0">
      <w:start w:val="8"/>
      <w:numFmt w:val="chineseCounting"/>
      <w:suff w:val="nothing"/>
      <w:lvlText w:val="%1、"/>
      <w:lvlJc w:val="left"/>
      <w:rPr>
        <w:rFonts w:hint="eastAsia"/>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1E7835"/>
    <w:rsid w:val="0E737D6A"/>
    <w:rsid w:val="1F030B5A"/>
    <w:rsid w:val="225235EF"/>
    <w:rsid w:val="3D6F42B6"/>
    <w:rsid w:val="46D509C3"/>
    <w:rsid w:val="4C1669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6"/>
      <w:szCs w:val="36"/>
    </w:rPr>
  </w:style>
  <w:style w:type="paragraph" w:styleId="3">
    <w:name w:val="footer"/>
    <w:basedOn w:val="1"/>
    <w:qFormat/>
    <w:uiPriority w:val="99"/>
    <w:pPr>
      <w:tabs>
        <w:tab w:val="center" w:pos="4153"/>
        <w:tab w:val="right" w:pos="8306"/>
      </w:tabs>
    </w:pPr>
    <w:rPr>
      <w:sz w:val="18"/>
      <w:szCs w:val="18"/>
    </w:rPr>
  </w:style>
  <w:style w:type="table" w:customStyle="1" w:styleId="6">
    <w:name w:val="Table Normal"/>
    <w:semiHidden/>
    <w:unhideWhenUsed/>
    <w:qFormat/>
    <w:uiPriority w:val="0"/>
    <w:tblPr>
      <w:tblCellMar>
        <w:top w:w="0" w:type="dxa"/>
        <w:left w:w="0" w:type="dxa"/>
        <w:bottom w:w="0" w:type="dxa"/>
        <w:right w:w="0" w:type="dxa"/>
      </w:tblCellMar>
    </w:tblPr>
  </w:style>
  <w:style w:type="paragraph" w:customStyle="1" w:styleId="7">
    <w:name w:val="Table Text"/>
    <w:basedOn w:val="1"/>
    <w:semiHidden/>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2024-10-16T03:26:00Z</dcterms:created>
  <dc:creator>80600102</dc:creator>
  <cp:lastModifiedBy>80600102</cp:lastModifiedBy>
  <cp:lastPrinted>2024-10-16T07:40:45Z</cp:lastPrinted>
  <dcterms:modified xsi:type="dcterms:W3CDTF">2024-10-16T07:41:07Z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2390C09AA07443F49C236CCD393F91EB</vt:lpwstr>
  </property>
</Properties>
</file>