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3FFFD">
      <w:pPr>
        <w:ind w:firstLine="640" w:firstLineChars="200"/>
        <w:jc w:val="center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202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年度部门整体支出绩效评价报告</w:t>
      </w:r>
    </w:p>
    <w:bookmarkEnd w:id="0"/>
    <w:p w14:paraId="1E479FAE">
      <w:pPr>
        <w:ind w:firstLine="640" w:firstLineChars="200"/>
        <w:jc w:val="center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</w:p>
    <w:p w14:paraId="69E5A902">
      <w:pPr>
        <w:ind w:firstLine="640" w:firstLineChars="200"/>
        <w:rPr>
          <w:rFonts w:cs="宋体" w:asciiTheme="minorEastAsia" w:hAnsiTheme="minorEastAsia"/>
          <w:b/>
          <w:sz w:val="32"/>
          <w:szCs w:val="32"/>
        </w:rPr>
      </w:pPr>
      <w:r>
        <w:rPr>
          <w:rFonts w:hint="eastAsia" w:cs="宋体" w:asciiTheme="minorEastAsia" w:hAnsiTheme="minorEastAsia"/>
          <w:b/>
          <w:sz w:val="32"/>
          <w:szCs w:val="32"/>
        </w:rPr>
        <w:t>一、部门职能职责：</w:t>
      </w:r>
    </w:p>
    <w:p w14:paraId="61665570">
      <w:pPr>
        <w:ind w:firstLine="800" w:firstLineChars="250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1、</w:t>
      </w:r>
      <w:r>
        <w:rPr>
          <w:rFonts w:hint="eastAsia" w:cs="仿宋" w:asciiTheme="minorEastAsia" w:hAnsiTheme="minorEastAsia"/>
          <w:sz w:val="30"/>
          <w:szCs w:val="30"/>
        </w:rPr>
        <w:t>怀化市</w:t>
      </w:r>
      <w:r>
        <w:rPr>
          <w:rFonts w:hint="eastAsia" w:cs="仿宋" w:asciiTheme="minorEastAsia" w:hAnsiTheme="minorEastAsia"/>
          <w:sz w:val="30"/>
          <w:szCs w:val="30"/>
          <w:lang w:eastAsia="zh-CN"/>
        </w:rPr>
        <w:t>鹤城区黄岩学校</w:t>
      </w:r>
      <w:r>
        <w:rPr>
          <w:rFonts w:hint="eastAsia" w:cs="仿宋" w:asciiTheme="minorEastAsia" w:hAnsiTheme="minorEastAsia"/>
          <w:sz w:val="30"/>
          <w:szCs w:val="30"/>
        </w:rPr>
        <w:t>是全额拨款的事业单位。</w:t>
      </w:r>
    </w:p>
    <w:p w14:paraId="4D4E081F">
      <w:pPr>
        <w:ind w:firstLine="800" w:firstLineChars="250"/>
        <w:rPr>
          <w:rFonts w:cs="仿宋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2"/>
          <w:szCs w:val="32"/>
        </w:rPr>
        <w:t>2、</w:t>
      </w:r>
      <w:r>
        <w:rPr>
          <w:rFonts w:hint="eastAsia" w:cs="仿宋" w:asciiTheme="minorEastAsia" w:hAnsiTheme="minorEastAsia"/>
          <w:sz w:val="32"/>
          <w:szCs w:val="32"/>
        </w:rPr>
        <w:t>主要工作职责：全面贯彻党和国家教育教学方针政策，</w:t>
      </w:r>
      <w:r>
        <w:rPr>
          <w:rFonts w:hint="eastAsia" w:cs="仿宋" w:asciiTheme="minorEastAsia" w:hAnsiTheme="minorEastAsia"/>
          <w:sz w:val="30"/>
          <w:szCs w:val="30"/>
        </w:rPr>
        <w:t>从事小学教育教学工作。</w:t>
      </w:r>
    </w:p>
    <w:p w14:paraId="4D68A15A">
      <w:pPr>
        <w:ind w:firstLine="800" w:firstLineChars="250"/>
        <w:rPr>
          <w:rFonts w:cs="宋体" w:asciiTheme="minorEastAsia" w:hAnsiTheme="minorEastAsia"/>
          <w:sz w:val="32"/>
          <w:szCs w:val="32"/>
        </w:rPr>
      </w:pPr>
      <w:r>
        <w:rPr>
          <w:rFonts w:hint="eastAsia" w:cs="宋体" w:asciiTheme="minorEastAsia" w:hAnsiTheme="minorEastAsia"/>
          <w:sz w:val="32"/>
          <w:szCs w:val="32"/>
        </w:rPr>
        <w:t>3、编制人员情况:现实有在职人员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19</w:t>
      </w:r>
      <w:r>
        <w:rPr>
          <w:rFonts w:hint="eastAsia" w:cs="宋体" w:asciiTheme="minorEastAsia" w:hAnsiTheme="minorEastAsia"/>
          <w:sz w:val="32"/>
          <w:szCs w:val="32"/>
        </w:rPr>
        <w:t>人（其中全额拨款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19</w:t>
      </w:r>
      <w:r>
        <w:rPr>
          <w:rFonts w:hint="eastAsia" w:cs="宋体" w:asciiTheme="minorEastAsia" w:hAnsiTheme="minorEastAsia"/>
          <w:sz w:val="32"/>
          <w:szCs w:val="32"/>
        </w:rPr>
        <w:t>人）</w:t>
      </w:r>
    </w:p>
    <w:p w14:paraId="0CC2BF25">
      <w:pPr>
        <w:ind w:firstLine="480" w:firstLineChars="150"/>
        <w:rPr>
          <w:rFonts w:cs="宋体" w:asciiTheme="minorEastAsia" w:hAnsiTheme="minorEastAsia"/>
          <w:b/>
          <w:sz w:val="32"/>
          <w:szCs w:val="32"/>
        </w:rPr>
      </w:pPr>
      <w:r>
        <w:rPr>
          <w:rFonts w:hint="eastAsia" w:cs="宋体" w:asciiTheme="minorEastAsia" w:hAnsiTheme="minorEastAsia"/>
          <w:b/>
          <w:sz w:val="32"/>
          <w:szCs w:val="32"/>
        </w:rPr>
        <w:t>二、部门收支情况</w:t>
      </w:r>
      <w:r>
        <w:rPr>
          <w:rFonts w:cs="宋体" w:asciiTheme="minorEastAsia" w:hAnsiTheme="minorEastAsia"/>
          <w:b/>
          <w:sz w:val="32"/>
          <w:szCs w:val="32"/>
        </w:rPr>
        <w:t xml:space="preserve"> </w:t>
      </w:r>
    </w:p>
    <w:p w14:paraId="4E69B22D">
      <w:pPr>
        <w:ind w:firstLine="640" w:firstLineChars="200"/>
        <w:jc w:val="left"/>
        <w:rPr>
          <w:rFonts w:cs="宋体" w:asciiTheme="minorEastAsia" w:hAnsiTheme="minorEastAsia"/>
          <w:sz w:val="32"/>
          <w:szCs w:val="32"/>
        </w:rPr>
      </w:pPr>
      <w:r>
        <w:rPr>
          <w:rFonts w:hint="eastAsia" w:cs="宋体" w:asciiTheme="minorEastAsia" w:hAnsiTheme="minorEastAsia"/>
          <w:sz w:val="32"/>
          <w:szCs w:val="32"/>
        </w:rPr>
        <w:t>1、收入说明：202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cs="宋体" w:asciiTheme="minorEastAsia" w:hAnsiTheme="minorEastAsia"/>
          <w:sz w:val="32"/>
          <w:szCs w:val="32"/>
        </w:rPr>
        <w:t>年总收入为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283.07</w:t>
      </w:r>
      <w:r>
        <w:rPr>
          <w:rFonts w:hint="eastAsia" w:cs="宋体" w:asciiTheme="minorEastAsia" w:hAnsiTheme="minorEastAsia"/>
          <w:sz w:val="32"/>
          <w:szCs w:val="32"/>
        </w:rPr>
        <w:t>万元。</w:t>
      </w:r>
    </w:p>
    <w:p w14:paraId="2C742CEC">
      <w:pPr>
        <w:ind w:firstLine="640" w:firstLineChars="200"/>
        <w:jc w:val="left"/>
        <w:rPr>
          <w:rFonts w:cs="宋体" w:asciiTheme="minorEastAsia" w:hAnsiTheme="minorEastAsia"/>
          <w:sz w:val="32"/>
          <w:szCs w:val="32"/>
        </w:rPr>
      </w:pPr>
      <w:r>
        <w:rPr>
          <w:rFonts w:hint="eastAsia" w:cs="宋体" w:asciiTheme="minorEastAsia" w:hAnsiTheme="minorEastAsia"/>
          <w:sz w:val="32"/>
          <w:szCs w:val="32"/>
        </w:rPr>
        <w:t>2、支出说明：202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cs="宋体" w:asciiTheme="minorEastAsia" w:hAnsiTheme="minorEastAsia"/>
          <w:sz w:val="32"/>
          <w:szCs w:val="32"/>
        </w:rPr>
        <w:t>年总支出为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283.07</w:t>
      </w:r>
      <w:r>
        <w:rPr>
          <w:rFonts w:hint="eastAsia" w:cs="宋体" w:asciiTheme="minorEastAsia" w:hAnsiTheme="minorEastAsia"/>
          <w:sz w:val="32"/>
          <w:szCs w:val="32"/>
        </w:rPr>
        <w:t>万元，其中：人员经费支出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146.1</w:t>
      </w:r>
      <w:r>
        <w:rPr>
          <w:rFonts w:hint="eastAsia" w:cs="宋体" w:asciiTheme="minorEastAsia" w:hAnsiTheme="minorEastAsia"/>
          <w:sz w:val="32"/>
          <w:szCs w:val="32"/>
        </w:rPr>
        <w:t>万元，日常公用经费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68.68</w:t>
      </w:r>
      <w:r>
        <w:rPr>
          <w:rFonts w:hint="eastAsia" w:cs="宋体" w:asciiTheme="minorEastAsia" w:hAnsiTheme="minorEastAsia"/>
          <w:sz w:val="32"/>
          <w:szCs w:val="32"/>
        </w:rPr>
        <w:t>万元，项目支出为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68.28</w:t>
      </w:r>
      <w:r>
        <w:rPr>
          <w:rFonts w:hint="eastAsia" w:cs="宋体" w:asciiTheme="minorEastAsia" w:hAnsiTheme="minorEastAsia"/>
          <w:sz w:val="32"/>
          <w:szCs w:val="32"/>
        </w:rPr>
        <w:t>万元。</w:t>
      </w:r>
    </w:p>
    <w:p w14:paraId="63066BA5"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宋体" w:asciiTheme="minorEastAsia" w:hAnsiTheme="minorEastAsia"/>
          <w:sz w:val="32"/>
          <w:szCs w:val="32"/>
        </w:rPr>
        <w:t>3、“三公”经费说明：202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3</w:t>
      </w:r>
      <w:r>
        <w:rPr>
          <w:rFonts w:hint="eastAsia" w:cs="宋体" w:asciiTheme="minorEastAsia" w:hAnsiTheme="minorEastAsia"/>
          <w:sz w:val="32"/>
          <w:szCs w:val="32"/>
        </w:rPr>
        <w:t>年度“三公”经费为0万元，根据各项规定，我单位按要求厉行节约，比年初预算比，没有产生“三公”经费，由于本单位无公车，所以本年度内没有发生公车维护费。</w:t>
      </w:r>
    </w:p>
    <w:p w14:paraId="6D78F2FF"/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D4322"/>
    <w:rsid w:val="190D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2024-12-26T03:03:00Z</dcterms:created>
  <dc:creator>Z～</dc:creator>
  <cp:lastModifiedBy>Z～</cp:lastModifiedBy>
  <dcterms:modified xsi:type="dcterms:W3CDTF">2024-12-26T03:06:44Z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777D12807B814FB1969EB22EC3972D1E_11</vt:lpwstr>
  </property>
  <property fmtid="{D5CDD505-2E9C-101B-9397-08002B2CF9AE}" pid="4" name="KSOTemplateDocerSaveRecord">
    <vt:lpwstr>eyJoZGlkIjoiZTExMzlhZDBhY2JhNWIxZTMxZTg0MTc0MmNlZTI4OTAiLCJ1c2VySWQiOiI0ODk3MzUyNDQifQ==</vt:lpwstr>
  </property>
</Properties>
</file>