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怀化市鹤城区总工会2024年部门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w:t>
      </w:r>
      <w:r>
        <w:rPr>
          <w:rFonts w:ascii="宋体" w:hAnsi="宋体" w:eastAsia="宋体" w:cs="宋体"/>
          <w:sz w:val="28"/>
        </w:rPr>
        <w:t>依据党的基本理论、基本路线、基本纲领和工运方针，围绕党和国家的工作大局，贯彻执行中国工会全国代表大会和执委会议确定的方针任务和作出的决议</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hint="eastAsia" w:ascii="宋体" w:hAnsi="宋体" w:eastAsia="宋体" w:cs="宋体"/>
          <w:sz w:val="28"/>
          <w:lang w:val="en-US" w:eastAsia="zh-CN"/>
        </w:rPr>
        <w:t>2、</w:t>
      </w:r>
      <w:r>
        <w:rPr>
          <w:rFonts w:ascii="宋体" w:hAnsi="宋体" w:eastAsia="宋体" w:cs="宋体"/>
          <w:sz w:val="28"/>
        </w:rPr>
        <w:t>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 xml:space="preserve"> </w:t>
      </w:r>
      <w:r>
        <w:rPr>
          <w:rFonts w:hint="eastAsia" w:ascii="宋体" w:hAnsi="宋体" w:eastAsia="宋体" w:cs="宋体"/>
          <w:sz w:val="28"/>
          <w:lang w:val="en-US" w:eastAsia="zh-CN"/>
        </w:rPr>
        <w:t>3、</w:t>
      </w:r>
      <w:r>
        <w:rPr>
          <w:rFonts w:ascii="宋体" w:hAnsi="宋体" w:eastAsia="宋体" w:cs="宋体"/>
          <w:sz w:val="28"/>
        </w:rPr>
        <w:t>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r>
        <w:rPr>
          <w:rFonts w:hint="eastAsia" w:ascii="宋体" w:hAnsi="宋体" w:eastAsia="宋体" w:cs="宋体"/>
          <w:sz w:val="28"/>
          <w:lang w:eastAsia="zh-CN"/>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 xml:space="preserve"> </w:t>
      </w:r>
      <w:r>
        <w:rPr>
          <w:rFonts w:hint="eastAsia" w:ascii="宋体" w:hAnsi="宋体" w:eastAsia="宋体" w:cs="宋体"/>
          <w:sz w:val="28"/>
          <w:lang w:val="en-US" w:eastAsia="zh-CN"/>
        </w:rPr>
        <w:t>4、</w:t>
      </w:r>
      <w:r>
        <w:rPr>
          <w:rFonts w:ascii="宋体" w:hAnsi="宋体" w:eastAsia="宋体" w:cs="宋体"/>
          <w:sz w:val="28"/>
        </w:rPr>
        <w:t>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5、</w:t>
      </w:r>
      <w:r>
        <w:rPr>
          <w:rFonts w:ascii="宋体" w:hAnsi="宋体" w:eastAsia="宋体" w:cs="宋体"/>
          <w:sz w:val="28"/>
        </w:rPr>
        <w:t>承担全国、全区、全市劳动模范的推荐、评选和管理工作；负责全国、全区五一劳动奖章、奖状获得者的评选表彰和管理工作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6、</w:t>
      </w:r>
      <w:r>
        <w:rPr>
          <w:rFonts w:ascii="宋体" w:hAnsi="宋体" w:eastAsia="宋体" w:cs="宋体"/>
          <w:sz w:val="28"/>
        </w:rPr>
        <w:t>负责全区工会经费和工会资产的管理、审查、审计工作；研究制定兴办职工劳动福利事业的有关制度和规定，负责对职工劳动福利事业的指导、协调工作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7、</w:t>
      </w:r>
      <w:r>
        <w:rPr>
          <w:rFonts w:ascii="宋体" w:hAnsi="宋体" w:eastAsia="宋体" w:cs="宋体"/>
          <w:sz w:val="28"/>
        </w:rPr>
        <w:t>负责全区工会国际交流工作，发展同各国工会的友好关系；负责与港澳台工会的交流合作工作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8"/>
          <w:lang w:val="en-US" w:eastAsia="zh-CN"/>
        </w:rPr>
        <w:t>8、</w:t>
      </w:r>
      <w:r>
        <w:rPr>
          <w:rFonts w:ascii="宋体" w:hAnsi="宋体" w:eastAsia="宋体" w:cs="宋体"/>
          <w:sz w:val="28"/>
        </w:rPr>
        <w:t>承担区委交办的其他事项和人民政府委托处理的有关问题。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怀化市鹤城区总工会内设机构包括：内设机构4个，分别为办公室、财务资产部、法保部、组织宣传部。本部门共有编制人数9人，实有人数12人。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怀化市鹤城区总工会只有本级，没有二级预算单位，因此纳入2024年部门预算编制范围的只有怀化市鹤城区总工会本级。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166.50万元，其中，一般公共预算拨款166.50万元，政府性基金预算拨款0万元，国有资本经营预算拨款0万元，上年结转结余0万元。收入较去年减少86.41万元，主要原因是财政预算专项资金工会经费没有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166.50万元，其中：一般公共服务支出111.14万元，社会保障和就业支出38.32万元，卫生健康支出8.65万元，住房保障支出8.39万元，年终结转结余0万元；支出较去年减少84.61万元，主要原因是财政代扣工会经费专项没有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2024年本部门一般公共预算拨款支出预算166.50万元，具体安排情况如下：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2024年本部门基本支出预算166.50万元，主要是为保障部门正常运转、完成日常工作任务而发生的各项支出，包括基本工资、津贴补贴等人员经费以及办公费、印刷费、水电费、办公设备购置等公用经费。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2024年本部门机关运行经费11.00万元，持平，本单位无“三公”经费支出。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主要是没有“三公”经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本部门所有支出实行绩效目标管理，其中：纳入2024年部门整体支出绩效目标的金额为166.50万元，基本支出166.50万元，单位项目支出0万元。具体绩效目标详见报表。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附件：怀化市鹤城区总工会部门预算公开表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0E051A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2024-01-30T15:51:00Z</dcterms:created>
  <dc:creator>86135</dc:creator>
  <cp:lastModifiedBy>日月日月</cp:lastModifiedBy>
  <dcterms:modified xsi:type="dcterms:W3CDTF">2024-01-30T07:53:35Z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F44A9D8BA72241C18086820E44469878_13</vt:lpwstr>
  </property>
</Properties>
</file>