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bookmarkStart w:id="0" w:name="_GoBack"/>
      <w:r>
        <w:rPr>
          <w:rFonts w:ascii="宋体" w:hAnsi="宋体" w:eastAsia="宋体" w:cs="宋体"/>
          <w:b/>
          <w:sz w:val="36"/>
        </w:rPr>
        <w:t>怀化市大汉小学</w:t>
      </w:r>
      <w:bookmarkEnd w:id="0"/>
      <w:r>
        <w:rPr>
          <w:rFonts w:ascii="宋体" w:hAnsi="宋体" w:eastAsia="宋体" w:cs="宋体"/>
          <w:b/>
          <w:sz w:val="36"/>
        </w:rPr>
        <w:t>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怀化市大汉小学属全额拨款事业单位，从事小学教育教学工作，现有教职工106人，退休1人。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怀化市大汉小学内设机构包括：内设机构8个，分别为校长室、办公室、教导处、教研室、德育处、总务处、工会、安监办。本部门共有编制人数106人，实有人数106人。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怀化市大汉小学只有本级，没有二级预算单位，因此纳入2024年部门预算编制范围的只有怀化市大汉小学本级。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2334.08万元，其中，一般公共预算拨款1231.08万元，政府性基金预算拨款0万元，国有资本经营预算拨款0万元，上年结转结余0万元。收入较去年增加1359.36万元，主要原因是教职工人数增加、学生人数增加、课后服务和食堂伙食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2334.08万元，其中：教育支出2253.74万元，社会保障和就业支出1.30万元，卫生健康支出56.68万元，住房保障支出22.37万元，年终结转结余0万元；支出较去年增加1359.36万元，主要原因是教职工人数增加、学生人数增加、课后服务和食堂伙食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2024年本部门一般公共预算拨款支出预算1231.08万元，具体安排情况如下：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2024年本部门基本支出预算1231.08万元，主要是为保障部门正常运转、完成日常工作任务而发生的各项支出，包括基本工资、津贴补贴等人员经费以及办公费、印刷费、水电费、办公设备购置等公用经费。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2024年本部门项目支出预算1103.00万元，主要是部门为完成特定行政工作任务或事业发展目标而发生的支出，包括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1103.00万元，主要用于项目支出预算属于非税项目资金，其中包含课后服务、食堂伙食费、捐赠款等支出预算。用于保障学校的正常教育教学和改善学生的伙食，提高学生营养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怀化市大汉小学为非参公事业单位和非行政单位，未纳入机关运行经费统计范围，故无机关运行经费。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本部门所有支出实行绩效目标管理，其中：纳入2024年部门整体支出绩效目标的金额为2334.08万元，基本支出1231.08万元，单位项目支出1103.00万元。具体绩效目标详见报表。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附件：怀化市大汉小学部门预算公开表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26F526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2024-02-03T12:30:00Z</dcterms:created>
  <dc:creator>86135</dc:creator>
  <cp:lastModifiedBy>日月日月</cp:lastModifiedBy>
  <dcterms:modified xsi:type="dcterms:W3CDTF">2024-02-03T04:31:28Z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6140980640FB4FA680E1121328991876_13</vt:lpwstr>
  </property>
</Properties>
</file>