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怀化市欧城小学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怀化市欧城小学单位概况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怀化市欧城小学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全面贯彻党和国家教育教学方针政策，从事小学教育教学工作。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（一）内设机构设置。怀化市欧城小学单位内设机构包括：</w:t>
      </w:r>
      <w:r>
        <w:rPr>
          <w:rFonts w:ascii="宋体" w:hAnsi="宋体" w:eastAsia="宋体" w:cs="宋体"/>
          <w:color w:val="000000"/>
          <w:sz w:val="28"/>
        </w:rPr>
        <w:t>校长室、教导处、教研室、总务处、办公室、工会、大队部、副校长室、财务室。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（二）决算单位构成。怀化市欧城小学单位2022年部门决算汇总公开单位构成包括：怀化市欧城小学本级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40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0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4097"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90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52"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00"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52"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1,331.67</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1,331.67</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1,198.44</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1,198.44</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979.79</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979.79</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0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400"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1400"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45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5031"/>
        <w:gridCol w:w="1878"/>
        <w:gridCol w:w="1878"/>
        <w:gridCol w:w="1738"/>
        <w:gridCol w:w="1597"/>
        <w:gridCol w:w="1597"/>
        <w:gridCol w:w="1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1,108.98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222.68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1,029.60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222.68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1,198.44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975.76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222.68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975.76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6"/>
        <w:gridCol w:w="526"/>
        <w:gridCol w:w="526"/>
        <w:gridCol w:w="7648"/>
        <w:gridCol w:w="2314"/>
        <w:gridCol w:w="2314"/>
        <w:gridCol w:w="2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1,331.67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1,108.98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1,252.28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1,029.60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1,198.44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975.76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979.79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975.76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53.84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1"/>
        <w:gridCol w:w="3516"/>
        <w:gridCol w:w="1096"/>
        <w:gridCol w:w="1011"/>
        <w:gridCol w:w="2416"/>
        <w:gridCol w:w="848"/>
        <w:gridCol w:w="1011"/>
        <w:gridCol w:w="4396"/>
        <w:gridCol w:w="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1,075.31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469.66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44.88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1,075.31</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部门：怀化市欧城小学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1331.67</w:t>
      </w:r>
      <w:r>
        <w:rPr>
          <w:rFonts w:ascii="宋体" w:hAnsi="宋体" w:eastAsia="宋体" w:cs="宋体"/>
          <w:color w:val="000000"/>
          <w:sz w:val="28"/>
        </w:rPr>
        <w:t>万元。与上年相比，增加84.37万元，增长6.76%，主要是因为教职工及学生人数增加。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1331.67</w:t>
      </w:r>
      <w:r>
        <w:rPr>
          <w:rFonts w:ascii="宋体" w:hAnsi="宋体" w:eastAsia="宋体" w:cs="宋体"/>
          <w:color w:val="000000"/>
          <w:sz w:val="28"/>
        </w:rPr>
        <w:t>万元。与上年相比，</w:t>
      </w:r>
      <w:r>
        <w:rPr>
          <w:rFonts w:ascii="宋体" w:hAnsi="宋体" w:eastAsia="宋体" w:cs="宋体"/>
          <w:sz w:val="28"/>
        </w:rPr>
        <w:t>增加84.37万元</w:t>
      </w:r>
      <w:r>
        <w:rPr>
          <w:rFonts w:ascii="宋体" w:hAnsi="宋体" w:eastAsia="宋体" w:cs="宋体"/>
          <w:color w:val="000000"/>
          <w:sz w:val="28"/>
        </w:rPr>
        <w:t>，</w:t>
      </w:r>
      <w:r>
        <w:rPr>
          <w:rFonts w:ascii="宋体" w:hAnsi="宋体" w:eastAsia="宋体" w:cs="宋体"/>
          <w:sz w:val="28"/>
        </w:rPr>
        <w:t>增长6.76%</w:t>
      </w:r>
      <w:r>
        <w:rPr>
          <w:rFonts w:ascii="宋体" w:hAnsi="宋体" w:eastAsia="宋体" w:cs="宋体"/>
          <w:color w:val="000000"/>
          <w:sz w:val="28"/>
        </w:rPr>
        <w:t>，主要是因为教职工及学生人数增加。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2022年度本年收入合计1331.67万元，其中：财政拨款收入1331.67万元，占100.00%；上级补助收入0万元，占0%；事业收入0万元，占0%；经营收入0万元，占0%；附属单位上缴收入0万元，占0%；其他收入0万元，占0%。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2022年度本年支出合计1331.67万元，其中：基本支出1108.98万元，占83.28%；项目支出222.68万元，占16.72%；上缴上级支出0万元，占0%；经营支出0万元，占0%；对附属单位补助支出0万元，占0%。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2022年度财政拨款收入总计1331.67万元，与上年相比，增加100.29万元，增长8.14%，主要是因为教职工及学生人数增加。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2022年度财政拨款支出总计1331.67万元，与上年相比，增加100.29万元，增长8.14%，主要是因为教职工及学生人数增加。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2022年度财政拨款支出1331.67万元，占本年支出合计的100.00%，与上年相比，财政拨款支出增加100.29万元，增加8.14%，主要是因为教职工及学生人数增加。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2022年度财政拨款支出1331.67万元，主要用于以下方面：教育支出（类）1252.28万元，占94.04%；社会保障和就业支出（类）79.39万元，占5.96%；</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2022年度财政拨款支出年初预算数为1726.15万元，支出决算数为</w:t>
      </w:r>
      <w:r>
        <w:rPr>
          <w:rFonts w:ascii="宋体" w:hAnsi="宋体" w:eastAsia="宋体" w:cs="宋体"/>
          <w:sz w:val="28"/>
        </w:rPr>
        <w:t>1331.67</w:t>
      </w:r>
      <w:r>
        <w:rPr>
          <w:rFonts w:ascii="宋体" w:hAnsi="宋体" w:eastAsia="宋体" w:cs="宋体"/>
          <w:color w:val="000000"/>
          <w:sz w:val="28"/>
        </w:rPr>
        <w:t>万元，完成年初预算的77.15%，其中：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年初预算为1447.38万元，支出决算为979.79万元，完成预算的67.69%。决算数小于年初预算数的主要原因是：1.力行节约；2.财政资金不能及时到位，部分款项无法支付。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年初预算为12.19万元，支出决算为218.65万元，完成预算的1793.68%。决算数大于年初预算数的主要原因是：1.力行节约；2.财政资金不能及时到位，部分款项无法支付。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3、教育支出（类）其他教育支出（款）其他教育支出（项）。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年初预算为127.39万元，支出决算为53.84万元，完成预算的42.26%。决算数小于年初预算数的主要原因是：1.力行节约；2.财政资金不能及时到位，部分款项无法支付。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年初预算为92.79万元，支出决算为79.39万元，完成预算的85.56%。决算数小于年初预算数的主要原因是：财政资金不能及时到位，11.12月保险部分款项无法支付。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46.39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2022年度财政拨款基本支出1108.98万元，其中：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人员经费1075.31万元，占基本支出的96.96%，主要包括：基本工资、奖金、绩效工资、机关事业单位基本养老保险缴费、职工基本医疗保险缴费、其他社会保障缴费、其他工资福利支出。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公用经费33.67万元，占基本支出的3.04%，主要包括：办公费、租赁费、培训费、工会经费、福利费、其他商品和服务支出。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，决算数与预算数一致，与上年相比持平，持平主要原因是无公务接待费。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公务用车运行维护费支出预算为0万元，支出决算为0万元，因年初预算金额为0万元，无法计算百分比，决算数与预算数一致，与上年相比持平，持平主要原因是无公务用车运行维护费。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3、公务用车购置费及运行维护费支出决算为0万元，其中：公务用车购置费0万元，怀化市欧城小学更新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本部门2022年度机关运行经费支出0万元，比上年决算数持平，主要原因是：事业单位，无机关运行经费。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0.09</w:t>
      </w:r>
      <w:r>
        <w:rPr>
          <w:rFonts w:ascii="宋体" w:hAnsi="宋体" w:eastAsia="宋体" w:cs="宋体"/>
          <w:color w:val="000000"/>
          <w:sz w:val="28"/>
        </w:rPr>
        <w:t>万元，用于开展1场培训，人数1人，内容为外出培训；未举办节庆、晚会、论坛、赛事等，开支0万元。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根据预算绩效管理要求，我部门组织对2022 年度一般公共预算项目支出全面开展绩效自评，其中，一级项目1个，二级项目1个，共涉及资金76.45 万元，占一般公共预算项目支出总额的100%。组织对2022年度等0个政府性基金预算项目支出开展绩效自评，共涉及资金0万元，占政府性基金预算项目支出总额的0%。组织对2022年度等0个国有资本经营预算项目支出开展绩效自评，共涉及资金0万元，占国有资本经营预算项目支出总额的0%。 组织对“保安工资”“临聘教师工资”2个项目开展了部门评价，涉及一般公共预算支出76.45万元，政府性基金预算支出0万元，国有资本经营预算支出0万元。从评价情况来看，绩效评价为100分。以后高度重视绩效评价工作，由专人负责；按照评价要求和项目特点，科学制定评价方法和指标；按照“三重一大”的要求做到各部门层层把关，相互监督。 组织对“怀化市欧城小学” 1个单位开展整体支出绩效评价，涉及一般公共预算支出76.45万元，政府性基金预算支出0万元。从评价情况来看，2021年，怀化市欧城小学按照“四本预算”，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保安工资项目绩效自评综述：根据年初设定的绩效目标，项目绩效自评得分为100分。项目全年预算数为9.934万元，执行数为9.934万元，完成预算的100%。项目绩效目标完成情况：通过项目的实施，确保师生学生在学校安心的学习生活，创造良好的经济效益，深受广大居民欢迎，创造了良好的社会经济效益。发现的主要问题及原因：发现的主要问题及原因：对绩效评价工作的认识和专业程度还有待加强。下一步改进措施：一是严格遵循把控财政资金使用；二是严格落实不断提高专业水平。 临聘教师工资项目绩效自评综述：根据年初设定的绩效目标，项目绩效自评得分为100分。项目全年预算数为114万元，执行数为114万元，完成预算的100%。项目绩效目标完成情况：发现的主要问题及原因：编制教师人数少，故而我校本年度聘请了较多临时代课老师，进而导致日常经费开支增加。加上现代化设备的使用率提高，致使水电费的支出增长，以致经费预算不足，造成学校的经费使用不尽合理。下一步改进措施：一是严格遵循把控财政资金使用；二是加强绩效评价管理评价的可操作性，对相关业务人员进行相关培训，以提高业务知识水平。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0dd50dfd-4e29-4293-b395-0b9dbba007ea"/>
  </w:docVars>
  <w:rsids>
    <w:rsidRoot w:val="00000000"/>
    <w:rsid w:val="202D40E8"/>
    <w:rsid w:val="76F324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8608</Words>
  <Characters>11024</Characters>
  <TotalTime>2</TotalTime>
  <ScaleCrop>false</ScaleCrop>
  <LinksUpToDate>false</LinksUpToDate>
  <CharactersWithSpaces>11237</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2024-08-26T10:17:00Z</dcterms:created>
  <dc:creator>HUAWEI</dc:creator>
  <cp:lastModifiedBy>赵奕雯</cp:lastModifiedBy>
  <dcterms:modified xsi:type="dcterms:W3CDTF">2024-08-27T07:29:56Z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BADFC916C6874AAE88549D3B3639D347_12</vt:lpwstr>
  </property>
</Properties>
</file>