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083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怀化市鹤城区妇女联合会</w:t>
      </w:r>
      <w:r>
        <w:rPr>
          <w:rFonts w:ascii="黑体" w:hAnsi="黑体" w:eastAsia="黑体" w:cs="宋体"/>
          <w:b/>
          <w:color w:val="000000"/>
          <w:sz w:val="36"/>
        </w:rPr>
        <w:t>部门决算</w:t>
      </w:r>
    </w:p>
    <w:p w14:paraId="4B8841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85F3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怀化市鹤城区妇女联合会单位概况</w:t>
      </w:r>
    </w:p>
    <w:p w14:paraId="16022B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56B57F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C28E4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3812DB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24588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D77F0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4B52D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81269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05C8B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70988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0B34E5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0E198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BAF56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08BF43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AA336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9D441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A0FD8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FFED3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00599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B0779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53C59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65A00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37A91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07855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44FA7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4E546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0439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F9EE2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EA36D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78828203">
      <w:pPr>
        <w:rPr>
          <w:rFonts w:ascii="黑体" w:hAnsi="黑体" w:eastAsia="黑体" w:cs="宋体"/>
          <w:b/>
          <w:color w:val="000000"/>
          <w:sz w:val="33"/>
        </w:rPr>
      </w:pPr>
      <w:r>
        <w:rPr>
          <w:rFonts w:ascii="黑体" w:hAnsi="黑体" w:eastAsia="黑体" w:cs="宋体"/>
          <w:b/>
          <w:color w:val="000000"/>
          <w:sz w:val="33"/>
        </w:rPr>
        <w:br w:type="page"/>
      </w:r>
    </w:p>
    <w:p w14:paraId="4ED104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怀化市鹤城区妇女联合会</w:t>
      </w:r>
      <w:r>
        <w:rPr>
          <w:rFonts w:ascii="黑体" w:hAnsi="黑体" w:eastAsia="黑体" w:cs="宋体"/>
          <w:b/>
          <w:color w:val="000000"/>
          <w:sz w:val="33"/>
        </w:rPr>
        <w:t>单位概况</w:t>
      </w:r>
    </w:p>
    <w:p w14:paraId="705804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97E9D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1、指导全区各级妇联依据《中华全国妇女联合会章程》和妇女代表大会的决定、决议，开展妇女工作，联系团体会员，并给予业务指导； </w:t>
      </w:r>
    </w:p>
    <w:p w14:paraId="4A1ECE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2、团结、动员全区妇女投身改革开放和社会主义现代化建设，推动科学发展，促进社会和谐； </w:t>
      </w:r>
    </w:p>
    <w:p w14:paraId="5EF073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3、教育和引导广大妇女发扬自尊、自信、自立、自强的精神，提高综合素质，促进全面发展。宣传马克思主义妇女观和男女平等基本国策，营造有利于妇女全面发展的社会环境； </w:t>
      </w:r>
    </w:p>
    <w:p w14:paraId="2857B7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4、代表妇女参与国家和社会事务的民主决策、民主管理、民主监督，参与有关妇女儿童法律、法规、规章和政策的制定，参与社会管理和公共服务，培养、推荐女性人才，推动妇女、儿童发展纲要的实施； </w:t>
      </w:r>
    </w:p>
    <w:p w14:paraId="75F28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5、维护妇女儿童合法权益，向各级机关提出有关意见和建议，要求并协助有关部门或单位查处侵害妇女儿童权益的行为，为受侵害的妇女儿童提供帮助； </w:t>
      </w:r>
    </w:p>
    <w:p w14:paraId="6D81CF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6、关心妇女工作生活，拓宽服务渠道，建设服务阵地，发展公益事业，壮大志愿者队伍，为妇女儿童和家庭服务。加强与社会各界的联系，协调和推动社会各界为妇女儿童办实事； </w:t>
      </w:r>
    </w:p>
    <w:p w14:paraId="1B7912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7、巩固和扩大各族各界妇女的大团结。 </w:t>
      </w:r>
    </w:p>
    <w:p w14:paraId="0A60F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8、承担区妇女儿童工作委员会办公室的工作； </w:t>
      </w:r>
    </w:p>
    <w:p w14:paraId="429FE6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9、承办区委、区政府交办的其他事项。</w:t>
      </w:r>
    </w:p>
    <w:p w14:paraId="6AC515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FD8F9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（一）内设机构设置。怀化市鹤城区妇女联合会单位内设机构包括：</w:t>
      </w:r>
      <w:r>
        <w:rPr>
          <w:rFonts w:ascii="宋体" w:hAnsi="宋体" w:eastAsia="宋体" w:cs="宋体"/>
          <w:color w:val="000000"/>
          <w:sz w:val="28"/>
        </w:rPr>
        <w:t>办公室、权益部。</w:t>
      </w:r>
    </w:p>
    <w:p w14:paraId="3E2173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（二）决算单位构成。怀化市鹤城区妇女联合会单位2022年部门决算汇总公开单位构成包括：怀化市鹤城区妇女联合会本级</w:t>
      </w:r>
      <w:r>
        <w:rPr>
          <w:rFonts w:ascii="宋体" w:hAnsi="宋体" w:eastAsia="宋体" w:cs="宋体"/>
          <w:color w:val="000000"/>
          <w:sz w:val="28"/>
        </w:rPr>
        <w:t>。</w:t>
      </w:r>
    </w:p>
    <w:p w14:paraId="3E67DB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BBE2F6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567C8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CE35FB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248DA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20ACE3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7652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00B3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D24BD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0660E2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6B673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58769DE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283D2C9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0732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B04C6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2D42A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4CF6F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350E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9ADA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7B0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742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2447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8DA6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7CB72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932F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AE37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CB77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EF8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B3DFE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DA80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E0BF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5C34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F249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1FA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0A7D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ADC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958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r>
      <w:tr w14:paraId="0BF73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3459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9F0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214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C46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D57A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371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EB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E3C1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770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0B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6749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B6B8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790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728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66F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98E2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33B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32C7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23A6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2F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1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72C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3EF0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E5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BD4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D0E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398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29C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A5A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490D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3A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B22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3762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BF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9A9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22B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E1D3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860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4814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91F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0C8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EDC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45A5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4949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65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7E01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0B0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A00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r>
      <w:tr w14:paraId="6F8B1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69DD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6A87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A5C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5839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A74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812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r>
      <w:tr w14:paraId="38D1A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3B3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2B6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085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B83E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63B8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11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686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12D6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9C5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590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955D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FD38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19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1E6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3093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5873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C32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675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44E1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12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50990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C5DF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4B5C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631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5B81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F9FF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43F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0C3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1CD3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A59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B3E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18C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EF5C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09E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57D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7AFB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6BD6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B0F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8FC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97B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FA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62D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DA81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35C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B17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AC44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EAB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5B0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0BD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DE4C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79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831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E6EF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755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D7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480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4C89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AE0D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898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A5B7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6BC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64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849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0C01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9CE7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751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6E5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BD0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776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r>
      <w:tr w14:paraId="686F9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08FD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A4C9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6DF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8A7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3A67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13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5D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A435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8ADE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46B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883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0FE4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EF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B0F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4DCE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793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2A9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4AA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2DC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31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598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7671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CBEF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A3D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7294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A37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27B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r>
      <w:tr w14:paraId="1597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3FB47A">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513FE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D0EA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868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3895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0B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9D0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68BBE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865E8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9BA7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B594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49C1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CA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863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EFCC4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A2796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D61E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30BC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1E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9FF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902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5F3CD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16B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B9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155.59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CB1A6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79D7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44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155.59</w:t>
            </w:r>
          </w:p>
        </w:tc>
      </w:tr>
      <w:tr w14:paraId="5D9D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166C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94F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147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D516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458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8D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79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3C7E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DB76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AD3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93E6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CEA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C0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2DC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A7F5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CE8D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13C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57B3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015F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0B068">
            <w:pPr>
              <w:spacing w:beforeLines="0" w:afterLines="0"/>
              <w:jc w:val="left"/>
              <w:rPr>
                <w:rFonts w:hint="eastAsia" w:ascii="宋体" w:hAnsi="宋体" w:eastAsia="宋体" w:cs="宋体"/>
                <w:color w:val="000000"/>
                <w:sz w:val="22"/>
                <w:szCs w:val="22"/>
              </w:rPr>
            </w:pPr>
          </w:p>
        </w:tc>
      </w:tr>
      <w:tr w14:paraId="18B7A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0FCF1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D958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02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155.59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1D492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EC5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D36C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155.59</w:t>
            </w:r>
          </w:p>
        </w:tc>
      </w:tr>
      <w:tr w14:paraId="2358D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CBEEC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78EE2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B2DDF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44E4EE3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FDF224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9"/>
        <w:gridCol w:w="332"/>
        <w:gridCol w:w="4603"/>
        <w:gridCol w:w="1603"/>
        <w:gridCol w:w="1603"/>
        <w:gridCol w:w="1474"/>
        <w:gridCol w:w="1474"/>
        <w:gridCol w:w="1484"/>
        <w:gridCol w:w="1474"/>
        <w:gridCol w:w="1549"/>
      </w:tblGrid>
      <w:tr w14:paraId="7CDD2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4470B4E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5EFAF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45F2CFDF">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21277EC">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ED74759">
            <w:pPr>
              <w:spacing w:beforeLines="0" w:afterLines="0"/>
              <w:rPr>
                <w:rFonts w:hint="default" w:ascii="Arial" w:hAnsi="Arial" w:cs="Arial"/>
                <w:color w:val="000000"/>
                <w:sz w:val="20"/>
                <w:szCs w:val="20"/>
              </w:rPr>
            </w:pPr>
          </w:p>
        </w:tc>
        <w:tc>
          <w:tcPr>
            <w:tcW w:w="1417" w:type="pct"/>
            <w:tcBorders>
              <w:top w:val="nil"/>
              <w:left w:val="nil"/>
              <w:bottom w:val="nil"/>
              <w:right w:val="nil"/>
              <w:tl2br w:val="nil"/>
              <w:tr2bl w:val="nil"/>
            </w:tcBorders>
            <w:shd w:val="clear" w:color="auto" w:fill="FFFFFF"/>
            <w:noWrap/>
            <w:vAlign w:val="bottom"/>
          </w:tcPr>
          <w:p w14:paraId="646D7522">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4FAA958F">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594ADD4B">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11A86C0D">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2F7FD888">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75A19F88">
            <w:pPr>
              <w:spacing w:beforeLines="0" w:afterLines="0"/>
              <w:rPr>
                <w:rFonts w:hint="default" w:ascii="Arial" w:hAnsi="Arial" w:cs="Arial"/>
                <w:color w:val="000000"/>
                <w:sz w:val="20"/>
                <w:szCs w:val="20"/>
              </w:rPr>
            </w:pPr>
          </w:p>
        </w:tc>
        <w:tc>
          <w:tcPr>
            <w:tcW w:w="932" w:type="pct"/>
            <w:gridSpan w:val="2"/>
            <w:tcBorders>
              <w:top w:val="nil"/>
              <w:left w:val="nil"/>
              <w:bottom w:val="nil"/>
              <w:right w:val="nil"/>
              <w:tl2br w:val="nil"/>
              <w:tr2bl w:val="nil"/>
            </w:tcBorders>
            <w:shd w:val="clear" w:color="auto" w:fill="FFFFFF"/>
            <w:noWrap/>
            <w:vAlign w:val="bottom"/>
          </w:tcPr>
          <w:p w14:paraId="5B12502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39C4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67" w:type="pct"/>
            <w:gridSpan w:val="9"/>
            <w:tcBorders>
              <w:top w:val="nil"/>
              <w:left w:val="nil"/>
              <w:bottom w:val="nil"/>
              <w:right w:val="nil"/>
              <w:tl2br w:val="nil"/>
              <w:tr2bl w:val="nil"/>
            </w:tcBorders>
            <w:shd w:val="clear" w:color="auto" w:fill="FFFFFF"/>
            <w:noWrap/>
            <w:vAlign w:val="bottom"/>
          </w:tcPr>
          <w:p w14:paraId="7952761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932" w:type="pct"/>
            <w:gridSpan w:val="2"/>
            <w:tcBorders>
              <w:top w:val="nil"/>
              <w:left w:val="nil"/>
              <w:bottom w:val="nil"/>
              <w:right w:val="nil"/>
              <w:tl2br w:val="nil"/>
              <w:tr2bl w:val="nil"/>
            </w:tcBorders>
            <w:shd w:val="clear" w:color="auto" w:fill="FFFFFF"/>
            <w:noWrap/>
            <w:vAlign w:val="bottom"/>
          </w:tcPr>
          <w:p w14:paraId="5E49C07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D733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E1E51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323F2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628BD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F8744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E16EE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3A78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695EC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E64FD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B5B7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E9212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17"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3FC2F0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9E4352">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2BBE22">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B9D8EB">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784CA4">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574210">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DB7A4B">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AFE18E">
            <w:pPr>
              <w:spacing w:beforeLines="0" w:afterLines="0"/>
              <w:jc w:val="center"/>
              <w:rPr>
                <w:rFonts w:hint="eastAsia" w:ascii="宋体" w:hAnsi="宋体" w:eastAsia="宋体" w:cs="宋体"/>
                <w:color w:val="000000"/>
                <w:sz w:val="22"/>
                <w:szCs w:val="22"/>
              </w:rPr>
            </w:pPr>
          </w:p>
        </w:tc>
      </w:tr>
      <w:tr w14:paraId="7476F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7F3F3F">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D17066F">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749739">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3AD5E7">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0E670E">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AC7C05">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097144">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B0B399">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BA1252">
            <w:pPr>
              <w:spacing w:beforeLines="0" w:afterLines="0"/>
              <w:jc w:val="center"/>
              <w:rPr>
                <w:rFonts w:hint="eastAsia" w:ascii="宋体" w:hAnsi="宋体" w:eastAsia="宋体" w:cs="宋体"/>
                <w:color w:val="000000"/>
                <w:sz w:val="22"/>
                <w:szCs w:val="22"/>
              </w:rPr>
            </w:pPr>
          </w:p>
        </w:tc>
      </w:tr>
      <w:tr w14:paraId="03325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62A6AB4">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C413E7C">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0DF24F">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57E973">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91D930">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43B58D">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BF6B68">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B54E0C">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BEF667">
            <w:pPr>
              <w:spacing w:beforeLines="0" w:afterLines="0"/>
              <w:jc w:val="center"/>
              <w:rPr>
                <w:rFonts w:hint="eastAsia" w:ascii="宋体" w:hAnsi="宋体" w:eastAsia="宋体" w:cs="宋体"/>
                <w:color w:val="000000"/>
                <w:sz w:val="22"/>
                <w:szCs w:val="22"/>
              </w:rPr>
            </w:pPr>
          </w:p>
        </w:tc>
      </w:tr>
      <w:tr w14:paraId="5CE02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01DA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7B1BC9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4D85A6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5B7C21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56B091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0853B6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30475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2DC886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7689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6EC8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6F4BD3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155.59</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CFA995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109.29</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43F8C9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2C6B73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9BB64C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04EEF8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F3BA00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46.30</w:t>
            </w:r>
          </w:p>
        </w:tc>
      </w:tr>
      <w:tr w14:paraId="59015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C3DD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56C51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20C0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B32A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3D5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7D70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629AB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6085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1FC93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405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2B66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7EEE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A09CD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EBF1D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1F693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9D8A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6339D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A655D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9253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7E4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9851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1A4EDA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7E0D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8514A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891CF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B59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5DDD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1925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2C4B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41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4860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BB42C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31A21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8FF9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36D6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E76E4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A96F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6F6D7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B955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253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5881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7CEBA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09D68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D15E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BE14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D2E8B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A957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CE01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3487A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8C3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1286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591DA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B7E22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76E4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4CEC3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438ED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8D1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42D8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F3F31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4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6122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F02B3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F8865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9BFA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3467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25BD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5918C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7BEA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8D7F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03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C88F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33DF01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717A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1888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4F714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1458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FB06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9D4C8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12A16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A7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136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BE303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193E4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5F17F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EF16A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80617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DD4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78A53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047A1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10D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B7D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021DF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DA30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5577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9E73D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41F6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F3DA9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931F3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D8C20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E6A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C435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D2161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FF3C8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09E0F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CCE15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CA4F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CCCC1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091B5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9F99A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9F0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99C4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ACE07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E4FD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AD1D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74C65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EE1BC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D833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D5442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DADF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6F1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9CE3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29EB8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E793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02F29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D7003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DD92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69BF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EA71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264A5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11E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134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4D351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5D5E0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4265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6B3FE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C4EED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42D48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2917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F8B39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861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E497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84DB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B51F4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F95E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95B1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AD12E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99DE5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8252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593F6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008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BF5F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1ED07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4B2A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3FD0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E714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75FD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F345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6761A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A511F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548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B50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31DE26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89AD9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351F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2834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996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FE4AC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7434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4B5A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4D2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DA85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B6FB1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85B4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C288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7F89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0CEA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33C4C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D1C2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24965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r>
      <w:tr w14:paraId="6A9B4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D57B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39EA97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07B3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0F0E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4288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1600B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BBB8F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E9F0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2497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r>
      <w:tr w14:paraId="411F1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BB12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339F5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B507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DE6A6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50141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AE78A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86C4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4C0F4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1E3FB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r>
      <w:tr w14:paraId="40B53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5B445F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3940B82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AE8436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039A2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92B3BC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531B8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73D802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9C94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EA063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DB4F1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F71CD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AF6A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67C63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7B84D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44B3A3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4863A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D27FFC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007489B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B014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19DED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34DB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3B90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27A4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DF126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A7619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AC432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7E669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E3208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402CD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85419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A8E0A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4D14D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BECC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39C40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602C63">
            <w:pPr>
              <w:spacing w:beforeLines="0" w:afterLines="0"/>
              <w:jc w:val="center"/>
              <w:rPr>
                <w:rFonts w:hint="eastAsia" w:ascii="宋体" w:hAnsi="宋体" w:eastAsia="宋体" w:cs="宋体"/>
                <w:color w:val="000000"/>
                <w:sz w:val="22"/>
                <w:szCs w:val="22"/>
              </w:rPr>
            </w:pPr>
          </w:p>
        </w:tc>
      </w:tr>
      <w:tr w14:paraId="3915C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C77DF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6CAED7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65F6F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4AB67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86594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BE0C9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2BA3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3DEC7E">
            <w:pPr>
              <w:spacing w:beforeLines="0" w:afterLines="0"/>
              <w:jc w:val="center"/>
              <w:rPr>
                <w:rFonts w:hint="eastAsia" w:ascii="宋体" w:hAnsi="宋体" w:eastAsia="宋体" w:cs="宋体"/>
                <w:color w:val="000000"/>
                <w:sz w:val="22"/>
                <w:szCs w:val="22"/>
              </w:rPr>
            </w:pPr>
          </w:p>
        </w:tc>
      </w:tr>
      <w:tr w14:paraId="62EC4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8709A3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35B9A0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F74D5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D0C9A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C48E9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B23DF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BCDA0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F85FE3">
            <w:pPr>
              <w:spacing w:beforeLines="0" w:afterLines="0"/>
              <w:jc w:val="center"/>
              <w:rPr>
                <w:rFonts w:hint="eastAsia" w:ascii="宋体" w:hAnsi="宋体" w:eastAsia="宋体" w:cs="宋体"/>
                <w:color w:val="000000"/>
                <w:sz w:val="22"/>
                <w:szCs w:val="22"/>
              </w:rPr>
            </w:pPr>
          </w:p>
        </w:tc>
      </w:tr>
      <w:tr w14:paraId="1405E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3A8A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57B9D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F99D9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9E62A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A76BB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9DC26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D249E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2F1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B765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76F0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155.59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2DCD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128.34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5491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C461C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7832D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2F91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F9F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9079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4F3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E76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5EE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14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67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D84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7BC7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647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4252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C30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8A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4B6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94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E0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21A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C1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D87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21C4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705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22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2CFE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E9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8DF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451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87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F2E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AAEA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136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90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5FF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166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06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7C3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99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E31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5688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A79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33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736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99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C9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078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68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213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E6E1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D72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0DC8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A0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20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3CA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996D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24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99F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BB2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35F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502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43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EC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1B9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B3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4C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C5E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9EAD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52F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176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BFA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A71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C5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F00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BA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295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90E8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A76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F21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175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F2C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42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751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248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463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C4C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9E3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6D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1A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2A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75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CD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9E8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4B4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4CA4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384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8F5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3D6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85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EF05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9D0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DF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84F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5D41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617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E76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F1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09E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F9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85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3A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43F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4C73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A18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9DF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43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C7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DF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60C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72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F7F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8D00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ABC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E28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53D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39E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7F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8CA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B0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F5A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2AB5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F51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04A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A72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31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5A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030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7F9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A65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7512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D5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D3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5A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2B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51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7A9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47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CF9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44F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AE7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F1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E6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75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69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68B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AD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305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B09D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48B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C6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A93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8B2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C32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5B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0DA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5E3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7146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4B0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91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D69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BA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DF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5B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A82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3B6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5090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D62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6E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C40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7A8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393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8D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8E0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CD0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396E2C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6CCCCFF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19597E8">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13A79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8FEBAE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DB86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3D2FBA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D5EF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5F18B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89E67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430B8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7D7C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35323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CAF01B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3F67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364574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1774A6D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AA4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A50E3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9E522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52B87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80841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2E92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EB24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47B99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9DC7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86372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C2E4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F04C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8935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04D0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4C141B7">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B0CA0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B35F2C">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396ED8">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87982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B0DC0B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62E6F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806E03">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8B3E55">
            <w:pPr>
              <w:spacing w:beforeLines="0" w:afterLines="0"/>
              <w:jc w:val="center"/>
              <w:rPr>
                <w:rFonts w:hint="eastAsia" w:ascii="宋体" w:hAnsi="宋体" w:eastAsia="宋体" w:cs="宋体"/>
                <w:color w:val="000000"/>
                <w:sz w:val="22"/>
                <w:szCs w:val="22"/>
              </w:rPr>
            </w:pPr>
          </w:p>
        </w:tc>
      </w:tr>
      <w:tr w14:paraId="64F0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FA83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F179F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687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B88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53631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CDDC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938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63BB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714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013F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4697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A380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8F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598B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A593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AC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37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A61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1A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B13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421C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7B15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BC5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960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7B7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E1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0404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9D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635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8D6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B5E2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1809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59F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1F9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29E0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A4C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DE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9D9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388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E3B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E6CC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E10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BD7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FCA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D16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DB7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73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3EB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ABB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C5B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EB07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0963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F9B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7F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25DB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E7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C27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600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B4F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157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5E25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3FAB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4D9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EE88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C7B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88A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FC8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63BA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04D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51E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CF00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FB1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F43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708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098D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6C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328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27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CD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A2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6385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00D4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7935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DC64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4D55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F5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23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20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475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63D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6C37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C38C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30E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EF5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87C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6FC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934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95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78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1C9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BCAC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BCB8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78A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F22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42B2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6BE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AA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3B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2FA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3F9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4CCB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710C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A37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DFD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976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7BC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AC4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0C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D0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570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F06C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B80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AFA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753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31AE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159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8E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B58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AC2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FAE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5424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6EA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28B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997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5B2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EFF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BF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BA1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08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10D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C713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B48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7ED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AA09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07E6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0E5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94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74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EB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A1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C280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145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525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EAD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563C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B1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C5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F64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7C5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915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A99F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909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A9E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737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05CE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865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3A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EE4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9B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09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D6C4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77C1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F47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1261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3BF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5B31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4E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06E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58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6B7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0821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A49F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E42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6FC0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3BC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06E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47C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4F4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7D20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79A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82B17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C23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2FB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807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176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44A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7A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239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39D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0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046AB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BC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975C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87ED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7D4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5B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0D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C54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A30C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2BC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F75F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6F3F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464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1E9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8BF3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345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1D3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FB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4B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2F4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53D6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329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3E76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73D5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0F87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2B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4C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04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93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1E8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069C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5006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037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DCC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BF0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49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F0A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578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732B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279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7ABE18">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3BE3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AFC6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6810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9C33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0E2B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0453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94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2C2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05E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CBC25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2C5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68A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BCFA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7D2F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FEC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89F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9AB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FB9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46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42488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D667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6BC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20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B516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44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EF1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77D4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77A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459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D4065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B76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6FA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9613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450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D3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9C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27D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E8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448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0622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5F5C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47E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ED76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B922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EB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3B3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D3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B2C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C48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79E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AC3E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09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CDC1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43D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ECE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DD0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614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DC7C97">
            <w:pPr>
              <w:spacing w:beforeLines="0" w:afterLines="0"/>
              <w:jc w:val="right"/>
              <w:rPr>
                <w:rFonts w:hint="eastAsia" w:ascii="宋体" w:hAnsi="宋体" w:eastAsia="宋体" w:cs="宋体"/>
                <w:color w:val="000000"/>
                <w:sz w:val="22"/>
                <w:szCs w:val="22"/>
              </w:rPr>
            </w:pPr>
          </w:p>
        </w:tc>
      </w:tr>
      <w:tr w14:paraId="3A6D6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5AD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2F9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05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37E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30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624A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494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EBF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C55BD">
            <w:pPr>
              <w:spacing w:beforeLines="0" w:afterLines="0"/>
              <w:jc w:val="right"/>
              <w:rPr>
                <w:rFonts w:hint="eastAsia" w:ascii="宋体" w:hAnsi="宋体" w:eastAsia="宋体" w:cs="宋体"/>
                <w:color w:val="000000"/>
                <w:sz w:val="22"/>
                <w:szCs w:val="22"/>
              </w:rPr>
            </w:pPr>
          </w:p>
        </w:tc>
      </w:tr>
      <w:tr w14:paraId="6CA2F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67D1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67AF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BE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EB6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B5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B1D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DDE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D28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75793">
            <w:pPr>
              <w:spacing w:beforeLines="0" w:afterLines="0"/>
              <w:jc w:val="right"/>
              <w:rPr>
                <w:rFonts w:hint="eastAsia" w:ascii="宋体" w:hAnsi="宋体" w:eastAsia="宋体" w:cs="宋体"/>
                <w:color w:val="000000"/>
                <w:sz w:val="22"/>
                <w:szCs w:val="22"/>
              </w:rPr>
            </w:pPr>
          </w:p>
        </w:tc>
      </w:tr>
      <w:tr w14:paraId="4A18B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B73E4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3798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E9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704B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D03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5E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B5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86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A2E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37D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03B5EA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5415F60">
            <w:pPr>
              <w:spacing w:beforeLines="0" w:afterLines="0"/>
              <w:jc w:val="left"/>
              <w:rPr>
                <w:rFonts w:hint="eastAsia" w:ascii="宋体" w:hAnsi="宋体" w:eastAsia="宋体" w:cs="宋体"/>
                <w:color w:val="000000"/>
                <w:sz w:val="20"/>
                <w:szCs w:val="20"/>
              </w:rPr>
            </w:pPr>
          </w:p>
        </w:tc>
      </w:tr>
    </w:tbl>
    <w:p w14:paraId="05417FE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87792B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1"/>
        <w:gridCol w:w="511"/>
        <w:gridCol w:w="511"/>
        <w:gridCol w:w="7693"/>
        <w:gridCol w:w="2314"/>
        <w:gridCol w:w="2314"/>
        <w:gridCol w:w="2315"/>
      </w:tblGrid>
      <w:tr w14:paraId="62F66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23DAD08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33680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441AB9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37F48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A059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32FA1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5BAA3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8AFCFF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678F2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D3120C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3A545C3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0861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0FFA7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2B7C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792B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5EBB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99B64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764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144B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3E8A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3B9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576B52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6656A5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E28FC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736AE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5BD499">
            <w:pPr>
              <w:spacing w:beforeLines="0" w:afterLines="0"/>
              <w:jc w:val="center"/>
              <w:rPr>
                <w:rFonts w:hint="eastAsia" w:ascii="宋体" w:hAnsi="宋体" w:eastAsia="宋体" w:cs="宋体"/>
                <w:color w:val="000000"/>
                <w:sz w:val="22"/>
                <w:szCs w:val="22"/>
              </w:rPr>
            </w:pPr>
          </w:p>
        </w:tc>
      </w:tr>
      <w:tr w14:paraId="0BD0F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D0DDB3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E8D12D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4A82A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73743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219FA8">
            <w:pPr>
              <w:spacing w:beforeLines="0" w:afterLines="0"/>
              <w:jc w:val="center"/>
              <w:rPr>
                <w:rFonts w:hint="eastAsia" w:ascii="宋体" w:hAnsi="宋体" w:eastAsia="宋体" w:cs="宋体"/>
                <w:color w:val="000000"/>
                <w:sz w:val="22"/>
                <w:szCs w:val="22"/>
              </w:rPr>
            </w:pPr>
          </w:p>
        </w:tc>
      </w:tr>
      <w:tr w14:paraId="63C4B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CCAA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45AE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8417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68F1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B41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61E7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B13F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109.29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AABF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9AE9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27.25</w:t>
            </w:r>
          </w:p>
        </w:tc>
      </w:tr>
      <w:tr w14:paraId="701D1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54E6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77F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76F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4F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DD5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r>
      <w:tr w14:paraId="75F3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B60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211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58D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95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FC8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r>
      <w:tr w14:paraId="20403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7BA7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C1A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384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15C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7A4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FED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BE4E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62F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34B4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117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5D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12.25</w:t>
            </w:r>
          </w:p>
        </w:tc>
      </w:tr>
      <w:tr w14:paraId="2100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1C16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942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D7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2F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46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2CE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C54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8F1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EF8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09B6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274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9F6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6E73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98F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09B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C36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42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685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740C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B71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C6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93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CC6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A92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2358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E59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31D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B9E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FB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600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F72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CB6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D4B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4BBE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CE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696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5D6A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E7D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82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77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ED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730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00CA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9A58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B2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8C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04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498C3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5791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5F1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0B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541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AB2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383A0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A58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32F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647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526F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F64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5B722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F643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8E3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C5A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9CF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1BB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5C7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CFE0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A44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A6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24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01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51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E9E1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FC8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EC7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B8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2F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68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40A015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38E3CFB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273F45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B956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4048923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119F2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4724BF71">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C6FC0CD">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7D7959AC">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89320CF">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0BB31564">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1AE2F000">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E3125E6">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5498E784">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8FAA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5D3DC35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1695" w:type="pct"/>
            <w:gridSpan w:val="2"/>
            <w:tcBorders>
              <w:top w:val="nil"/>
              <w:left w:val="nil"/>
              <w:bottom w:val="nil"/>
              <w:right w:val="nil"/>
              <w:tl2br w:val="nil"/>
              <w:tr2bl w:val="nil"/>
            </w:tcBorders>
            <w:shd w:val="clear" w:color="auto" w:fill="FFFFFF"/>
            <w:noWrap/>
            <w:vAlign w:val="bottom"/>
          </w:tcPr>
          <w:p w14:paraId="333A885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5798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6D815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3F4B9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8FF8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CDC04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7F8D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CEB5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2DC29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6271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10CC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8B5F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3BF0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E1D9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582D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B066E09">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68DB2F">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04E82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C4260D">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D72D9B">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4DA025">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090227">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F4E8D72">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963628">
            <w:pPr>
              <w:spacing w:beforeLines="0" w:afterLines="0"/>
              <w:jc w:val="center"/>
              <w:rPr>
                <w:rFonts w:hint="eastAsia" w:ascii="宋体" w:hAnsi="宋体" w:eastAsia="宋体" w:cs="宋体"/>
                <w:color w:val="000000"/>
                <w:sz w:val="22"/>
                <w:szCs w:val="22"/>
              </w:rPr>
            </w:pPr>
          </w:p>
        </w:tc>
      </w:tr>
      <w:tr w14:paraId="532EB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BD74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D456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D84B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DC55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687F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69F3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5D2C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B1F3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D7C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1D8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CC6A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A7A1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C2FF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B842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5BF7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89D7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424D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5027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9E447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E43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98BB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1B5A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AACF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8998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F17F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22D9D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A581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C20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8793D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EAD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4C6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D774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B5D4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8188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25743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5A88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7162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C46A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CD716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F02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DC9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F86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0D08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31D9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17F6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DB193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4BFD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0CEDF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7AC0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810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D1D1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257C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391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55F1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F10D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F9FE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5463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B0BB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30D4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C51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E077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934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8A87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8D25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B3F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253D0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BE45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66BAC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3B5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25F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5720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08BA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9D78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D454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A225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C6B1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63D4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152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63A1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E78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7E8F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1B6B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E36E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782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343B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2D18C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849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94CE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158A0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3A9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A793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653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FF5B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4AFA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137B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D91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B7C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055B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7B4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81C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DC15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5DC2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AF70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2320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F36B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DE7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1FFE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9352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2C5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3B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3A8E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AC38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B410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E946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18BA2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9F7E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9261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0BE3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C84C9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182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5759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91796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1B4C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96E1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70C4E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869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346A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EFCA0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9FC20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50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EC1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C600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F0E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8D0C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B780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E341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029A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2298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111A8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E7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E49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6990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03F4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DEEA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5CAC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172D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4C7F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5B4C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5DBB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13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0C8E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27AD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8BB9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1512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554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AE3CC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3CA3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2B5D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69F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D3D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C8BD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6A19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C2D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6EA6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04BE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FFE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862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316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DBE69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5CD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6647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287F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DC2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14F2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5B44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DAC7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3566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8E49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6389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BC8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9322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6987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9269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38B5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0545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B65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3C58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74C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B511E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B76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D49B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320C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A632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CBC5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A06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5DFFA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B5FF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D33B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1CF4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164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D33D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C4A1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00A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898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DEB3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9A60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5965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C12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A470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7A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E747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7675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7D20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2A14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ABD5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4A00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E06F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491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CFFBE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8AE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7BCD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EE005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0543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8390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ABD08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F6ED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2412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BE70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123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1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C180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8A9F2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FD30D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726A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BB98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2165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CCF0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913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194D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27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1466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812F3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209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438F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4BC3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CAC8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763C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6202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72085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37A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FFA5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080E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564E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5DAB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1F75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ECA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246D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9D54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2E718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D99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4759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3A0C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A7A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140C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B971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08BBE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F323A0">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D4D2F5">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F7501B">
            <w:pPr>
              <w:spacing w:beforeLines="0" w:afterLines="0"/>
              <w:jc w:val="right"/>
              <w:rPr>
                <w:rFonts w:hint="eastAsia" w:ascii="宋体" w:hAnsi="宋体" w:eastAsia="宋体" w:cs="宋体"/>
                <w:color w:val="000000"/>
                <w:sz w:val="22"/>
                <w:szCs w:val="22"/>
              </w:rPr>
            </w:pPr>
          </w:p>
        </w:tc>
      </w:tr>
      <w:tr w14:paraId="7F45D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4A94C5">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8145246">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DC1533">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1BD5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FF39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C66E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5CC59B">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DA9325">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7A79056">
            <w:pPr>
              <w:spacing w:beforeLines="0" w:afterLines="0"/>
              <w:jc w:val="right"/>
              <w:rPr>
                <w:rFonts w:hint="eastAsia" w:ascii="宋体" w:hAnsi="宋体" w:eastAsia="宋体" w:cs="宋体"/>
                <w:color w:val="000000"/>
                <w:sz w:val="22"/>
                <w:szCs w:val="22"/>
              </w:rPr>
            </w:pPr>
          </w:p>
        </w:tc>
      </w:tr>
      <w:tr w14:paraId="68774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E274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503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73.47</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52C65D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EFE7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r>
      <w:tr w14:paraId="12FDE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90D39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1257DDC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94D618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3C5A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C13A43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2D433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184935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3FA2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52DBB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18AF4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8E6C2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40312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45583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73116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890988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3D48E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0053FE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3B51F7B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F340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646E0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4F1E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4B9E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FF22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9E53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B4E8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5C010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9454B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2A243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70DF41">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13FE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F11A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4944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DC5261">
            <w:pPr>
              <w:spacing w:beforeLines="0" w:afterLines="0"/>
              <w:jc w:val="center"/>
              <w:rPr>
                <w:rFonts w:hint="eastAsia" w:ascii="宋体" w:hAnsi="宋体" w:eastAsia="宋体" w:cs="宋体"/>
                <w:color w:val="000000"/>
                <w:sz w:val="22"/>
                <w:szCs w:val="22"/>
              </w:rPr>
            </w:pPr>
          </w:p>
        </w:tc>
      </w:tr>
      <w:tr w14:paraId="24DC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4ED85D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48E510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2ADC1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95245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6FC7A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D300D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C6020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38E7FE">
            <w:pPr>
              <w:spacing w:beforeLines="0" w:afterLines="0"/>
              <w:jc w:val="center"/>
              <w:rPr>
                <w:rFonts w:hint="eastAsia" w:ascii="宋体" w:hAnsi="宋体" w:eastAsia="宋体" w:cs="宋体"/>
                <w:color w:val="000000"/>
                <w:sz w:val="22"/>
                <w:szCs w:val="22"/>
              </w:rPr>
            </w:pPr>
          </w:p>
        </w:tc>
      </w:tr>
      <w:tr w14:paraId="3AE13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4427E7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D92C35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00134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3BD19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3533E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B5E65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BBCE7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43530F">
            <w:pPr>
              <w:spacing w:beforeLines="0" w:afterLines="0"/>
              <w:jc w:val="center"/>
              <w:rPr>
                <w:rFonts w:hint="eastAsia" w:ascii="宋体" w:hAnsi="宋体" w:eastAsia="宋体" w:cs="宋体"/>
                <w:color w:val="000000"/>
                <w:sz w:val="22"/>
                <w:szCs w:val="22"/>
              </w:rPr>
            </w:pPr>
          </w:p>
        </w:tc>
      </w:tr>
      <w:tr w14:paraId="347DB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6FDB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28B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246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D0F6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A7DB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81B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625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871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8C2C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8AE8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33F2F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4678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DEF7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3F51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D1217">
            <w:pPr>
              <w:spacing w:beforeLines="0" w:afterLines="0"/>
              <w:jc w:val="right"/>
              <w:rPr>
                <w:rFonts w:hint="eastAsia" w:ascii="宋体" w:hAnsi="宋体" w:eastAsia="宋体" w:cs="宋体"/>
                <w:b/>
                <w:color w:val="000000"/>
                <w:sz w:val="22"/>
                <w:szCs w:val="22"/>
              </w:rPr>
            </w:pPr>
          </w:p>
        </w:tc>
      </w:tr>
      <w:tr w14:paraId="170D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D3BA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015F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D42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889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75E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117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363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658E3">
            <w:pPr>
              <w:spacing w:beforeLines="0" w:afterLines="0"/>
              <w:jc w:val="right"/>
              <w:rPr>
                <w:rFonts w:hint="eastAsia" w:ascii="宋体" w:hAnsi="宋体" w:eastAsia="宋体" w:cs="宋体"/>
                <w:color w:val="000000"/>
                <w:sz w:val="22"/>
                <w:szCs w:val="22"/>
              </w:rPr>
            </w:pPr>
          </w:p>
        </w:tc>
      </w:tr>
      <w:tr w14:paraId="5947B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ACF4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D7E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CEE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840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8FC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AB2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00A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D2492">
            <w:pPr>
              <w:spacing w:beforeLines="0" w:afterLines="0"/>
              <w:jc w:val="right"/>
              <w:rPr>
                <w:rFonts w:hint="eastAsia" w:ascii="宋体" w:hAnsi="宋体" w:eastAsia="宋体" w:cs="宋体"/>
                <w:color w:val="000000"/>
                <w:sz w:val="22"/>
                <w:szCs w:val="22"/>
              </w:rPr>
            </w:pPr>
          </w:p>
        </w:tc>
      </w:tr>
      <w:tr w14:paraId="2EE1A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6E401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E1F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C65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C37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72B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8F2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EE8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EFFB3">
            <w:pPr>
              <w:spacing w:beforeLines="0" w:afterLines="0"/>
              <w:jc w:val="right"/>
              <w:rPr>
                <w:rFonts w:hint="eastAsia" w:ascii="宋体" w:hAnsi="宋体" w:eastAsia="宋体" w:cs="宋体"/>
                <w:color w:val="000000"/>
                <w:sz w:val="22"/>
                <w:szCs w:val="22"/>
              </w:rPr>
            </w:pPr>
          </w:p>
        </w:tc>
      </w:tr>
      <w:tr w14:paraId="31BAA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D7CF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1E7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CB4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AFB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3BC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44F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E2D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DDDF5">
            <w:pPr>
              <w:spacing w:beforeLines="0" w:afterLines="0"/>
              <w:jc w:val="right"/>
              <w:rPr>
                <w:rFonts w:hint="eastAsia" w:ascii="宋体" w:hAnsi="宋体" w:eastAsia="宋体" w:cs="宋体"/>
                <w:color w:val="000000"/>
                <w:sz w:val="22"/>
                <w:szCs w:val="22"/>
              </w:rPr>
            </w:pPr>
          </w:p>
        </w:tc>
      </w:tr>
      <w:tr w14:paraId="649FE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639D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97B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B11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BFAC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566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A1A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AB3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26175">
            <w:pPr>
              <w:spacing w:beforeLines="0" w:afterLines="0"/>
              <w:jc w:val="right"/>
              <w:rPr>
                <w:rFonts w:hint="eastAsia" w:ascii="宋体" w:hAnsi="宋体" w:eastAsia="宋体" w:cs="宋体"/>
                <w:color w:val="000000"/>
                <w:sz w:val="22"/>
                <w:szCs w:val="22"/>
              </w:rPr>
            </w:pPr>
          </w:p>
        </w:tc>
      </w:tr>
      <w:tr w14:paraId="5D2AF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42BF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994C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294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EEE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6B0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B74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1C6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73A2C">
            <w:pPr>
              <w:spacing w:beforeLines="0" w:afterLines="0"/>
              <w:jc w:val="right"/>
              <w:rPr>
                <w:rFonts w:hint="eastAsia" w:ascii="宋体" w:hAnsi="宋体" w:eastAsia="宋体" w:cs="宋体"/>
                <w:color w:val="000000"/>
                <w:sz w:val="22"/>
                <w:szCs w:val="22"/>
              </w:rPr>
            </w:pPr>
          </w:p>
        </w:tc>
      </w:tr>
      <w:tr w14:paraId="4273A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A899F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0553C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209DFA8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3B1D52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934D11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0C11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738CA0E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7435C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122617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04CC0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D3CA4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99965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4C545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043EC3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C6C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AB7085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50F5821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89DA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B51F0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2009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BD15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D72F7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589F5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1933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B80B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2637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7E33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7EF6DC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E566E9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99311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7D162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0659E6">
            <w:pPr>
              <w:spacing w:beforeLines="0" w:afterLines="0"/>
              <w:jc w:val="center"/>
              <w:rPr>
                <w:rFonts w:hint="eastAsia" w:ascii="宋体" w:hAnsi="宋体" w:eastAsia="宋体" w:cs="宋体"/>
                <w:color w:val="000000"/>
                <w:sz w:val="22"/>
                <w:szCs w:val="22"/>
              </w:rPr>
            </w:pPr>
          </w:p>
        </w:tc>
      </w:tr>
      <w:tr w14:paraId="1CCFB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D735A1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DB17EB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43F99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EB927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E50253">
            <w:pPr>
              <w:spacing w:beforeLines="0" w:afterLines="0"/>
              <w:jc w:val="center"/>
              <w:rPr>
                <w:rFonts w:hint="eastAsia" w:ascii="宋体" w:hAnsi="宋体" w:eastAsia="宋体" w:cs="宋体"/>
                <w:color w:val="000000"/>
                <w:sz w:val="22"/>
                <w:szCs w:val="22"/>
              </w:rPr>
            </w:pPr>
          </w:p>
        </w:tc>
      </w:tr>
      <w:tr w14:paraId="204C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B40E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396B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D7A1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DEA7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DE74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63F8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CEB6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6DF7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BBA98">
            <w:pPr>
              <w:spacing w:beforeLines="0" w:afterLines="0"/>
              <w:jc w:val="right"/>
              <w:rPr>
                <w:rFonts w:hint="eastAsia" w:ascii="宋体" w:hAnsi="宋体" w:eastAsia="宋体" w:cs="宋体"/>
                <w:b/>
                <w:color w:val="000000"/>
                <w:sz w:val="22"/>
                <w:szCs w:val="22"/>
              </w:rPr>
            </w:pPr>
          </w:p>
        </w:tc>
      </w:tr>
      <w:tr w14:paraId="4CECB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1CCA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09F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0B0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795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24E44">
            <w:pPr>
              <w:spacing w:beforeLines="0" w:afterLines="0"/>
              <w:jc w:val="right"/>
              <w:rPr>
                <w:rFonts w:hint="eastAsia" w:ascii="宋体" w:hAnsi="宋体" w:eastAsia="宋体" w:cs="宋体"/>
                <w:color w:val="000000"/>
                <w:sz w:val="22"/>
                <w:szCs w:val="22"/>
              </w:rPr>
            </w:pPr>
          </w:p>
        </w:tc>
      </w:tr>
      <w:tr w14:paraId="2F92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D2F3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0F4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E6A5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397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ECA14">
            <w:pPr>
              <w:spacing w:beforeLines="0" w:afterLines="0"/>
              <w:jc w:val="right"/>
              <w:rPr>
                <w:rFonts w:hint="eastAsia" w:ascii="宋体" w:hAnsi="宋体" w:eastAsia="宋体" w:cs="宋体"/>
                <w:color w:val="000000"/>
                <w:sz w:val="22"/>
                <w:szCs w:val="22"/>
              </w:rPr>
            </w:pPr>
          </w:p>
        </w:tc>
      </w:tr>
      <w:tr w14:paraId="19968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C952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57E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CCD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638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00FF1">
            <w:pPr>
              <w:spacing w:beforeLines="0" w:afterLines="0"/>
              <w:jc w:val="right"/>
              <w:rPr>
                <w:rFonts w:hint="eastAsia" w:ascii="宋体" w:hAnsi="宋体" w:eastAsia="宋体" w:cs="宋体"/>
                <w:color w:val="000000"/>
                <w:sz w:val="22"/>
                <w:szCs w:val="22"/>
              </w:rPr>
            </w:pPr>
          </w:p>
        </w:tc>
      </w:tr>
      <w:tr w14:paraId="108AB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9B71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2FC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6887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24C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003794">
            <w:pPr>
              <w:spacing w:beforeLines="0" w:afterLines="0"/>
              <w:jc w:val="right"/>
              <w:rPr>
                <w:rFonts w:hint="eastAsia" w:ascii="宋体" w:hAnsi="宋体" w:eastAsia="宋体" w:cs="宋体"/>
                <w:color w:val="000000"/>
                <w:sz w:val="22"/>
                <w:szCs w:val="22"/>
              </w:rPr>
            </w:pPr>
          </w:p>
        </w:tc>
      </w:tr>
      <w:tr w14:paraId="73C10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9D7D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9BE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DED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B63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61C819">
            <w:pPr>
              <w:spacing w:beforeLines="0" w:afterLines="0"/>
              <w:jc w:val="right"/>
              <w:rPr>
                <w:rFonts w:hint="eastAsia" w:ascii="宋体" w:hAnsi="宋体" w:eastAsia="宋体" w:cs="宋体"/>
                <w:color w:val="000000"/>
                <w:sz w:val="22"/>
                <w:szCs w:val="22"/>
              </w:rPr>
            </w:pPr>
          </w:p>
        </w:tc>
      </w:tr>
      <w:tr w14:paraId="6124F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B655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71E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6F6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E59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413C2">
            <w:pPr>
              <w:spacing w:beforeLines="0" w:afterLines="0"/>
              <w:jc w:val="right"/>
              <w:rPr>
                <w:rFonts w:hint="eastAsia" w:ascii="宋体" w:hAnsi="宋体" w:eastAsia="宋体" w:cs="宋体"/>
                <w:color w:val="000000"/>
                <w:sz w:val="22"/>
                <w:szCs w:val="22"/>
              </w:rPr>
            </w:pPr>
          </w:p>
        </w:tc>
      </w:tr>
      <w:tr w14:paraId="462BB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09496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5ACD2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9D59BF2">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3F55E5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08C2422">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72F41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0DE59CBD">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5D544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684425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71FF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26FD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CA72E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5B800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B63F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A769F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8C7C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BBA9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FF30D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811FA9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13E41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52704B8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部门：怀化市鹤城区妇女联合会</w:t>
            </w:r>
          </w:p>
        </w:tc>
        <w:tc>
          <w:tcPr>
            <w:tcW w:w="0" w:type="auto"/>
            <w:gridSpan w:val="2"/>
            <w:tcBorders>
              <w:top w:val="nil"/>
              <w:left w:val="nil"/>
              <w:bottom w:val="nil"/>
              <w:right w:val="nil"/>
              <w:tl2br w:val="nil"/>
              <w:tr2bl w:val="nil"/>
            </w:tcBorders>
            <w:shd w:val="clear" w:color="auto" w:fill="FFFFFF"/>
            <w:noWrap/>
            <w:vAlign w:val="bottom"/>
          </w:tcPr>
          <w:p w14:paraId="06C7BA0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AB4D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58DE0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9D9C3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0B06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08239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0812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1E1DEF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45DC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4AC0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DA5A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555A7D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5547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1BEB4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5E9A57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092CB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B4953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07D22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5E8EE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32DAE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3C74C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D55CA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EB436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1AD8C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26781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BF71A7">
            <w:pPr>
              <w:spacing w:beforeLines="0" w:afterLines="0"/>
              <w:jc w:val="center"/>
              <w:rPr>
                <w:rFonts w:hint="eastAsia" w:ascii="宋体" w:hAnsi="宋体" w:eastAsia="宋体" w:cs="宋体"/>
                <w:color w:val="000000"/>
                <w:sz w:val="22"/>
                <w:szCs w:val="22"/>
              </w:rPr>
            </w:pPr>
          </w:p>
        </w:tc>
      </w:tr>
      <w:tr w14:paraId="31B1E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2C6ED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C1E0E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E14DB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4B3C4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B79D1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7373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01DE9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121BB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69A7F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2D6BE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46FB4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20F32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8FE8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5CA1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3E6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E171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B0A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C68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A5D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B33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0F0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C67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3D3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379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011A5D">
            <w:pPr>
              <w:spacing w:beforeLines="0" w:afterLines="0"/>
              <w:jc w:val="right"/>
              <w:rPr>
                <w:rFonts w:hint="eastAsia" w:ascii="宋体" w:hAnsi="宋体" w:eastAsia="宋体" w:cs="宋体"/>
                <w:color w:val="000000"/>
                <w:sz w:val="22"/>
                <w:szCs w:val="22"/>
              </w:rPr>
            </w:pPr>
          </w:p>
        </w:tc>
      </w:tr>
      <w:tr w14:paraId="65F1D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50F67E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406F4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2B5F635C">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56EBB8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D86F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75731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73D2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155.59</w:t>
      </w:r>
      <w:r>
        <w:rPr>
          <w:rFonts w:ascii="宋体" w:hAnsi="宋体" w:eastAsia="宋体" w:cs="宋体"/>
          <w:color w:val="000000"/>
          <w:sz w:val="28"/>
        </w:rPr>
        <w:t>万元。与上年相比，增加37.69万元，增长31.97%，主要是因为工作业务增加，项目经费支出增加。</w:t>
      </w:r>
    </w:p>
    <w:p w14:paraId="7CD01A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155.59</w:t>
      </w:r>
      <w:r>
        <w:rPr>
          <w:rFonts w:ascii="宋体" w:hAnsi="宋体" w:eastAsia="宋体" w:cs="宋体"/>
          <w:color w:val="000000"/>
          <w:sz w:val="28"/>
        </w:rPr>
        <w:t>万元。与上年相比，</w:t>
      </w:r>
      <w:r>
        <w:rPr>
          <w:rFonts w:ascii="宋体" w:hAnsi="宋体" w:eastAsia="宋体" w:cs="宋体"/>
          <w:sz w:val="28"/>
        </w:rPr>
        <w:t>增加37.69万元</w:t>
      </w:r>
      <w:r>
        <w:rPr>
          <w:rFonts w:ascii="宋体" w:hAnsi="宋体" w:eastAsia="宋体" w:cs="宋体"/>
          <w:color w:val="000000"/>
          <w:sz w:val="28"/>
        </w:rPr>
        <w:t>，</w:t>
      </w:r>
      <w:r>
        <w:rPr>
          <w:rFonts w:ascii="宋体" w:hAnsi="宋体" w:eastAsia="宋体" w:cs="宋体"/>
          <w:sz w:val="28"/>
        </w:rPr>
        <w:t>增长31.97%</w:t>
      </w:r>
      <w:r>
        <w:rPr>
          <w:rFonts w:ascii="宋体" w:hAnsi="宋体" w:eastAsia="宋体" w:cs="宋体"/>
          <w:color w:val="000000"/>
          <w:sz w:val="28"/>
        </w:rPr>
        <w:t>，主要是因为工作业务增加，项目经费支出增加。</w:t>
      </w:r>
    </w:p>
    <w:p w14:paraId="3DB300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7A0F9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2022年度本年收入合计155.59万元，其中：财政拨款收入109.29万元，占70.24%；上级补助收入0万元，占0%；事业收入0万元，占0%；经营收入0万元，占0%；附属单位上缴收入0万元，占0%；其他收入46.30万元，占29.76%。</w:t>
      </w:r>
    </w:p>
    <w:p w14:paraId="0217D9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7908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2022年度本年支出合计155.59万元，其中：基本支出128.34万元，占82.49%；项目支出27.25万元，占17.51%；上缴上级支出0万元，占0%；经营支出0万元，占0%；对附属单位补助支出0万元，占0%。</w:t>
      </w:r>
    </w:p>
    <w:p w14:paraId="06B13B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76DA5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2022年度财政拨款收入总计109.29万元，与上年相比，减少8.61万元，减少7.30%，主要是因为厉行节约，经费压缩。</w:t>
      </w:r>
    </w:p>
    <w:p w14:paraId="780233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2022年度财政拨款支出总计109.29万元，与上年相比，减少8.61万元，减少7.30%，主要是因为厉行节约，经费压缩。</w:t>
      </w:r>
    </w:p>
    <w:p w14:paraId="1EA98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3B820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1B990C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2022年度财政拨款支出109.29万元，占本年支出合计的100.00%，与上年相比，财政拨款支出减少8.61万元，减少7.30%，主要是因为厉行节约，经费压缩。</w:t>
      </w:r>
    </w:p>
    <w:p w14:paraId="0247B3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176DE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109.29万元，主要用于以下方面：一般公共服务支出（类）81.64万元，占74.70%；社会保障和就业支出（类）5.35万元，占4.90%；卫生健康支出（类）2.54万元，占2.32%；农林水支出（类）15万元，占13.72%；住房保障支出（类）4.77万元，占4.36%；</w:t>
      </w:r>
    </w:p>
    <w:p w14:paraId="79BE97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83840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2022年度财政拨款支出年初预算数为110.85万元，支出决算数为</w:t>
      </w:r>
      <w:r>
        <w:rPr>
          <w:rFonts w:ascii="宋体" w:hAnsi="宋体" w:eastAsia="宋体" w:cs="宋体"/>
          <w:sz w:val="28"/>
        </w:rPr>
        <w:t>109.29</w:t>
      </w:r>
      <w:r>
        <w:rPr>
          <w:rFonts w:ascii="宋体" w:hAnsi="宋体" w:eastAsia="宋体" w:cs="宋体"/>
          <w:color w:val="000000"/>
          <w:sz w:val="28"/>
        </w:rPr>
        <w:t>万元，完成年初预算的140.36%，其中：</w:t>
      </w:r>
    </w:p>
    <w:p w14:paraId="78BCAA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1、一般公共服务支出（类）群众团体事务（款）行政运行（项）。</w:t>
      </w:r>
    </w:p>
    <w:p w14:paraId="3FA0E0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年初预算为70.07万元，支出决算为69.38万元，完成预算的99.02%。决算数小于年初预算数的主要原因是：厉行节约，经费压缩，支出减少。</w:t>
      </w:r>
    </w:p>
    <w:p w14:paraId="0EFBF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2、一般公共服务支出（类）群众团体事务（款）一般行政管理事务（项）。</w:t>
      </w:r>
    </w:p>
    <w:p w14:paraId="294E4F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年初预算为23.50万元，支出决算为12.25万元，完成预算的52.13%。决算数小于年初预算数的主要原因是：厉行节约，经费压缩，支出减少。</w:t>
      </w:r>
    </w:p>
    <w:p w14:paraId="523718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3、社会保障和就业支出（类）行政事业单位养老支出（款）行政单位离退休（项）。</w:t>
      </w:r>
    </w:p>
    <w:p w14:paraId="06432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年初预算为0.09万元，支出决算为0.03万元，完成预算的33.33%。决算数小于年初预算数的主要原因是：厉行节约，经费压缩，支出减少。</w:t>
      </w:r>
    </w:p>
    <w:p w14:paraId="74C987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73481E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年初预算为6.39万元，支出决算为5.33万元，完成预算的83.41%。决算数小于年初预算数的主要原因是：厉行节约，经费压缩，养老金未及时支付。</w:t>
      </w:r>
    </w:p>
    <w:p w14:paraId="29E6A0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7266E5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年初预算为3.04万元，支出决算为2.54万元，完成预算的83.55%。决算数小于年初预算数的主要原因是：厉行节约，经费压缩，医保未及时支付。</w:t>
      </w:r>
    </w:p>
    <w:p w14:paraId="58BBBA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6、农林水支出（类）巩固脱贫衔接乡村振兴（款）其他巩固脱贫衔接乡村振兴支出（项）。</w:t>
      </w:r>
    </w:p>
    <w:p w14:paraId="72F818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年初预算为0万元，支出决算为15万元，因年初预算金额为0万元，无法计算百分比。决算数大于年初预算数的主要原因是：预算调整。</w:t>
      </w:r>
    </w:p>
    <w:p w14:paraId="02C849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7、住房保障支出（类）住房改革支出（款）住房公积金（项）。</w:t>
      </w:r>
    </w:p>
    <w:p w14:paraId="726C75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年初预算为4.56万元，支出决算为4.77万元，完成预算的104.61%。决算数大于年初预算数的主要原因是：年初预算调整。</w:t>
      </w:r>
    </w:p>
    <w:p w14:paraId="56E937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8、社会保障和就业支出（类）行政事业单位养老支出（款）机关事业单位职业年金缴费支出（项）。</w:t>
      </w:r>
    </w:p>
    <w:p w14:paraId="5BE096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EB115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6E75B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2022年度财政拨款基本支出82.04万元，其中：</w:t>
      </w:r>
    </w:p>
    <w:p w14:paraId="68B8C1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人员经费73.47万元，占基本支出的89.55%，主要包括：基本工资、津贴补贴、奖金、伙食补助费、绩效工资、机关事业单位基本养老保险缴费、职工基本医疗保险缴费、其他社会保障缴费、住房公积金。</w:t>
      </w:r>
    </w:p>
    <w:p w14:paraId="262FFF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公用经费8.57万元，占基本支出的10.45%，主要包括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办公费、印刷费、邮电费、差旅费、劳务费、委托业务费、工会经费、福利费、其他交通费用。</w:t>
      </w:r>
    </w:p>
    <w:p w14:paraId="24374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D1BB8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0C3CC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p>
    <w:p w14:paraId="576D16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69DB34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公务接待费支出预算为0万元，支出决算为0万元，因年初预算金额为0万元，无法计算百分比，决算数与预算数一致，与上年相比持平，持平主要原因是预算调整。</w:t>
      </w:r>
    </w:p>
    <w:p w14:paraId="19DB8D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公务用车购置费支出预算为0万元，支出决算为0万元，因年初预算金额为0万元，无法计算百分比，决算数与预算数一致，与上年相比持平，持平主要原因是严格按照预算执行。</w:t>
      </w:r>
    </w:p>
    <w:p w14:paraId="2F9D4E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14:paraId="667A00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58E0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r>
        <w:rPr>
          <w:rFonts w:hint="eastAsia" w:ascii="宋体" w:hAnsi="宋体" w:eastAsia="宋体" w:cs="宋体"/>
          <w:sz w:val="28"/>
        </w:rPr>
        <w:t>202</w:t>
      </w:r>
      <w:r>
        <w:rPr>
          <w:rFonts w:hint="eastAsia" w:ascii="宋体" w:hAnsi="宋体" w:eastAsia="宋体" w:cs="宋体"/>
          <w:sz w:val="28"/>
          <w:lang w:val="en-US" w:eastAsia="zh-CN"/>
        </w:rPr>
        <w:t>2</w:t>
      </w:r>
      <w:r>
        <w:rPr>
          <w:rFonts w:hint="eastAsia" w:ascii="宋体" w:hAnsi="宋体" w:eastAsia="宋体" w:cs="宋体"/>
          <w:sz w:val="28"/>
        </w:rPr>
        <w:t>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bookmarkEnd w:id="0"/>
    <w:p w14:paraId="3AF15B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451B2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4F8CA9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3、公务用车购置费及运行维护费支出决算为0万元，其中：公务用车购置费0万元，怀化市鹤城区妇女联合会更新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BEA3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15F7D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77C7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0F77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本部门2022年度机关运行经费支出8.57万元，比上年决算数增加0.26万元，增加3.13%，主要原因是：工作经费略增。</w:t>
      </w:r>
    </w:p>
    <w:p w14:paraId="26A81B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967B3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7EEE05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481F0C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2FC35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64A950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7A9D4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0E6F16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85E3A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组织、引导妇女学习习近平新时代中国特色社会主义思想，增强“四个意识”、坚定“四个自信”，做到“两个维护”。 </w:t>
      </w:r>
    </w:p>
    <w:p w14:paraId="2DE692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 xml:space="preserve">团结、动员妇女投身改革开放和社会主义经济建设、政治建设、文化建设、社会建设和生态文明建设。 </w:t>
      </w:r>
    </w:p>
    <w:p w14:paraId="0D077B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 xml:space="preserve">代表妇女参与民主决策、社会治理和公共服务，推动实施妇女儿童发展规划。 </w:t>
      </w:r>
    </w:p>
    <w:p w14:paraId="2C75BD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w:t>
      </w:r>
      <w:r>
        <w:rPr>
          <w:rFonts w:hint="eastAsia" w:ascii="宋体" w:hAnsi="宋体" w:eastAsia="宋体" w:cs="宋体"/>
          <w:color w:val="000000"/>
          <w:sz w:val="28"/>
          <w:lang w:eastAsia="zh-CN"/>
        </w:rPr>
        <w:t>、</w:t>
      </w:r>
      <w:r>
        <w:rPr>
          <w:rFonts w:ascii="宋体" w:hAnsi="宋体" w:eastAsia="宋体" w:cs="宋体"/>
          <w:color w:val="000000"/>
          <w:sz w:val="28"/>
        </w:rPr>
        <w:t xml:space="preserve">依法维护妇女儿童合法权益。 </w:t>
      </w:r>
    </w:p>
    <w:p w14:paraId="0980EC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5</w:t>
      </w:r>
      <w:r>
        <w:rPr>
          <w:rFonts w:hint="eastAsia" w:ascii="宋体" w:hAnsi="宋体" w:eastAsia="宋体" w:cs="宋体"/>
          <w:color w:val="000000"/>
          <w:sz w:val="28"/>
          <w:lang w:eastAsia="zh-CN"/>
        </w:rPr>
        <w:t>、</w:t>
      </w:r>
      <w:r>
        <w:rPr>
          <w:rFonts w:ascii="宋体" w:hAnsi="宋体" w:eastAsia="宋体" w:cs="宋体"/>
          <w:color w:val="000000"/>
          <w:sz w:val="28"/>
        </w:rPr>
        <w:t xml:space="preserve">教育和引导妇女自觉培育和践行社会主义核心价值观，推动落实男女平等基本国策。 </w:t>
      </w:r>
    </w:p>
    <w:p w14:paraId="772521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6</w:t>
      </w:r>
      <w:r>
        <w:rPr>
          <w:rFonts w:hint="eastAsia" w:ascii="宋体" w:hAnsi="宋体" w:eastAsia="宋体" w:cs="宋体"/>
          <w:color w:val="000000"/>
          <w:sz w:val="28"/>
          <w:lang w:eastAsia="zh-CN"/>
        </w:rPr>
        <w:t>、</w:t>
      </w:r>
      <w:r>
        <w:rPr>
          <w:rFonts w:ascii="宋体" w:hAnsi="宋体" w:eastAsia="宋体" w:cs="宋体"/>
          <w:color w:val="000000"/>
          <w:sz w:val="28"/>
        </w:rPr>
        <w:t xml:space="preserve">联系和服务妇女，关心妇女工作生活，推动全社会为妇女儿童和家庭服务。 </w:t>
      </w:r>
    </w:p>
    <w:p w14:paraId="1185C1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w:t>
      </w:r>
      <w:r>
        <w:rPr>
          <w:rFonts w:hint="eastAsia" w:ascii="宋体" w:hAnsi="宋体" w:eastAsia="宋体" w:cs="宋体"/>
          <w:color w:val="000000"/>
          <w:sz w:val="28"/>
          <w:lang w:eastAsia="zh-CN"/>
        </w:rPr>
        <w:t>、</w:t>
      </w:r>
      <w:r>
        <w:rPr>
          <w:rFonts w:ascii="宋体" w:hAnsi="宋体" w:eastAsia="宋体" w:cs="宋体"/>
          <w:color w:val="000000"/>
          <w:sz w:val="28"/>
        </w:rPr>
        <w:t>组织开展家庭文明创建活动，指导推进家庭教育工作，传承中华民族家庭美德，树立良好家风。</w:t>
      </w:r>
    </w:p>
    <w:p w14:paraId="44B36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44B068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“两新组织”中妇女组织建设工作仍然薄弱；</w:t>
      </w:r>
    </w:p>
    <w:p w14:paraId="48CE14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2、</w:t>
      </w:r>
      <w:r>
        <w:rPr>
          <w:rFonts w:ascii="宋体" w:hAnsi="宋体" w:eastAsia="宋体" w:cs="宋体"/>
          <w:color w:val="000000"/>
          <w:sz w:val="28"/>
        </w:rPr>
        <w:t>开展服务创新力度不强，工作经费紧张，满足于现状，缺乏精益求精的追求。对于这些困难和问题，将继续高度重视，在今后的工作中，采取有效措施，认真加以解决。</w:t>
      </w:r>
    </w:p>
    <w:p w14:paraId="703D0E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12D0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4154C3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1571A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0E536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89F6D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FE53F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67C42E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1C318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3FCAD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81AFB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67A20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1627C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117C9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59D41E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4A7A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24113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FBA17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AD99A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659BC1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CA14E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5D22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43ADD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DAA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7C920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0E4F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575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4208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3A4A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E1AE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CEF7A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1797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25BD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03B0F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38627D9"/>
    <w:rsid w:val="27C671FD"/>
    <w:rsid w:val="2CC452E2"/>
    <w:rsid w:val="389E62FC"/>
    <w:rsid w:val="69B921C0"/>
    <w:rsid w:val="7BE56F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1054</Words>
  <Characters>1064</Characters>
  <TotalTime>5</TotalTime>
  <ScaleCrop>false</ScaleCrop>
  <LinksUpToDate>false</LinksUpToDate>
  <CharactersWithSpaces>1079</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2024-08-20T10:48:00Z</dcterms:created>
  <dc:creator>86135</dc:creator>
  <cp:lastModifiedBy>日月 日月</cp:lastModifiedBy>
  <dcterms:modified xsi:type="dcterms:W3CDTF">2024-12-05T08:07:56Z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5120E348D5EE4D44A2584999049BB0EC_13</vt:lpwstr>
  </property>
</Properties>
</file>