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怀化市鹤城区河西学校</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怀化市鹤城区河西学校单位概况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怀化市鹤城区河西学校</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怀化市河西小学属于全额拨款事业单位，从事小学教育教学工作，现有教职工143人，退休33人。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（一）内设机构设置。怀化市鹤城区河西学校单位内设机构包括：</w:t>
      </w:r>
      <w:r>
        <w:rPr>
          <w:rFonts w:ascii="宋体" w:hAnsi="宋体" w:eastAsia="宋体" w:cs="宋体"/>
          <w:color w:val="000000"/>
          <w:sz w:val="28"/>
        </w:rPr>
        <w:t>内设6个职能处室：教导处、教研室、总务处、办公室、德育处、校安办。。</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（二）决算单位构成。怀化市鹤城区河西学校单位2022年部门决算汇总公开单位构成包括：怀化市鹤城区河西学校本级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8"/>
        <w:gridCol w:w="448"/>
        <w:gridCol w:w="451"/>
        <w:gridCol w:w="2711"/>
        <w:gridCol w:w="1895"/>
        <w:gridCol w:w="1895"/>
        <w:gridCol w:w="1895"/>
        <w:gridCol w:w="1352"/>
        <w:gridCol w:w="1355"/>
        <w:gridCol w:w="2438"/>
        <w:gridCol w:w="1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138"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138"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38"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3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8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8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8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1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1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168"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831"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1168"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49"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8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8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16"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16"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7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15"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33"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15"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33"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15"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33"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49"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8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8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8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6"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6"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49"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2,783.09</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2,220.96</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3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3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3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3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430.24</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430.24</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3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3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8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7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33"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7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33"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7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15"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33"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7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2,783.09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2,441.69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341.40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2,783.09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2,441.69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430.24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88.83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1,879.55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2,220.96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430.24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88.83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1"/>
        <w:gridCol w:w="3516"/>
        <w:gridCol w:w="1096"/>
        <w:gridCol w:w="1011"/>
        <w:gridCol w:w="2416"/>
        <w:gridCol w:w="848"/>
        <w:gridCol w:w="1011"/>
        <w:gridCol w:w="4396"/>
        <w:gridCol w:w="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1,766.58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88.83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869.12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346.91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234.47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53.53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1,790.72</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2783.09</w:t>
      </w:r>
      <w:r>
        <w:rPr>
          <w:rFonts w:ascii="宋体" w:hAnsi="宋体" w:eastAsia="宋体" w:cs="宋体"/>
          <w:color w:val="000000"/>
          <w:sz w:val="28"/>
        </w:rPr>
        <w:t>万元。与上年相比，增加327.15万元，增长13.32%，主要是因为公用经费增多。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2783.09</w:t>
      </w:r>
      <w:r>
        <w:rPr>
          <w:rFonts w:ascii="宋体" w:hAnsi="宋体" w:eastAsia="宋体" w:cs="宋体"/>
          <w:color w:val="000000"/>
          <w:sz w:val="28"/>
        </w:rPr>
        <w:t>万元。与上年相比，</w:t>
      </w:r>
      <w:r>
        <w:rPr>
          <w:rFonts w:ascii="宋体" w:hAnsi="宋体" w:eastAsia="宋体" w:cs="宋体"/>
          <w:sz w:val="28"/>
        </w:rPr>
        <w:t>增加327.15万元</w:t>
      </w:r>
      <w:r>
        <w:rPr>
          <w:rFonts w:ascii="宋体" w:hAnsi="宋体" w:eastAsia="宋体" w:cs="宋体"/>
          <w:color w:val="000000"/>
          <w:sz w:val="28"/>
        </w:rPr>
        <w:t>，</w:t>
      </w:r>
      <w:r>
        <w:rPr>
          <w:rFonts w:ascii="宋体" w:hAnsi="宋体" w:eastAsia="宋体" w:cs="宋体"/>
          <w:sz w:val="28"/>
        </w:rPr>
        <w:t>增长13.32%</w:t>
      </w:r>
      <w:r>
        <w:rPr>
          <w:rFonts w:ascii="宋体" w:hAnsi="宋体" w:eastAsia="宋体" w:cs="宋体"/>
          <w:color w:val="000000"/>
          <w:sz w:val="28"/>
        </w:rPr>
        <w:t>，主要是因为公用经费增多。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2022年度本年收入合计2783.09万元，其中：财政拨款收入2220.96万元，占79.80%；上级补助收入0万元，占0%；事业收入0万元，占0%；经营收入0万元，占0%；附属单位上缴收入0万元，占0%；其他收入562.13万元，占20.20%。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2022年度本年支出合计2783.09万元，其中：基本支出2441.69万元，占87.73%；项目支出341.40万元，占12.27%；上缴上级支出0万元，占0%；经营支出0万元，占0%；对附属单位补助支出0万元，占0%。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2022年度财政拨款收入总计2220.96万元，与上年相比，减少234.98万元，减少9.57%，主要是因为学生人数减少。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2022年度财政拨款支出总计2220.96万元，与上年相比，减少234.98万元，减少9.57%，主要是因为学生人数减少。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2022年度财政拨款支出2220.96万元，占本年支出合计的100.00%，与上年相比，财政拨款支出减少234.98万元，减少9.57%，主要是因为学生人数减少。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2022年度财政拨款支出2220.96万元，主要用于以下方面：教育支出（类）2220.96万元，占100.00%；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2022年度财政拨款支出年初预算数为2786.47万元，支出决算数为</w:t>
      </w:r>
      <w:r>
        <w:rPr>
          <w:rFonts w:ascii="宋体" w:hAnsi="宋体" w:eastAsia="宋体" w:cs="宋体"/>
          <w:sz w:val="28"/>
        </w:rPr>
        <w:t>2220.96</w:t>
      </w:r>
      <w:r>
        <w:rPr>
          <w:rFonts w:ascii="宋体" w:hAnsi="宋体" w:eastAsia="宋体" w:cs="宋体"/>
          <w:color w:val="000000"/>
          <w:sz w:val="28"/>
        </w:rPr>
        <w:t>万元，完成年初预算的99.88%，其中：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年初预算为2441.48万元，支出决算为1790.72万元，完成预算的73.35%。决算数小于年初预算数的主要原因是：疫情原因。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年初预算为0万元，支出决算为430.24万元，因年初预算金额为0万元，无法计算百分比。决算数大于年初预算数的主要原因是：年初只做了小学教育预算，年中追加的资金。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3、社会保障和就业支出（类）行政事业单位养老支出（款）机关事业单位基本养老保险缴费支出（项）。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181.33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4、社会保障和就业支出（类）行政事业单位养老支出（款）机关事业单位职业年金缴费支出（项）。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76.33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5、卫生健康支出（类）行政事业单位医疗（款）事业单位医疗（项）。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87.33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2022年度财政拨款基本支出1879.55万元，其中：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1790.72万元，占基本支出的95.27%，主要包括：基本工资、津贴补贴、奖金、绩效工资、机关事业单位基本养老保险缴费、职工基本医疗保险缴费、其他社会保障缴费、其他工资福利支出、抚恤金、生活补助、助学金、其他对个人和家庭的补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公用经费88.83万元，占基本支出的4.73%，主要包括办公费、印刷费、咨询费、水费、电费、维修（护）费、培训费、劳务费、工会经费、其他商品和服务支出。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万元，主要是全年共接待来访团组0个、来宾0人次，主要是无公务接待发生的接待支出。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3、公务用车购置费及运行维护费支出决算为0万元，其中：公务用车购置费0万元，怀化市鹤城区河西学校更新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0.05</w:t>
      </w:r>
      <w:r>
        <w:rPr>
          <w:rFonts w:ascii="宋体" w:hAnsi="宋体" w:eastAsia="宋体" w:cs="宋体"/>
          <w:color w:val="000000"/>
          <w:sz w:val="28"/>
        </w:rPr>
        <w:t>万元，用于开展37场培训，人数220人，内容为教师培训；未举办节庆、晚会、论坛、赛事等，开支0万元。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编制教师人数欠缺，故而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8b5e1616-5d2d-49d1-8fe6-0b823c8c39e8"/>
  </w:docVars>
  <w:rsids>
    <w:rsidRoot w:val="00000000"/>
    <w:rsid w:val="1C90355B"/>
    <w:rsid w:val="4C7B4678"/>
    <w:rsid w:val="76EA02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7779</Words>
  <Characters>9926</Characters>
  <TotalTime>15</TotalTime>
  <ScaleCrop>false</ScaleCrop>
  <LinksUpToDate>false</LinksUpToDate>
  <CharactersWithSpaces>10122</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2024-08-19T16:10:00Z</dcterms:created>
  <dc:creator>HUAWEI</dc:creator>
  <cp:lastModifiedBy>赵奕雯</cp:lastModifiedBy>
  <dcterms:modified xsi:type="dcterms:W3CDTF">2024-08-27T07:28:12Z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20986F74BE4B40DC9A39693139BC9069_12</vt:lpwstr>
  </property>
</Properties>
</file>